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ED3" w:rsidRPr="005E04AD" w:rsidRDefault="000C3049" w:rsidP="00253F7F">
      <w:pPr>
        <w:autoSpaceDE w:val="0"/>
        <w:autoSpaceDN w:val="0"/>
        <w:adjustRightInd w:val="0"/>
        <w:spacing w:after="0" w:line="360" w:lineRule="auto"/>
        <w:jc w:val="center"/>
        <w:rPr>
          <w:rFonts w:ascii="Times New Roman" w:hAnsi="Times New Roman"/>
          <w:b/>
          <w:sz w:val="28"/>
          <w:szCs w:val="28"/>
        </w:rPr>
      </w:pPr>
      <w:r>
        <w:rPr>
          <w:rFonts w:ascii="Times New Roman" w:hAnsi="Times New Roman"/>
          <w:b/>
          <w:sz w:val="28"/>
          <w:szCs w:val="28"/>
        </w:rPr>
        <w:t>The Nano</w:t>
      </w:r>
      <w:r w:rsidR="005E04AD">
        <w:rPr>
          <w:rFonts w:ascii="Times New Roman" w:hAnsi="Times New Roman"/>
          <w:b/>
          <w:sz w:val="28"/>
          <w:szCs w:val="28"/>
        </w:rPr>
        <w:t>structure Studies of S</w:t>
      </w:r>
      <w:r w:rsidR="005E04AD" w:rsidRPr="005E04AD">
        <w:rPr>
          <w:rFonts w:ascii="Times New Roman" w:hAnsi="Times New Roman"/>
          <w:b/>
          <w:sz w:val="28"/>
          <w:szCs w:val="28"/>
        </w:rPr>
        <w:t>urfactant</w:t>
      </w:r>
      <w:r w:rsidR="005E04AD">
        <w:rPr>
          <w:rFonts w:ascii="Times New Roman" w:hAnsi="Times New Roman"/>
          <w:b/>
          <w:sz w:val="28"/>
          <w:szCs w:val="28"/>
        </w:rPr>
        <w:t>-Free-Microemulsions in F</w:t>
      </w:r>
      <w:r w:rsidR="005E04AD" w:rsidRPr="005E04AD">
        <w:rPr>
          <w:rFonts w:ascii="Times New Roman" w:hAnsi="Times New Roman"/>
          <w:b/>
          <w:sz w:val="28"/>
          <w:szCs w:val="28"/>
        </w:rPr>
        <w:t>ragrance</w:t>
      </w:r>
      <w:r w:rsidR="005E04AD">
        <w:rPr>
          <w:rFonts w:ascii="Times New Roman" w:hAnsi="Times New Roman"/>
          <w:b/>
          <w:sz w:val="28"/>
          <w:szCs w:val="28"/>
        </w:rPr>
        <w:t xml:space="preserve"> T</w:t>
      </w:r>
      <w:r w:rsidR="005E04AD" w:rsidRPr="005E04AD">
        <w:rPr>
          <w:rFonts w:ascii="Times New Roman" w:hAnsi="Times New Roman"/>
          <w:b/>
          <w:sz w:val="28"/>
          <w:szCs w:val="28"/>
        </w:rPr>
        <w:t>incture</w:t>
      </w:r>
      <w:r w:rsidR="00034A44">
        <w:rPr>
          <w:rFonts w:ascii="Times New Roman" w:hAnsi="Times New Roman"/>
          <w:b/>
          <w:sz w:val="28"/>
          <w:szCs w:val="28"/>
        </w:rPr>
        <w:t>s</w:t>
      </w:r>
    </w:p>
    <w:p w:rsidR="00253F7F" w:rsidRDefault="00253F7F" w:rsidP="00253F7F">
      <w:pPr>
        <w:autoSpaceDE w:val="0"/>
        <w:autoSpaceDN w:val="0"/>
        <w:adjustRightInd w:val="0"/>
        <w:spacing w:after="0" w:line="360" w:lineRule="auto"/>
        <w:rPr>
          <w:rFonts w:ascii="Times New Roman" w:hAnsi="Times New Roman"/>
          <w:sz w:val="24"/>
          <w:szCs w:val="24"/>
        </w:rPr>
      </w:pPr>
    </w:p>
    <w:p w:rsidR="00615B49" w:rsidRDefault="009F04C0" w:rsidP="00253F7F">
      <w:pPr>
        <w:autoSpaceDE w:val="0"/>
        <w:autoSpaceDN w:val="0"/>
        <w:adjustRightInd w:val="0"/>
        <w:spacing w:after="0" w:line="360" w:lineRule="auto"/>
        <w:rPr>
          <w:rFonts w:ascii="Times New Roman" w:hAnsi="Times New Roman"/>
          <w:sz w:val="24"/>
          <w:szCs w:val="24"/>
        </w:rPr>
      </w:pPr>
      <w:r>
        <w:rPr>
          <w:rFonts w:ascii="Times New Roman" w:hAnsi="Times New Roman"/>
          <w:b/>
          <w:sz w:val="24"/>
          <w:szCs w:val="24"/>
        </w:rPr>
        <w:t>Perica Bošković,</w:t>
      </w:r>
      <w:r w:rsidRPr="009F04C0">
        <w:rPr>
          <w:rFonts w:ascii="Times New Roman" w:hAnsi="Times New Roman"/>
          <w:sz w:val="24"/>
          <w:szCs w:val="24"/>
          <w:vertAlign w:val="superscript"/>
        </w:rPr>
        <w:t>a</w:t>
      </w:r>
      <w:r>
        <w:rPr>
          <w:rFonts w:ascii="Times New Roman" w:hAnsi="Times New Roman"/>
          <w:b/>
          <w:sz w:val="24"/>
          <w:szCs w:val="24"/>
        </w:rPr>
        <w:t>* Vesna Sokol,</w:t>
      </w:r>
      <w:r w:rsidRPr="009F04C0">
        <w:rPr>
          <w:rFonts w:ascii="Times New Roman" w:hAnsi="Times New Roman"/>
          <w:sz w:val="24"/>
          <w:szCs w:val="24"/>
          <w:vertAlign w:val="superscript"/>
        </w:rPr>
        <w:t>a</w:t>
      </w:r>
      <w:r>
        <w:rPr>
          <w:rFonts w:ascii="Times New Roman" w:hAnsi="Times New Roman"/>
          <w:b/>
          <w:sz w:val="24"/>
          <w:szCs w:val="24"/>
        </w:rPr>
        <w:t xml:space="preserve"> </w:t>
      </w:r>
      <w:r w:rsidRPr="009F04C0">
        <w:rPr>
          <w:rFonts w:ascii="Times New Roman" w:hAnsi="Times New Roman"/>
          <w:b/>
          <w:sz w:val="24"/>
          <w:szCs w:val="24"/>
        </w:rPr>
        <w:t>Didier Touraud</w:t>
      </w:r>
      <w:r>
        <w:rPr>
          <w:rFonts w:ascii="Times New Roman" w:hAnsi="Times New Roman"/>
          <w:b/>
          <w:sz w:val="24"/>
          <w:szCs w:val="24"/>
        </w:rPr>
        <w:t>,</w:t>
      </w:r>
      <w:r w:rsidRPr="009F04C0">
        <w:rPr>
          <w:rFonts w:ascii="Times New Roman" w:hAnsi="Times New Roman"/>
          <w:sz w:val="24"/>
          <w:szCs w:val="24"/>
          <w:vertAlign w:val="superscript"/>
        </w:rPr>
        <w:t>b</w:t>
      </w:r>
      <w:r>
        <w:rPr>
          <w:rFonts w:ascii="Times New Roman" w:hAnsi="Times New Roman"/>
          <w:b/>
          <w:sz w:val="24"/>
          <w:szCs w:val="24"/>
        </w:rPr>
        <w:t xml:space="preserve"> Ante Prkić,</w:t>
      </w:r>
      <w:r w:rsidRPr="009F04C0">
        <w:rPr>
          <w:rFonts w:ascii="Times New Roman" w:hAnsi="Times New Roman"/>
          <w:sz w:val="24"/>
          <w:szCs w:val="24"/>
          <w:vertAlign w:val="superscript"/>
        </w:rPr>
        <w:t>c</w:t>
      </w:r>
      <w:r>
        <w:rPr>
          <w:rFonts w:ascii="Times New Roman" w:hAnsi="Times New Roman"/>
          <w:b/>
          <w:sz w:val="24"/>
          <w:szCs w:val="24"/>
        </w:rPr>
        <w:t xml:space="preserve"> and Josipa Giljanović</w:t>
      </w:r>
      <w:r w:rsidRPr="009F04C0">
        <w:rPr>
          <w:rFonts w:ascii="Times New Roman" w:hAnsi="Times New Roman"/>
          <w:sz w:val="24"/>
          <w:szCs w:val="24"/>
          <w:vertAlign w:val="superscript"/>
        </w:rPr>
        <w:t>c</w:t>
      </w:r>
    </w:p>
    <w:p w:rsidR="009F04C0" w:rsidRPr="009F04C0" w:rsidRDefault="009F04C0" w:rsidP="00253F7F">
      <w:pPr>
        <w:autoSpaceDE w:val="0"/>
        <w:autoSpaceDN w:val="0"/>
        <w:adjustRightInd w:val="0"/>
        <w:spacing w:after="0" w:line="360" w:lineRule="auto"/>
        <w:rPr>
          <w:rFonts w:ascii="Times New Roman" w:hAnsi="Times New Roman"/>
          <w:b/>
          <w:sz w:val="24"/>
          <w:szCs w:val="24"/>
        </w:rPr>
      </w:pPr>
    </w:p>
    <w:p w:rsidR="00253F7F" w:rsidRPr="009F04C0" w:rsidRDefault="00615B49" w:rsidP="009F04C0">
      <w:pPr>
        <w:autoSpaceDE w:val="0"/>
        <w:autoSpaceDN w:val="0"/>
        <w:adjustRightInd w:val="0"/>
        <w:spacing w:after="0" w:line="360" w:lineRule="auto"/>
        <w:jc w:val="center"/>
        <w:rPr>
          <w:rFonts w:ascii="Times New Roman" w:hAnsi="Times New Roman"/>
          <w:sz w:val="20"/>
          <w:szCs w:val="20"/>
        </w:rPr>
      </w:pPr>
      <w:r w:rsidRPr="009F04C0">
        <w:rPr>
          <w:rFonts w:ascii="Times New Roman" w:hAnsi="Times New Roman"/>
          <w:sz w:val="20"/>
          <w:szCs w:val="20"/>
          <w:vertAlign w:val="superscript"/>
        </w:rPr>
        <w:t>a</w:t>
      </w:r>
      <w:r w:rsidRPr="009F04C0">
        <w:rPr>
          <w:rFonts w:ascii="Times New Roman" w:hAnsi="Times New Roman"/>
          <w:sz w:val="20"/>
          <w:szCs w:val="20"/>
        </w:rPr>
        <w:t>Department of Physical Chemistry, Faculty of Chemistry and Technology, U</w:t>
      </w:r>
      <w:r w:rsidR="009F04C0">
        <w:rPr>
          <w:rFonts w:ascii="Times New Roman" w:hAnsi="Times New Roman"/>
          <w:sz w:val="20"/>
          <w:szCs w:val="20"/>
        </w:rPr>
        <w:t>niversity of Split, Teslina 10</w:t>
      </w:r>
      <w:r w:rsidRPr="009F04C0">
        <w:rPr>
          <w:rFonts w:ascii="Times New Roman" w:hAnsi="Times New Roman"/>
          <w:sz w:val="20"/>
          <w:szCs w:val="20"/>
        </w:rPr>
        <w:t>, 21000, Split, Croatia</w:t>
      </w:r>
    </w:p>
    <w:p w:rsidR="00615B49" w:rsidRPr="009F04C0" w:rsidRDefault="00615B49" w:rsidP="009F04C0">
      <w:pPr>
        <w:autoSpaceDE w:val="0"/>
        <w:autoSpaceDN w:val="0"/>
        <w:adjustRightInd w:val="0"/>
        <w:spacing w:after="0" w:line="360" w:lineRule="auto"/>
        <w:jc w:val="center"/>
        <w:rPr>
          <w:rFonts w:ascii="Times New Roman" w:hAnsi="Times New Roman"/>
          <w:sz w:val="20"/>
          <w:szCs w:val="20"/>
        </w:rPr>
      </w:pPr>
      <w:r w:rsidRPr="009F04C0">
        <w:rPr>
          <w:rFonts w:ascii="Times New Roman" w:hAnsi="Times New Roman"/>
          <w:sz w:val="20"/>
          <w:szCs w:val="20"/>
          <w:vertAlign w:val="superscript"/>
        </w:rPr>
        <w:t>b</w:t>
      </w:r>
      <w:r w:rsidRPr="009F04C0">
        <w:rPr>
          <w:rFonts w:ascii="Times New Roman" w:hAnsi="Times New Roman"/>
          <w:sz w:val="20"/>
          <w:szCs w:val="20"/>
        </w:rPr>
        <w:t>Institute of Physical and Theoretical Chemistry, University of Regensburg, D-93040 Regensburg, Germany</w:t>
      </w:r>
    </w:p>
    <w:p w:rsidR="00615B49" w:rsidRDefault="00615B49" w:rsidP="009F04C0">
      <w:pPr>
        <w:autoSpaceDE w:val="0"/>
        <w:autoSpaceDN w:val="0"/>
        <w:adjustRightInd w:val="0"/>
        <w:spacing w:after="0" w:line="360" w:lineRule="auto"/>
        <w:jc w:val="center"/>
        <w:rPr>
          <w:rFonts w:ascii="Times New Roman" w:hAnsi="Times New Roman"/>
          <w:sz w:val="20"/>
          <w:szCs w:val="20"/>
        </w:rPr>
      </w:pPr>
      <w:r w:rsidRPr="009F04C0">
        <w:rPr>
          <w:rFonts w:ascii="Times New Roman" w:hAnsi="Times New Roman"/>
          <w:sz w:val="20"/>
          <w:szCs w:val="20"/>
          <w:vertAlign w:val="superscript"/>
        </w:rPr>
        <w:t>c</w:t>
      </w:r>
      <w:r w:rsidRPr="009F04C0">
        <w:rPr>
          <w:rFonts w:ascii="Times New Roman" w:hAnsi="Times New Roman"/>
          <w:sz w:val="20"/>
          <w:szCs w:val="20"/>
        </w:rPr>
        <w:t>Department of Analitycal Chemistry, Faculty of Chemistry and Technology, U</w:t>
      </w:r>
      <w:r w:rsidR="009F04C0">
        <w:rPr>
          <w:rFonts w:ascii="Times New Roman" w:hAnsi="Times New Roman"/>
          <w:sz w:val="20"/>
          <w:szCs w:val="20"/>
        </w:rPr>
        <w:t>niversity of Split, Teslina 10</w:t>
      </w:r>
      <w:r w:rsidRPr="009F04C0">
        <w:rPr>
          <w:rFonts w:ascii="Times New Roman" w:hAnsi="Times New Roman"/>
          <w:sz w:val="20"/>
          <w:szCs w:val="20"/>
        </w:rPr>
        <w:t>, 21000, Split, Croatia</w:t>
      </w:r>
    </w:p>
    <w:p w:rsidR="009F04C0" w:rsidRDefault="009F04C0" w:rsidP="009F04C0">
      <w:pPr>
        <w:autoSpaceDE w:val="0"/>
        <w:autoSpaceDN w:val="0"/>
        <w:adjustRightInd w:val="0"/>
        <w:spacing w:after="0" w:line="360" w:lineRule="auto"/>
        <w:jc w:val="center"/>
        <w:rPr>
          <w:rFonts w:ascii="Times New Roman" w:hAnsi="Times New Roman"/>
          <w:sz w:val="20"/>
          <w:szCs w:val="20"/>
        </w:rPr>
      </w:pPr>
      <w:r>
        <w:rPr>
          <w:rFonts w:ascii="Times New Roman" w:hAnsi="Times New Roman"/>
          <w:sz w:val="20"/>
          <w:szCs w:val="20"/>
        </w:rPr>
        <w:t xml:space="preserve">*Corresponding author: E-mail: </w:t>
      </w:r>
      <w:r w:rsidR="00372929">
        <w:fldChar w:fldCharType="begin"/>
      </w:r>
      <w:r w:rsidR="00F12E66">
        <w:instrText>HYPERLINK "mailto:perica@ktf-split.hr"</w:instrText>
      </w:r>
      <w:r w:rsidR="00372929">
        <w:fldChar w:fldCharType="separate"/>
      </w:r>
      <w:r w:rsidRPr="00DF6FC1">
        <w:rPr>
          <w:rStyle w:val="Hyperlink"/>
          <w:rFonts w:ascii="Times New Roman" w:hAnsi="Times New Roman"/>
          <w:sz w:val="20"/>
          <w:szCs w:val="20"/>
        </w:rPr>
        <w:t>perica@ktf-split.hr</w:t>
      </w:r>
      <w:r w:rsidR="00372929">
        <w:fldChar w:fldCharType="end"/>
      </w:r>
    </w:p>
    <w:p w:rsidR="000B0CC2" w:rsidRDefault="000B0CC2" w:rsidP="009F04C0">
      <w:pPr>
        <w:autoSpaceDE w:val="0"/>
        <w:autoSpaceDN w:val="0"/>
        <w:adjustRightInd w:val="0"/>
        <w:spacing w:after="0" w:line="360" w:lineRule="auto"/>
        <w:jc w:val="center"/>
        <w:rPr>
          <w:rFonts w:ascii="Times New Roman" w:hAnsi="Times New Roman"/>
          <w:sz w:val="20"/>
          <w:szCs w:val="20"/>
        </w:rPr>
      </w:pPr>
      <w:r>
        <w:rPr>
          <w:rFonts w:ascii="Times New Roman" w:hAnsi="Times New Roman"/>
          <w:sz w:val="20"/>
          <w:szCs w:val="20"/>
        </w:rPr>
        <w:t>Phone: ++38521329444</w:t>
      </w:r>
    </w:p>
    <w:p w:rsidR="009F04C0" w:rsidRPr="009F04C0" w:rsidRDefault="009F04C0" w:rsidP="009F04C0">
      <w:pPr>
        <w:autoSpaceDE w:val="0"/>
        <w:autoSpaceDN w:val="0"/>
        <w:adjustRightInd w:val="0"/>
        <w:spacing w:after="0" w:line="360" w:lineRule="auto"/>
        <w:jc w:val="center"/>
        <w:rPr>
          <w:rFonts w:ascii="Times New Roman" w:hAnsi="Times New Roman"/>
          <w:sz w:val="20"/>
          <w:szCs w:val="20"/>
        </w:rPr>
      </w:pPr>
    </w:p>
    <w:p w:rsidR="00615B49" w:rsidRPr="00615B49" w:rsidRDefault="00615B49" w:rsidP="00615B49">
      <w:pPr>
        <w:autoSpaceDE w:val="0"/>
        <w:autoSpaceDN w:val="0"/>
        <w:adjustRightInd w:val="0"/>
        <w:spacing w:after="0" w:line="360" w:lineRule="auto"/>
        <w:jc w:val="both"/>
        <w:rPr>
          <w:rFonts w:ascii="Times New Roman" w:hAnsi="Times New Roman"/>
          <w:sz w:val="24"/>
          <w:szCs w:val="24"/>
        </w:rPr>
      </w:pPr>
    </w:p>
    <w:p w:rsidR="00253F7F" w:rsidRDefault="00253F7F" w:rsidP="00C8115D">
      <w:pPr>
        <w:autoSpaceDE w:val="0"/>
        <w:autoSpaceDN w:val="0"/>
        <w:adjustRightInd w:val="0"/>
        <w:spacing w:after="0" w:line="360" w:lineRule="auto"/>
        <w:jc w:val="both"/>
        <w:rPr>
          <w:rFonts w:ascii="Times New Roman" w:hAnsi="Times New Roman"/>
          <w:sz w:val="24"/>
          <w:szCs w:val="24"/>
        </w:rPr>
      </w:pPr>
    </w:p>
    <w:p w:rsidR="00026C2C" w:rsidRPr="00253F7F" w:rsidRDefault="00026C2C" w:rsidP="00253F7F">
      <w:pPr>
        <w:autoSpaceDE w:val="0"/>
        <w:autoSpaceDN w:val="0"/>
        <w:adjustRightInd w:val="0"/>
        <w:spacing w:line="360" w:lineRule="auto"/>
        <w:jc w:val="both"/>
        <w:rPr>
          <w:rFonts w:ascii="Times New Roman" w:hAnsi="Times New Roman"/>
          <w:sz w:val="24"/>
          <w:szCs w:val="24"/>
        </w:rPr>
      </w:pPr>
      <w:r w:rsidRPr="00253F7F">
        <w:rPr>
          <w:rFonts w:ascii="Times New Roman" w:hAnsi="Times New Roman"/>
          <w:b/>
          <w:sz w:val="24"/>
          <w:szCs w:val="24"/>
        </w:rPr>
        <w:t>A</w:t>
      </w:r>
      <w:r w:rsidR="00253F7F">
        <w:rPr>
          <w:rFonts w:ascii="Times New Roman" w:hAnsi="Times New Roman"/>
          <w:b/>
          <w:sz w:val="24"/>
          <w:szCs w:val="24"/>
        </w:rPr>
        <w:t>bstract</w:t>
      </w:r>
    </w:p>
    <w:p w:rsidR="00026C2C" w:rsidRPr="00026C2C" w:rsidRDefault="00026C2C" w:rsidP="00026C2C">
      <w:pPr>
        <w:pStyle w:val="ListParagraph"/>
        <w:autoSpaceDE w:val="0"/>
        <w:autoSpaceDN w:val="0"/>
        <w:adjustRightInd w:val="0"/>
        <w:spacing w:line="360" w:lineRule="auto"/>
        <w:ind w:left="360"/>
        <w:jc w:val="both"/>
        <w:rPr>
          <w:sz w:val="10"/>
          <w:szCs w:val="10"/>
        </w:rPr>
      </w:pPr>
    </w:p>
    <w:p w:rsidR="002F5DEA" w:rsidRPr="008B1221" w:rsidRDefault="00197965" w:rsidP="00026C2C">
      <w:pPr>
        <w:autoSpaceDE w:val="0"/>
        <w:autoSpaceDN w:val="0"/>
        <w:adjustRightInd w:val="0"/>
        <w:spacing w:line="360" w:lineRule="auto"/>
        <w:jc w:val="both"/>
        <w:rPr>
          <w:rFonts w:ascii="Times New Roman" w:hAnsi="Times New Roman"/>
        </w:rPr>
      </w:pPr>
      <w:r w:rsidRPr="008B1221">
        <w:rPr>
          <w:rFonts w:ascii="Times New Roman" w:hAnsi="Times New Roman"/>
        </w:rPr>
        <w:t xml:space="preserve">As </w:t>
      </w:r>
      <w:r w:rsidR="000D1139" w:rsidRPr="000D1139">
        <w:rPr>
          <w:rFonts w:ascii="Times New Roman" w:hAnsi="Times New Roman"/>
        </w:rPr>
        <w:t xml:space="preserve">it was shown </w:t>
      </w:r>
      <w:r w:rsidRPr="008B1221">
        <w:rPr>
          <w:rFonts w:ascii="Times New Roman" w:hAnsi="Times New Roman"/>
        </w:rPr>
        <w:t xml:space="preserve">recently </w:t>
      </w:r>
      <w:r w:rsidR="00AE5F3D" w:rsidRPr="008B1221">
        <w:rPr>
          <w:rFonts w:ascii="Times New Roman" w:hAnsi="Times New Roman"/>
        </w:rPr>
        <w:t>that</w:t>
      </w:r>
      <w:r w:rsidRPr="008B1221">
        <w:rPr>
          <w:rFonts w:ascii="Times New Roman" w:hAnsi="Times New Roman"/>
        </w:rPr>
        <w:t xml:space="preserve"> nanostructures can exist in water-ethanol-citronellol  tinctures, a deeper investigation of these media was performed using conductivity, UV-</w:t>
      </w:r>
      <w:r w:rsidR="00700602">
        <w:rPr>
          <w:rFonts w:ascii="Times New Roman" w:hAnsi="Times New Roman"/>
        </w:rPr>
        <w:t>V</w:t>
      </w:r>
      <w:r w:rsidRPr="008B1221">
        <w:rPr>
          <w:rFonts w:ascii="Times New Roman" w:hAnsi="Times New Roman"/>
        </w:rPr>
        <w:t>i</w:t>
      </w:r>
      <w:r w:rsidR="008B1221">
        <w:rPr>
          <w:rFonts w:ascii="Times New Roman" w:hAnsi="Times New Roman"/>
        </w:rPr>
        <w:t>s</w:t>
      </w:r>
      <w:r w:rsidRPr="008B1221">
        <w:rPr>
          <w:rFonts w:ascii="Times New Roman" w:hAnsi="Times New Roman"/>
        </w:rPr>
        <w:t xml:space="preserve"> and FT</w:t>
      </w:r>
      <w:r w:rsidR="00700602">
        <w:rPr>
          <w:rFonts w:ascii="Times New Roman" w:hAnsi="Times New Roman"/>
        </w:rPr>
        <w:t>-</w:t>
      </w:r>
      <w:r w:rsidRPr="008B1221">
        <w:rPr>
          <w:rFonts w:ascii="Times New Roman" w:hAnsi="Times New Roman"/>
        </w:rPr>
        <w:t>IR spectroscopy technique</w:t>
      </w:r>
      <w:r w:rsidR="008B1221">
        <w:rPr>
          <w:rFonts w:ascii="Times New Roman" w:hAnsi="Times New Roman"/>
        </w:rPr>
        <w:t>s</w:t>
      </w:r>
      <w:r w:rsidRPr="008B1221">
        <w:rPr>
          <w:rFonts w:ascii="Times New Roman" w:hAnsi="Times New Roman"/>
        </w:rPr>
        <w:t xml:space="preserve">. Different regimes of conductivity, depending </w:t>
      </w:r>
      <w:r w:rsidR="000D1139">
        <w:rPr>
          <w:rFonts w:ascii="Times New Roman" w:hAnsi="Times New Roman"/>
        </w:rPr>
        <w:t>on</w:t>
      </w:r>
      <w:r w:rsidRPr="008B1221">
        <w:rPr>
          <w:rFonts w:ascii="Times New Roman" w:hAnsi="Times New Roman"/>
        </w:rPr>
        <w:t xml:space="preserve"> the water content, an increase of the polarity of the polar pseudo-phase with increasing water content, and even the presence of free water molecules at higher water content are observed, just as in classical surfactant-based microemulsions. The percolation model, generally used to fit conductivity </w:t>
      </w:r>
      <w:r w:rsidR="00DF3381">
        <w:rPr>
          <w:rFonts w:ascii="Times New Roman" w:hAnsi="Times New Roman"/>
        </w:rPr>
        <w:t>data in surfactant based microe</w:t>
      </w:r>
      <w:r w:rsidRPr="008B1221">
        <w:rPr>
          <w:rFonts w:ascii="Times New Roman" w:hAnsi="Times New Roman"/>
        </w:rPr>
        <w:t>mulsion having a weak inte</w:t>
      </w:r>
      <w:r w:rsidR="00700602">
        <w:rPr>
          <w:rFonts w:ascii="Times New Roman" w:hAnsi="Times New Roman"/>
        </w:rPr>
        <w:t>r</w:t>
      </w:r>
      <w:r w:rsidRPr="008B1221">
        <w:rPr>
          <w:rFonts w:ascii="Times New Roman" w:hAnsi="Times New Roman"/>
        </w:rPr>
        <w:t>facial film</w:t>
      </w:r>
      <w:r w:rsidR="00D61B86">
        <w:rPr>
          <w:rFonts w:ascii="Times New Roman" w:hAnsi="Times New Roman"/>
        </w:rPr>
        <w:t>,</w:t>
      </w:r>
      <w:r w:rsidRPr="008B1221">
        <w:rPr>
          <w:rFonts w:ascii="Times New Roman" w:hAnsi="Times New Roman"/>
        </w:rPr>
        <w:t xml:space="preserve"> can be used to fit our conductivity data below a critical water content </w:t>
      </w:r>
      <m:oMath>
        <m:sSubSup>
          <m:sSubSupPr>
            <m:ctrlPr>
              <w:rPr>
                <w:rFonts w:ascii="Cambria Math" w:hAnsi="Times New Roman"/>
                <w:i/>
              </w:rPr>
            </m:ctrlPr>
          </m:sSubSupPr>
          <m:e>
            <m:r>
              <w:rPr>
                <w:rFonts w:ascii="Cambria Math" w:hAnsi="Times New Roman"/>
              </w:rPr>
              <m:t>(</m:t>
            </m:r>
            <m:r>
              <w:rPr>
                <w:rFonts w:ascii="Cambria Math" w:hAnsi="Cambria Math"/>
              </w:rPr>
              <m:t>ϕ</m:t>
            </m:r>
          </m:e>
          <m:sub>
            <m:r>
              <m:rPr>
                <m:sty m:val="p"/>
              </m:rPr>
              <w:rPr>
                <w:rFonts w:ascii="Cambria Math" w:hAnsi="Times New Roman"/>
              </w:rPr>
              <m:t>w</m:t>
            </m:r>
          </m:sub>
          <m:sup>
            <m:r>
              <m:rPr>
                <m:sty m:val="p"/>
              </m:rPr>
              <w:rPr>
                <w:rFonts w:ascii="Cambria Math" w:hAnsi="Times New Roman"/>
              </w:rPr>
              <m:t>p</m:t>
            </m:r>
          </m:sup>
        </m:sSubSup>
        <m:r>
          <w:rPr>
            <w:rFonts w:ascii="Cambria Math" w:hAnsi="Times New Roman"/>
          </w:rPr>
          <m:t xml:space="preserve">) </m:t>
        </m:r>
      </m:oMath>
      <w:r w:rsidRPr="008B1221">
        <w:rPr>
          <w:rFonts w:ascii="Times New Roman" w:hAnsi="Times New Roman"/>
        </w:rPr>
        <w:t>with a cri</w:t>
      </w:r>
      <w:r w:rsidR="00AE5F3D" w:rsidRPr="008B1221">
        <w:rPr>
          <w:rFonts w:ascii="Times New Roman" w:hAnsi="Times New Roman"/>
        </w:rPr>
        <w:t>tical exponent typical of dynamic</w:t>
      </w:r>
      <w:r w:rsidR="008B1221">
        <w:rPr>
          <w:rFonts w:ascii="Times New Roman" w:hAnsi="Times New Roman"/>
        </w:rPr>
        <w:t xml:space="preserve"> percolation</w:t>
      </w:r>
      <w:r w:rsidRPr="008B1221">
        <w:rPr>
          <w:rFonts w:ascii="Times New Roman" w:hAnsi="Times New Roman"/>
        </w:rPr>
        <w:t>. In presence of higher water conten</w:t>
      </w:r>
      <w:r w:rsidR="00700602">
        <w:rPr>
          <w:rFonts w:ascii="Times New Roman" w:hAnsi="Times New Roman"/>
        </w:rPr>
        <w:t>t</w:t>
      </w:r>
      <w:r w:rsidRPr="008B1221">
        <w:rPr>
          <w:rFonts w:ascii="Times New Roman" w:hAnsi="Times New Roman"/>
        </w:rPr>
        <w:t xml:space="preserve">s, superior to </w:t>
      </w:r>
      <m:oMath>
        <m:sSubSup>
          <m:sSubSupPr>
            <m:ctrlPr>
              <w:rPr>
                <w:rFonts w:ascii="Cambria Math" w:hAnsi="Times New Roman"/>
                <w:i/>
              </w:rPr>
            </m:ctrlPr>
          </m:sSubSupPr>
          <m:e>
            <m:r>
              <w:rPr>
                <w:rFonts w:ascii="Cambria Math" w:hAnsi="Cambria Math"/>
              </w:rPr>
              <m:t>ϕ</m:t>
            </m:r>
          </m:e>
          <m:sub>
            <m:r>
              <m:rPr>
                <m:sty m:val="p"/>
              </m:rPr>
              <w:rPr>
                <w:rFonts w:ascii="Cambria Math" w:hAnsi="Times New Roman"/>
              </w:rPr>
              <m:t>w</m:t>
            </m:r>
          </m:sub>
          <m:sup>
            <m:r>
              <m:rPr>
                <m:sty m:val="p"/>
              </m:rPr>
              <w:rPr>
                <w:rFonts w:ascii="Cambria Math" w:hAnsi="Times New Roman"/>
              </w:rPr>
              <m:t>p</m:t>
            </m:r>
          </m:sup>
        </m:sSubSup>
      </m:oMath>
      <w:r w:rsidRPr="008B1221">
        <w:rPr>
          <w:rFonts w:ascii="Times New Roman" w:hAnsi="Times New Roman"/>
        </w:rPr>
        <w:t>, our conductivity data cannot be fitted neither with a static nor a dynamic percolation model.</w:t>
      </w:r>
      <w:r w:rsidR="008B1221" w:rsidRPr="008B1221">
        <w:rPr>
          <w:rFonts w:ascii="Times New Roman" w:hAnsi="Times New Roman"/>
        </w:rPr>
        <w:t xml:space="preserve"> As in surfactant-based microemulsions</w:t>
      </w:r>
      <w:r w:rsidR="00DF3381">
        <w:rPr>
          <w:rFonts w:ascii="Times New Roman" w:hAnsi="Times New Roman"/>
        </w:rPr>
        <w:t>,</w:t>
      </w:r>
      <w:r w:rsidR="008B1221" w:rsidRPr="008B1221">
        <w:rPr>
          <w:rFonts w:ascii="Times New Roman" w:hAnsi="Times New Roman"/>
        </w:rPr>
        <w:t xml:space="preserve"> an increase of polarit</w:t>
      </w:r>
      <w:r w:rsidR="008B1221" w:rsidRPr="008B1221">
        <w:rPr>
          <w:rFonts w:ascii="Times New Roman" w:hAnsi="Times New Roman"/>
          <w:i/>
        </w:rPr>
        <w:t>y</w:t>
      </w:r>
      <w:r w:rsidR="008B1221" w:rsidRPr="008B1221">
        <w:rPr>
          <w:rFonts w:ascii="Times New Roman" w:eastAsia="Calibri" w:hAnsi="Times New Roman"/>
          <w:lang w:eastAsia="hr-HR"/>
        </w:rPr>
        <w:t xml:space="preserve"> </w:t>
      </w:r>
      <w:r w:rsidR="008B1221" w:rsidRPr="008B1221">
        <w:rPr>
          <w:rFonts w:ascii="Times New Roman" w:hAnsi="Times New Roman"/>
        </w:rPr>
        <w:t>of the microenvironment with increasing water content can be postulated using respectively the UV-</w:t>
      </w:r>
      <w:r w:rsidR="003B5A14">
        <w:rPr>
          <w:rFonts w:ascii="Times New Roman" w:hAnsi="Times New Roman"/>
        </w:rPr>
        <w:t>V</w:t>
      </w:r>
      <w:r w:rsidR="008B1221" w:rsidRPr="008B1221">
        <w:rPr>
          <w:rFonts w:ascii="Times New Roman" w:hAnsi="Times New Roman"/>
        </w:rPr>
        <w:t xml:space="preserve">is </w:t>
      </w:r>
      <w:r w:rsidR="008B1221" w:rsidRPr="008B1221">
        <w:rPr>
          <w:rFonts w:ascii="Times New Roman" w:eastAsia="Calibri" w:hAnsi="Times New Roman"/>
          <w:lang w:eastAsia="hr-HR"/>
        </w:rPr>
        <w:t>wavelength absorption band (</w:t>
      </w:r>
      <w:r w:rsidR="008B1221" w:rsidRPr="008B1221">
        <w:rPr>
          <w:rFonts w:ascii="Times New Roman" w:eastAsia="Calibri" w:hAnsi="Times New Roman"/>
          <w:i/>
          <w:lang w:eastAsia="hr-HR"/>
        </w:rPr>
        <w:t>λ</w:t>
      </w:r>
      <w:r w:rsidR="008B1221" w:rsidRPr="008B1221">
        <w:rPr>
          <w:rFonts w:ascii="Times New Roman" w:eastAsia="Calibri" w:hAnsi="Times New Roman"/>
          <w:vertAlign w:val="subscript"/>
          <w:lang w:eastAsia="hr-HR"/>
        </w:rPr>
        <w:t>max</w:t>
      </w:r>
      <w:r w:rsidR="008B1221" w:rsidRPr="008B1221">
        <w:rPr>
          <w:rFonts w:ascii="Times New Roman" w:eastAsia="Calibri" w:hAnsi="Times New Roman"/>
          <w:lang w:eastAsia="hr-HR"/>
        </w:rPr>
        <w:t xml:space="preserve">) of </w:t>
      </w:r>
      <w:r w:rsidR="0055789F">
        <w:rPr>
          <w:rFonts w:ascii="Times New Roman" w:eastAsia="Calibri" w:hAnsi="Times New Roman"/>
          <w:lang w:eastAsia="hr-HR"/>
        </w:rPr>
        <w:t>m</w:t>
      </w:r>
      <w:r w:rsidR="0055789F" w:rsidRPr="0055789F">
        <w:rPr>
          <w:rFonts w:ascii="Times New Roman" w:eastAsia="Calibri" w:hAnsi="Times New Roman"/>
          <w:lang w:eastAsia="hr-HR"/>
        </w:rPr>
        <w:t>ethyl orange</w:t>
      </w:r>
      <w:r w:rsidR="008B1221" w:rsidRPr="008B1221">
        <w:rPr>
          <w:rFonts w:ascii="Times New Roman" w:eastAsia="Calibri" w:hAnsi="Times New Roman"/>
          <w:lang w:eastAsia="hr-HR"/>
        </w:rPr>
        <w:t xml:space="preserve"> and perfo</w:t>
      </w:r>
      <w:r w:rsidR="00DF3381">
        <w:rPr>
          <w:rFonts w:ascii="Times New Roman" w:eastAsia="Calibri" w:hAnsi="Times New Roman"/>
          <w:lang w:eastAsia="hr-HR"/>
        </w:rPr>
        <w:t>r</w:t>
      </w:r>
      <w:r w:rsidR="008B1221" w:rsidRPr="008B1221">
        <w:rPr>
          <w:rFonts w:ascii="Times New Roman" w:eastAsia="Calibri" w:hAnsi="Times New Roman"/>
          <w:lang w:eastAsia="hr-HR"/>
        </w:rPr>
        <w:t>ming FT-IR spectra.</w:t>
      </w:r>
    </w:p>
    <w:p w:rsidR="00026C2C" w:rsidRPr="005165FC" w:rsidRDefault="005165FC" w:rsidP="00026C2C">
      <w:pPr>
        <w:autoSpaceDE w:val="0"/>
        <w:autoSpaceDN w:val="0"/>
        <w:adjustRightInd w:val="0"/>
        <w:spacing w:line="360" w:lineRule="auto"/>
        <w:jc w:val="both"/>
        <w:rPr>
          <w:rFonts w:ascii="Times New Roman" w:hAnsi="Times New Roman"/>
        </w:rPr>
      </w:pPr>
      <w:r w:rsidRPr="005165FC">
        <w:rPr>
          <w:rFonts w:ascii="Times New Roman" w:hAnsi="Times New Roman"/>
          <w:b/>
        </w:rPr>
        <w:t>K</w:t>
      </w:r>
      <w:r w:rsidR="00253F7F">
        <w:rPr>
          <w:rFonts w:ascii="Times New Roman" w:hAnsi="Times New Roman"/>
          <w:b/>
        </w:rPr>
        <w:t>eywords</w:t>
      </w:r>
      <w:r w:rsidRPr="005165FC">
        <w:rPr>
          <w:rFonts w:ascii="Times New Roman" w:hAnsi="Times New Roman"/>
          <w:b/>
        </w:rPr>
        <w:t>:</w:t>
      </w:r>
      <w:r w:rsidRPr="005165FC">
        <w:rPr>
          <w:rFonts w:ascii="Times New Roman" w:hAnsi="Times New Roman"/>
        </w:rPr>
        <w:t xml:space="preserve"> Nanostructure, </w:t>
      </w:r>
      <w:r>
        <w:rPr>
          <w:rFonts w:ascii="Times New Roman" w:hAnsi="Times New Roman"/>
        </w:rPr>
        <w:t>C</w:t>
      </w:r>
      <w:r w:rsidR="00FF54FC">
        <w:rPr>
          <w:rFonts w:ascii="Times New Roman" w:hAnsi="Times New Roman"/>
        </w:rPr>
        <w:t>itronellol, Microemulsions, UV-V</w:t>
      </w:r>
      <w:r w:rsidRPr="005165FC">
        <w:rPr>
          <w:rFonts w:ascii="Times New Roman" w:hAnsi="Times New Roman"/>
        </w:rPr>
        <w:t xml:space="preserve">is spectroscopy, </w:t>
      </w:r>
      <w:r>
        <w:rPr>
          <w:rFonts w:ascii="Times New Roman" w:hAnsi="Times New Roman"/>
        </w:rPr>
        <w:t>C</w:t>
      </w:r>
      <w:r w:rsidRPr="005165FC">
        <w:rPr>
          <w:rFonts w:ascii="Times New Roman" w:hAnsi="Times New Roman"/>
        </w:rPr>
        <w:t>onductivity,  FT</w:t>
      </w:r>
      <w:r w:rsidR="00700602">
        <w:rPr>
          <w:rFonts w:ascii="Times New Roman" w:hAnsi="Times New Roman"/>
        </w:rPr>
        <w:t>-</w:t>
      </w:r>
      <w:r w:rsidRPr="005165FC">
        <w:rPr>
          <w:rFonts w:ascii="Times New Roman" w:hAnsi="Times New Roman"/>
        </w:rPr>
        <w:t>IR spectroscopy.</w:t>
      </w:r>
    </w:p>
    <w:p w:rsidR="00026C2C" w:rsidRDefault="00026C2C" w:rsidP="00026C2C">
      <w:pPr>
        <w:autoSpaceDE w:val="0"/>
        <w:autoSpaceDN w:val="0"/>
        <w:adjustRightInd w:val="0"/>
        <w:spacing w:line="360" w:lineRule="auto"/>
        <w:jc w:val="both"/>
        <w:rPr>
          <w:rFonts w:ascii="Times New Roman" w:hAnsi="Times New Roman"/>
        </w:rPr>
      </w:pPr>
    </w:p>
    <w:p w:rsidR="00D855E9" w:rsidRDefault="00D855E9" w:rsidP="00026C2C">
      <w:pPr>
        <w:autoSpaceDE w:val="0"/>
        <w:autoSpaceDN w:val="0"/>
        <w:adjustRightInd w:val="0"/>
        <w:spacing w:line="360" w:lineRule="auto"/>
        <w:jc w:val="both"/>
        <w:rPr>
          <w:rFonts w:ascii="Times New Roman" w:hAnsi="Times New Roman"/>
        </w:rPr>
      </w:pPr>
    </w:p>
    <w:p w:rsidR="00D855E9" w:rsidRPr="00026C2C" w:rsidRDefault="00D855E9" w:rsidP="00026C2C">
      <w:pPr>
        <w:autoSpaceDE w:val="0"/>
        <w:autoSpaceDN w:val="0"/>
        <w:adjustRightInd w:val="0"/>
        <w:spacing w:line="360" w:lineRule="auto"/>
        <w:jc w:val="both"/>
        <w:rPr>
          <w:rFonts w:ascii="Times New Roman" w:hAnsi="Times New Roman"/>
        </w:rPr>
      </w:pPr>
    </w:p>
    <w:p w:rsidR="001C0673" w:rsidRPr="00034A44" w:rsidRDefault="00253F7F" w:rsidP="00034A44">
      <w:pPr>
        <w:pStyle w:val="ListParagraph"/>
        <w:numPr>
          <w:ilvl w:val="0"/>
          <w:numId w:val="9"/>
        </w:numPr>
        <w:autoSpaceDE w:val="0"/>
        <w:autoSpaceDN w:val="0"/>
        <w:adjustRightInd w:val="0"/>
        <w:spacing w:line="360" w:lineRule="auto"/>
        <w:jc w:val="both"/>
        <w:rPr>
          <w:b/>
        </w:rPr>
      </w:pPr>
      <w:r>
        <w:rPr>
          <w:b/>
        </w:rPr>
        <w:lastRenderedPageBreak/>
        <w:t>Introduction</w:t>
      </w:r>
    </w:p>
    <w:p w:rsidR="00C85044" w:rsidRDefault="00C85044" w:rsidP="00143525">
      <w:pPr>
        <w:autoSpaceDE w:val="0"/>
        <w:autoSpaceDN w:val="0"/>
        <w:adjustRightInd w:val="0"/>
        <w:spacing w:after="0" w:line="360" w:lineRule="auto"/>
        <w:ind w:firstLine="708"/>
        <w:jc w:val="both"/>
        <w:rPr>
          <w:rFonts w:ascii="Times New Roman" w:hAnsi="Times New Roman"/>
          <w:sz w:val="24"/>
          <w:szCs w:val="24"/>
        </w:rPr>
      </w:pPr>
    </w:p>
    <w:p w:rsidR="004A7E36" w:rsidRPr="0071314E" w:rsidRDefault="004A7E36" w:rsidP="00C176D2">
      <w:pPr>
        <w:autoSpaceDE w:val="0"/>
        <w:autoSpaceDN w:val="0"/>
        <w:adjustRightInd w:val="0"/>
        <w:spacing w:after="0" w:line="360" w:lineRule="auto"/>
        <w:ind w:firstLine="360"/>
        <w:jc w:val="both"/>
        <w:rPr>
          <w:rFonts w:ascii="Times New Roman" w:hAnsi="Times New Roman"/>
          <w:sz w:val="24"/>
          <w:szCs w:val="24"/>
          <w:vertAlign w:val="superscript"/>
        </w:rPr>
      </w:pPr>
      <w:r w:rsidRPr="00205A06">
        <w:rPr>
          <w:rFonts w:ascii="Times New Roman" w:hAnsi="Times New Roman"/>
          <w:sz w:val="24"/>
          <w:szCs w:val="24"/>
        </w:rPr>
        <w:t>Tinctures are alcoholic</w:t>
      </w:r>
      <w:r>
        <w:rPr>
          <w:rFonts w:ascii="Times New Roman" w:hAnsi="Times New Roman"/>
          <w:sz w:val="24"/>
          <w:szCs w:val="24"/>
        </w:rPr>
        <w:t xml:space="preserve">, </w:t>
      </w:r>
      <w:r w:rsidRPr="00205A06">
        <w:rPr>
          <w:rFonts w:ascii="Times New Roman" w:hAnsi="Times New Roman"/>
          <w:sz w:val="24"/>
          <w:szCs w:val="24"/>
        </w:rPr>
        <w:t>mostly ethanol</w:t>
      </w:r>
      <w:r>
        <w:rPr>
          <w:rFonts w:ascii="Times New Roman" w:hAnsi="Times New Roman"/>
          <w:sz w:val="24"/>
          <w:szCs w:val="24"/>
        </w:rPr>
        <w:t xml:space="preserve">, </w:t>
      </w:r>
      <w:r w:rsidRPr="00205A06">
        <w:rPr>
          <w:rFonts w:ascii="Times New Roman" w:hAnsi="Times New Roman"/>
          <w:sz w:val="24"/>
          <w:szCs w:val="24"/>
        </w:rPr>
        <w:t>solution</w:t>
      </w:r>
      <w:r>
        <w:rPr>
          <w:rFonts w:ascii="Times New Roman" w:hAnsi="Times New Roman"/>
          <w:sz w:val="24"/>
          <w:szCs w:val="24"/>
        </w:rPr>
        <w:t>s</w:t>
      </w:r>
      <w:r w:rsidRPr="00205A06">
        <w:rPr>
          <w:rFonts w:ascii="Times New Roman" w:hAnsi="Times New Roman"/>
          <w:sz w:val="24"/>
          <w:szCs w:val="24"/>
        </w:rPr>
        <w:t xml:space="preserve"> prepared from vegetable materials or from chemical substances</w:t>
      </w:r>
      <w:r w:rsidR="00D61B86">
        <w:rPr>
          <w:rFonts w:ascii="Times New Roman" w:hAnsi="Times New Roman"/>
          <w:sz w:val="24"/>
          <w:szCs w:val="24"/>
        </w:rPr>
        <w:t xml:space="preserve"> as</w:t>
      </w:r>
      <w:r>
        <w:rPr>
          <w:rFonts w:ascii="Times New Roman" w:hAnsi="Times New Roman"/>
          <w:sz w:val="24"/>
          <w:szCs w:val="24"/>
        </w:rPr>
        <w:t xml:space="preserve"> fragrance molecules. Tinctures are widely used as a base of hydro-alcoholic formulation produced in perfume industry. </w:t>
      </w:r>
      <w:r w:rsidRPr="00205A06">
        <w:rPr>
          <w:rFonts w:ascii="Times New Roman" w:hAnsi="Times New Roman"/>
          <w:sz w:val="24"/>
          <w:szCs w:val="24"/>
        </w:rPr>
        <w:t>The terpenoids form the largest group of natural odorants, so it is only to be expected that they also form the largest group of modern fragrance ingredients</w:t>
      </w:r>
      <w:r w:rsidR="00614064">
        <w:rPr>
          <w:rFonts w:ascii="Times New Roman" w:hAnsi="Times New Roman"/>
          <w:sz w:val="24"/>
          <w:szCs w:val="24"/>
        </w:rPr>
        <w:t>.</w:t>
      </w:r>
      <w:r w:rsidR="0071314E">
        <w:rPr>
          <w:rFonts w:ascii="Times New Roman" w:hAnsi="Times New Roman"/>
          <w:sz w:val="24"/>
          <w:szCs w:val="24"/>
          <w:vertAlign w:val="superscript"/>
        </w:rPr>
        <w:t>1</w:t>
      </w:r>
      <w:r w:rsidR="00614064">
        <w:rPr>
          <w:rFonts w:ascii="Times New Roman" w:hAnsi="Times New Roman"/>
          <w:sz w:val="24"/>
          <w:szCs w:val="24"/>
        </w:rPr>
        <w:t xml:space="preserve"> Citronellol is one </w:t>
      </w:r>
      <w:r w:rsidRPr="00205A06">
        <w:rPr>
          <w:rFonts w:ascii="Times New Roman" w:hAnsi="Times New Roman"/>
          <w:sz w:val="24"/>
          <w:szCs w:val="24"/>
        </w:rPr>
        <w:t xml:space="preserve">of the most important terpenoids as far as the perfume industry is concerned. </w:t>
      </w:r>
      <w:r w:rsidR="00DF3381" w:rsidRPr="00DF3381">
        <w:rPr>
          <w:rFonts w:ascii="Times New Roman" w:hAnsi="Times New Roman"/>
          <w:sz w:val="24"/>
          <w:szCs w:val="24"/>
          <w:lang w:val="en-GB"/>
        </w:rPr>
        <w:t>The main factors, which affect the volume of use of a fragrance ingredient, are its odour contribution to a fragrance, its stability and performance in the products to be perfumed</w:t>
      </w:r>
      <w:r w:rsidRPr="00205A06">
        <w:rPr>
          <w:rFonts w:ascii="Times New Roman" w:hAnsi="Times New Roman"/>
          <w:sz w:val="24"/>
          <w:szCs w:val="24"/>
        </w:rPr>
        <w:t xml:space="preserve">. </w:t>
      </w:r>
      <w:r>
        <w:rPr>
          <w:rFonts w:ascii="Times New Roman" w:hAnsi="Times New Roman"/>
          <w:sz w:val="24"/>
          <w:szCs w:val="24"/>
        </w:rPr>
        <w:t>R</w:t>
      </w:r>
      <w:r w:rsidR="00DF3381">
        <w:rPr>
          <w:rFonts w:ascii="Times New Roman" w:hAnsi="Times New Roman"/>
          <w:sz w:val="24"/>
          <w:szCs w:val="24"/>
        </w:rPr>
        <w:t>ecently we showed</w:t>
      </w:r>
      <w:r w:rsidRPr="003650F7">
        <w:rPr>
          <w:rFonts w:ascii="AdvOT2e364b11" w:hAnsi="AdvOT2e364b11" w:cs="AdvOT2e364b11"/>
          <w:sz w:val="20"/>
          <w:szCs w:val="20"/>
        </w:rPr>
        <w:t xml:space="preserve"> </w:t>
      </w:r>
      <w:r>
        <w:rPr>
          <w:rFonts w:ascii="Times New Roman" w:hAnsi="Times New Roman"/>
          <w:sz w:val="24"/>
          <w:szCs w:val="24"/>
        </w:rPr>
        <w:t>t</w:t>
      </w:r>
      <w:r w:rsidRPr="003650F7">
        <w:rPr>
          <w:rFonts w:ascii="Times New Roman" w:hAnsi="Times New Roman"/>
          <w:sz w:val="24"/>
          <w:szCs w:val="24"/>
        </w:rPr>
        <w:t>wo</w:t>
      </w:r>
      <w:r>
        <w:rPr>
          <w:rFonts w:ascii="Times New Roman" w:hAnsi="Times New Roman"/>
          <w:sz w:val="24"/>
          <w:szCs w:val="24"/>
        </w:rPr>
        <w:t xml:space="preserve"> </w:t>
      </w:r>
      <w:r w:rsidRPr="003650F7">
        <w:rPr>
          <w:rFonts w:ascii="Times New Roman" w:hAnsi="Times New Roman"/>
          <w:sz w:val="24"/>
          <w:szCs w:val="24"/>
        </w:rPr>
        <w:t xml:space="preserve">interesting consequences </w:t>
      </w:r>
      <w:r w:rsidR="00DF3381" w:rsidRPr="00DF3381">
        <w:rPr>
          <w:rFonts w:ascii="Times New Roman" w:hAnsi="Times New Roman"/>
          <w:sz w:val="24"/>
          <w:szCs w:val="24"/>
          <w:lang w:val="en-GB"/>
        </w:rPr>
        <w:t xml:space="preserve">in monophasic 1-octanol-ethanol-water mixtures </w:t>
      </w:r>
      <w:r w:rsidRPr="003650F7">
        <w:rPr>
          <w:rFonts w:ascii="Times New Roman" w:hAnsi="Times New Roman"/>
          <w:sz w:val="24"/>
          <w:szCs w:val="24"/>
        </w:rPr>
        <w:t>f</w:t>
      </w:r>
      <w:r>
        <w:rPr>
          <w:rFonts w:ascii="Times New Roman" w:hAnsi="Times New Roman"/>
          <w:sz w:val="24"/>
          <w:szCs w:val="24"/>
        </w:rPr>
        <w:t xml:space="preserve">or practical applications: the transition from </w:t>
      </w:r>
      <w:r w:rsidR="00DF3381" w:rsidRPr="00DF3381">
        <w:rPr>
          <w:rFonts w:ascii="Times New Roman" w:hAnsi="Times New Roman"/>
          <w:sz w:val="24"/>
          <w:szCs w:val="24"/>
          <w:lang w:val="en-GB"/>
        </w:rPr>
        <w:t>“</w:t>
      </w:r>
      <w:r>
        <w:rPr>
          <w:rFonts w:ascii="Times New Roman" w:hAnsi="Times New Roman"/>
          <w:sz w:val="24"/>
          <w:szCs w:val="24"/>
        </w:rPr>
        <w:t>unstructured“</w:t>
      </w:r>
      <w:r w:rsidRPr="003650F7">
        <w:rPr>
          <w:rFonts w:ascii="Times New Roman" w:hAnsi="Times New Roman"/>
          <w:sz w:val="24"/>
          <w:szCs w:val="24"/>
        </w:rPr>
        <w:t xml:space="preserve"> to </w:t>
      </w:r>
      <w:r w:rsidR="00DF3381" w:rsidRPr="00DF3381">
        <w:rPr>
          <w:rFonts w:ascii="Times New Roman" w:hAnsi="Times New Roman"/>
          <w:sz w:val="24"/>
          <w:szCs w:val="24"/>
          <w:lang w:val="en-GB"/>
        </w:rPr>
        <w:t>“</w:t>
      </w:r>
      <w:r>
        <w:rPr>
          <w:rFonts w:ascii="Times New Roman" w:hAnsi="Times New Roman"/>
          <w:sz w:val="24"/>
          <w:szCs w:val="24"/>
        </w:rPr>
        <w:t>structured“ region</w:t>
      </w:r>
      <w:r w:rsidRPr="003650F7">
        <w:rPr>
          <w:rFonts w:ascii="Times New Roman" w:hAnsi="Times New Roman"/>
          <w:sz w:val="24"/>
          <w:szCs w:val="24"/>
        </w:rPr>
        <w:t xml:space="preserve"> along</w:t>
      </w:r>
      <w:r w:rsidR="00D61B86">
        <w:rPr>
          <w:rFonts w:ascii="Times New Roman" w:hAnsi="Times New Roman"/>
          <w:sz w:val="24"/>
          <w:szCs w:val="24"/>
        </w:rPr>
        <w:t xml:space="preserve"> with</w:t>
      </w:r>
      <w:r w:rsidRPr="003650F7">
        <w:rPr>
          <w:rFonts w:ascii="Times New Roman" w:hAnsi="Times New Roman"/>
          <w:sz w:val="24"/>
          <w:szCs w:val="24"/>
        </w:rPr>
        <w:t xml:space="preserve"> a</w:t>
      </w:r>
      <w:r>
        <w:rPr>
          <w:rFonts w:ascii="Times New Roman" w:hAnsi="Times New Roman"/>
          <w:sz w:val="24"/>
          <w:szCs w:val="24"/>
        </w:rPr>
        <w:t xml:space="preserve"> </w:t>
      </w:r>
      <w:r w:rsidRPr="003650F7">
        <w:rPr>
          <w:rFonts w:ascii="Times New Roman" w:hAnsi="Times New Roman"/>
          <w:sz w:val="24"/>
          <w:szCs w:val="24"/>
        </w:rPr>
        <w:t>change of slope of conductivity exists at high ethanol content,</w:t>
      </w:r>
      <w:r>
        <w:rPr>
          <w:rFonts w:ascii="Times New Roman" w:hAnsi="Times New Roman"/>
          <w:sz w:val="24"/>
          <w:szCs w:val="24"/>
        </w:rPr>
        <w:t xml:space="preserve"> </w:t>
      </w:r>
      <w:r w:rsidRPr="003650F7">
        <w:rPr>
          <w:rFonts w:ascii="Times New Roman" w:hAnsi="Times New Roman"/>
          <w:sz w:val="24"/>
          <w:szCs w:val="24"/>
        </w:rPr>
        <w:t>in a domain typically used for perfumes. Moreover, changes of</w:t>
      </w:r>
      <w:r>
        <w:rPr>
          <w:rFonts w:ascii="Times New Roman" w:hAnsi="Times New Roman"/>
          <w:sz w:val="24"/>
          <w:szCs w:val="24"/>
        </w:rPr>
        <w:t xml:space="preserve"> </w:t>
      </w:r>
      <w:r w:rsidRPr="003650F7">
        <w:rPr>
          <w:rFonts w:ascii="Times New Roman" w:hAnsi="Times New Roman"/>
          <w:sz w:val="24"/>
          <w:szCs w:val="24"/>
        </w:rPr>
        <w:t>slopes are also found when evaporation rates are plotted versus</w:t>
      </w:r>
      <w:r>
        <w:rPr>
          <w:rFonts w:ascii="Times New Roman" w:hAnsi="Times New Roman"/>
          <w:sz w:val="24"/>
          <w:szCs w:val="24"/>
        </w:rPr>
        <w:t xml:space="preserve"> </w:t>
      </w:r>
      <w:r w:rsidRPr="003650F7">
        <w:rPr>
          <w:rFonts w:ascii="Times New Roman" w:hAnsi="Times New Roman"/>
          <w:sz w:val="24"/>
          <w:szCs w:val="24"/>
        </w:rPr>
        <w:t>the amount of oil phase during the transition from o/w to w/o</w:t>
      </w:r>
      <w:r>
        <w:rPr>
          <w:rFonts w:ascii="Times New Roman" w:hAnsi="Times New Roman"/>
          <w:sz w:val="24"/>
          <w:szCs w:val="24"/>
        </w:rPr>
        <w:t xml:space="preserve"> </w:t>
      </w:r>
      <w:r w:rsidRPr="003650F7">
        <w:rPr>
          <w:rFonts w:ascii="Times New Roman" w:hAnsi="Times New Roman"/>
          <w:sz w:val="24"/>
          <w:szCs w:val="24"/>
        </w:rPr>
        <w:t>domains, a fact that is widely used in formulation of long-lasting</w:t>
      </w:r>
      <w:r>
        <w:rPr>
          <w:rFonts w:ascii="Times New Roman" w:hAnsi="Times New Roman"/>
          <w:sz w:val="24"/>
          <w:szCs w:val="24"/>
        </w:rPr>
        <w:t xml:space="preserve"> </w:t>
      </w:r>
      <w:r w:rsidRPr="003650F7">
        <w:rPr>
          <w:rFonts w:ascii="Times New Roman" w:hAnsi="Times New Roman"/>
          <w:sz w:val="24"/>
          <w:szCs w:val="24"/>
        </w:rPr>
        <w:t>perfume formulation</w:t>
      </w:r>
      <w:r w:rsidR="0071314E">
        <w:rPr>
          <w:rFonts w:ascii="Times New Roman" w:hAnsi="Times New Roman"/>
          <w:sz w:val="24"/>
          <w:szCs w:val="24"/>
        </w:rPr>
        <w:t>.</w:t>
      </w:r>
      <w:r w:rsidR="0071314E">
        <w:rPr>
          <w:rFonts w:ascii="Times New Roman" w:hAnsi="Times New Roman"/>
          <w:sz w:val="24"/>
          <w:szCs w:val="24"/>
          <w:vertAlign w:val="superscript"/>
        </w:rPr>
        <w:t>2</w:t>
      </w:r>
    </w:p>
    <w:p w:rsidR="00D61B86" w:rsidRDefault="002B0F75" w:rsidP="0014352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It can be found </w:t>
      </w:r>
      <w:r w:rsidR="00D61B86">
        <w:rPr>
          <w:rFonts w:ascii="Times New Roman" w:hAnsi="Times New Roman"/>
          <w:sz w:val="24"/>
          <w:szCs w:val="24"/>
        </w:rPr>
        <w:t>in</w:t>
      </w:r>
      <w:r>
        <w:rPr>
          <w:rFonts w:ascii="Times New Roman" w:hAnsi="Times New Roman"/>
          <w:sz w:val="24"/>
          <w:szCs w:val="24"/>
        </w:rPr>
        <w:t xml:space="preserve"> literature that</w:t>
      </w:r>
      <w:r w:rsidR="003515D0">
        <w:rPr>
          <w:rFonts w:ascii="Times New Roman" w:hAnsi="Times New Roman"/>
          <w:sz w:val="24"/>
          <w:szCs w:val="24"/>
        </w:rPr>
        <w:t xml:space="preserve"> only few </w:t>
      </w:r>
      <w:r>
        <w:rPr>
          <w:rFonts w:ascii="Times New Roman" w:hAnsi="Times New Roman"/>
          <w:sz w:val="24"/>
          <w:szCs w:val="24"/>
        </w:rPr>
        <w:t xml:space="preserve">recent </w:t>
      </w:r>
      <w:r w:rsidR="004A7E36">
        <w:rPr>
          <w:rFonts w:ascii="Times New Roman" w:hAnsi="Times New Roman"/>
          <w:sz w:val="24"/>
          <w:szCs w:val="24"/>
        </w:rPr>
        <w:t>reports give the theoretical analysis based on the percolation phenomenon</w:t>
      </w:r>
      <w:r w:rsidR="00DF3381">
        <w:rPr>
          <w:rFonts w:ascii="Times New Roman" w:hAnsi="Times New Roman"/>
          <w:sz w:val="24"/>
          <w:szCs w:val="24"/>
        </w:rPr>
        <w:t>,</w:t>
      </w:r>
      <w:r w:rsidR="004A7E36">
        <w:rPr>
          <w:rFonts w:ascii="Times New Roman" w:hAnsi="Times New Roman"/>
          <w:sz w:val="24"/>
          <w:szCs w:val="24"/>
        </w:rPr>
        <w:t xml:space="preserve"> which occurs </w:t>
      </w:r>
      <w:r w:rsidR="00D61B86">
        <w:rPr>
          <w:rFonts w:ascii="Times New Roman" w:hAnsi="Times New Roman"/>
          <w:sz w:val="24"/>
          <w:szCs w:val="24"/>
        </w:rPr>
        <w:t>as the</w:t>
      </w:r>
      <w:r w:rsidR="00D61B86" w:rsidRPr="00D61B86">
        <w:rPr>
          <w:rFonts w:ascii="Times New Roman" w:hAnsi="Times New Roman"/>
          <w:sz w:val="24"/>
          <w:szCs w:val="24"/>
        </w:rPr>
        <w:t xml:space="preserve"> microstructure</w:t>
      </w:r>
      <w:r w:rsidR="004A7E36">
        <w:rPr>
          <w:rFonts w:ascii="Times New Roman" w:hAnsi="Times New Roman"/>
          <w:sz w:val="24"/>
          <w:szCs w:val="24"/>
        </w:rPr>
        <w:t xml:space="preserve"> of microemulsions</w:t>
      </w:r>
      <w:r w:rsidR="00D61B86">
        <w:rPr>
          <w:rFonts w:ascii="Times New Roman" w:hAnsi="Times New Roman"/>
          <w:sz w:val="24"/>
          <w:szCs w:val="24"/>
        </w:rPr>
        <w:t xml:space="preserve"> </w:t>
      </w:r>
    </w:p>
    <w:p w:rsidR="004A7E36" w:rsidRDefault="00D61B86" w:rsidP="0014352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changes</w:t>
      </w:r>
      <w:r w:rsidR="0071314E">
        <w:rPr>
          <w:rFonts w:ascii="Times New Roman" w:hAnsi="Times New Roman"/>
          <w:sz w:val="24"/>
          <w:szCs w:val="24"/>
        </w:rPr>
        <w:t>.</w:t>
      </w:r>
      <w:r w:rsidR="0071314E" w:rsidRPr="002B0F75">
        <w:rPr>
          <w:rFonts w:ascii="Times New Roman" w:hAnsi="Times New Roman"/>
          <w:sz w:val="24"/>
          <w:szCs w:val="24"/>
          <w:vertAlign w:val="superscript"/>
        </w:rPr>
        <w:t>3-</w:t>
      </w:r>
      <w:r w:rsidR="0071314E">
        <w:rPr>
          <w:rFonts w:ascii="Times New Roman" w:hAnsi="Times New Roman"/>
          <w:sz w:val="24"/>
          <w:szCs w:val="24"/>
          <w:vertAlign w:val="superscript"/>
        </w:rPr>
        <w:t>6</w:t>
      </w:r>
    </w:p>
    <w:p w:rsidR="004A7E36" w:rsidRDefault="004A7E36" w:rsidP="0014352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 recent years, the static and dynamic percolation models have been proposed for describing the mechanism of percolation.</w:t>
      </w:r>
      <w:r w:rsidR="0071314E" w:rsidRPr="00FD6592">
        <w:rPr>
          <w:rFonts w:ascii="Times New Roman" w:hAnsi="Times New Roman"/>
          <w:sz w:val="24"/>
          <w:szCs w:val="24"/>
          <w:vertAlign w:val="superscript"/>
        </w:rPr>
        <w:t>7</w:t>
      </w:r>
      <w:r w:rsidR="0071314E">
        <w:rPr>
          <w:rFonts w:ascii="Times New Roman" w:hAnsi="Times New Roman"/>
          <w:sz w:val="24"/>
          <w:szCs w:val="24"/>
          <w:vertAlign w:val="superscript"/>
        </w:rPr>
        <w:t>,8</w:t>
      </w:r>
      <w:r w:rsidR="0071314E">
        <w:rPr>
          <w:rFonts w:ascii="Times New Roman" w:hAnsi="Times New Roman"/>
          <w:sz w:val="24"/>
          <w:szCs w:val="24"/>
        </w:rPr>
        <w:t xml:space="preserve"> </w:t>
      </w:r>
      <w:r>
        <w:rPr>
          <w:rFonts w:ascii="Times New Roman" w:hAnsi="Times New Roman"/>
          <w:sz w:val="24"/>
          <w:szCs w:val="24"/>
        </w:rPr>
        <w:t xml:space="preserve"> The static percolation theory </w:t>
      </w:r>
      <w:r w:rsidR="001748E2">
        <w:rPr>
          <w:rFonts w:ascii="Times New Roman" w:hAnsi="Times New Roman"/>
          <w:sz w:val="24"/>
          <w:szCs w:val="24"/>
        </w:rPr>
        <w:t>describes</w:t>
      </w:r>
      <w:r>
        <w:rPr>
          <w:rFonts w:ascii="Times New Roman" w:hAnsi="Times New Roman"/>
          <w:sz w:val="24"/>
          <w:szCs w:val="24"/>
        </w:rPr>
        <w:t xml:space="preserve"> the percolation to the appearance of a bicontin</w:t>
      </w:r>
      <w:r w:rsidR="00DF3381">
        <w:rPr>
          <w:rFonts w:ascii="Times New Roman" w:hAnsi="Times New Roman"/>
          <w:sz w:val="24"/>
          <w:szCs w:val="24"/>
        </w:rPr>
        <w:t>u</w:t>
      </w:r>
      <w:r>
        <w:rPr>
          <w:rFonts w:ascii="Times New Roman" w:hAnsi="Times New Roman"/>
          <w:sz w:val="24"/>
          <w:szCs w:val="24"/>
        </w:rPr>
        <w:t xml:space="preserve">ous oil and water structure, while the dynamic percolation model </w:t>
      </w:r>
      <w:r w:rsidR="001748E2">
        <w:rPr>
          <w:rFonts w:ascii="Times New Roman" w:hAnsi="Times New Roman"/>
          <w:sz w:val="24"/>
          <w:szCs w:val="24"/>
        </w:rPr>
        <w:t>describes that</w:t>
      </w:r>
      <w:r>
        <w:rPr>
          <w:rFonts w:ascii="Times New Roman" w:hAnsi="Times New Roman"/>
          <w:sz w:val="24"/>
          <w:szCs w:val="24"/>
        </w:rPr>
        <w:t xml:space="preserve"> the attractive interaction between water globules is responsible for the formation of percolation clusters. The transport of ions in bicontin</w:t>
      </w:r>
      <w:r w:rsidR="00DF3381">
        <w:rPr>
          <w:rFonts w:ascii="Times New Roman" w:hAnsi="Times New Roman"/>
          <w:sz w:val="24"/>
          <w:szCs w:val="24"/>
        </w:rPr>
        <w:t>u</w:t>
      </w:r>
      <w:r>
        <w:rPr>
          <w:rFonts w:ascii="Times New Roman" w:hAnsi="Times New Roman"/>
          <w:sz w:val="24"/>
          <w:szCs w:val="24"/>
        </w:rPr>
        <w:t>ous structure or percolation clusters gives rise to the percolation phenomenon.</w:t>
      </w:r>
    </w:p>
    <w:p w:rsidR="00C85044" w:rsidRDefault="004A7E36" w:rsidP="00C85044">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These two models both hold that the percolation transition takes place at a critical water mass fraction </w:t>
      </w:r>
      <m:oMath>
        <m:sSubSup>
          <m:sSubSupPr>
            <m:ctrlPr>
              <w:rPr>
                <w:rFonts w:ascii="Cambria Math" w:hAnsi="Cambria Math"/>
                <w:i/>
                <w:sz w:val="24"/>
                <w:szCs w:val="24"/>
              </w:rPr>
            </m:ctrlPr>
          </m:sSubSupPr>
          <m:e>
            <m:r>
              <w:rPr>
                <w:rFonts w:ascii="Cambria Math" w:hAnsi="Cambria Math"/>
                <w:sz w:val="24"/>
                <w:szCs w:val="24"/>
              </w:rPr>
              <m:t>ϕ</m:t>
            </m:r>
          </m:e>
          <m:sub>
            <m:r>
              <m:rPr>
                <m:sty m:val="p"/>
              </m:rPr>
              <w:rPr>
                <w:rFonts w:ascii="Cambria Math" w:hAnsi="Cambria Math"/>
                <w:sz w:val="24"/>
                <w:szCs w:val="24"/>
              </w:rPr>
              <m:t>w</m:t>
            </m:r>
          </m:sub>
          <m:sup>
            <m:r>
              <m:rPr>
                <m:sty m:val="p"/>
              </m:rPr>
              <w:rPr>
                <w:rFonts w:ascii="Cambria Math" w:hAnsi="Cambria Math"/>
                <w:sz w:val="24"/>
                <w:szCs w:val="24"/>
              </w:rPr>
              <m:t>p</m:t>
            </m:r>
          </m:sup>
        </m:sSubSup>
      </m:oMath>
      <w:r w:rsidR="00372929" w:rsidRPr="00CD446C">
        <w:rPr>
          <w:rFonts w:ascii="Times New Roman" w:hAnsi="Times New Roman"/>
          <w:sz w:val="24"/>
          <w:szCs w:val="24"/>
        </w:rPr>
        <w:fldChar w:fldCharType="begin"/>
      </w:r>
      <w:r w:rsidRPr="00CD446C">
        <w:rPr>
          <w:rFonts w:ascii="Times New Roman" w:hAnsi="Times New Roman"/>
          <w:sz w:val="24"/>
          <w:szCs w:val="24"/>
        </w:rPr>
        <w:instrText xml:space="preserve"> QUOTE </w:instrText>
      </w:r>
      <w:r w:rsidR="00EE6CDF">
        <w:rPr>
          <w:noProof/>
          <w:lang w:eastAsia="hr-HR"/>
        </w:rPr>
        <w:drawing>
          <wp:inline distT="0" distB="0" distL="0" distR="0">
            <wp:extent cx="219075" cy="1809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Pr="00CD446C">
        <w:rPr>
          <w:rFonts w:ascii="Times New Roman" w:hAnsi="Times New Roman"/>
          <w:sz w:val="24"/>
          <w:szCs w:val="24"/>
        </w:rPr>
        <w:instrText xml:space="preserve"> </w:instrText>
      </w:r>
      <w:r w:rsidR="00372929" w:rsidRPr="00CD446C">
        <w:rPr>
          <w:rFonts w:ascii="Times New Roman" w:hAnsi="Times New Roman"/>
          <w:sz w:val="24"/>
          <w:szCs w:val="24"/>
        </w:rPr>
        <w:fldChar w:fldCharType="end"/>
      </w:r>
      <w:r>
        <w:rPr>
          <w:rFonts w:ascii="Times New Roman" w:hAnsi="Times New Roman"/>
          <w:sz w:val="24"/>
          <w:szCs w:val="24"/>
        </w:rPr>
        <w:t xml:space="preserve"> (percolation thresho</w:t>
      </w:r>
      <w:r w:rsidR="001748E2">
        <w:rPr>
          <w:rFonts w:ascii="Times New Roman" w:hAnsi="Times New Roman"/>
          <w:sz w:val="24"/>
          <w:szCs w:val="24"/>
        </w:rPr>
        <w:t>ld). T</w:t>
      </w:r>
      <w:r>
        <w:rPr>
          <w:rFonts w:ascii="Times New Roman" w:hAnsi="Times New Roman"/>
          <w:sz w:val="24"/>
          <w:szCs w:val="24"/>
        </w:rPr>
        <w:t xml:space="preserve">he power-laws between the conductivity and the concentration of hydrophilic (water) phase, below and above </w:t>
      </w:r>
      <m:oMath>
        <m:sSubSup>
          <m:sSubSupPr>
            <m:ctrlPr>
              <w:rPr>
                <w:rFonts w:ascii="Cambria Math" w:hAnsi="Cambria Math"/>
                <w:i/>
                <w:sz w:val="24"/>
                <w:szCs w:val="24"/>
              </w:rPr>
            </m:ctrlPr>
          </m:sSubSupPr>
          <m:e>
            <m:r>
              <w:rPr>
                <w:rFonts w:ascii="Cambria Math" w:hAnsi="Cambria Math"/>
                <w:sz w:val="24"/>
                <w:szCs w:val="24"/>
              </w:rPr>
              <m:t>ϕ</m:t>
            </m:r>
          </m:e>
          <m:sub>
            <m:r>
              <m:rPr>
                <m:sty m:val="p"/>
              </m:rPr>
              <w:rPr>
                <w:rFonts w:ascii="Cambria Math" w:hAnsi="Cambria Math"/>
                <w:sz w:val="24"/>
                <w:szCs w:val="24"/>
              </w:rPr>
              <m:t>w</m:t>
            </m:r>
          </m:sub>
          <m:sup>
            <m:r>
              <m:rPr>
                <m:sty m:val="p"/>
              </m:rPr>
              <w:rPr>
                <w:rFonts w:ascii="Cambria Math" w:hAnsi="Cambria Math"/>
                <w:sz w:val="24"/>
                <w:szCs w:val="24"/>
              </w:rPr>
              <m:t>p</m:t>
            </m:r>
          </m:sup>
        </m:sSubSup>
      </m:oMath>
      <w:r w:rsidR="00372929" w:rsidRPr="00CD446C">
        <w:rPr>
          <w:rFonts w:ascii="Times New Roman" w:hAnsi="Times New Roman"/>
          <w:sz w:val="24"/>
          <w:szCs w:val="24"/>
        </w:rPr>
        <w:fldChar w:fldCharType="begin"/>
      </w:r>
      <w:r w:rsidRPr="00CD446C">
        <w:rPr>
          <w:rFonts w:ascii="Times New Roman" w:hAnsi="Times New Roman"/>
          <w:sz w:val="24"/>
          <w:szCs w:val="24"/>
        </w:rPr>
        <w:instrText xml:space="preserve"> QUOTE </w:instrText>
      </w:r>
      <w:r w:rsidR="00EE6CDF">
        <w:rPr>
          <w:noProof/>
          <w:lang w:eastAsia="hr-HR"/>
        </w:rPr>
        <w:drawing>
          <wp:inline distT="0" distB="0" distL="0" distR="0">
            <wp:extent cx="219075" cy="1809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Pr="00CD446C">
        <w:rPr>
          <w:rFonts w:ascii="Times New Roman" w:hAnsi="Times New Roman"/>
          <w:sz w:val="24"/>
          <w:szCs w:val="24"/>
        </w:rPr>
        <w:instrText xml:space="preserve"> </w:instrText>
      </w:r>
      <w:r w:rsidR="00372929" w:rsidRPr="00CD446C">
        <w:rPr>
          <w:rFonts w:ascii="Times New Roman" w:hAnsi="Times New Roman"/>
          <w:sz w:val="24"/>
          <w:szCs w:val="24"/>
        </w:rPr>
        <w:fldChar w:fldCharType="end"/>
      </w:r>
      <w:r>
        <w:rPr>
          <w:rFonts w:ascii="Times New Roman" w:hAnsi="Times New Roman"/>
          <w:sz w:val="24"/>
          <w:szCs w:val="24"/>
        </w:rPr>
        <w:t>, are as following, respectively:</w:t>
      </w:r>
    </w:p>
    <w:p w:rsidR="00C176D2" w:rsidRDefault="00C176D2" w:rsidP="00C85044">
      <w:pPr>
        <w:autoSpaceDE w:val="0"/>
        <w:autoSpaceDN w:val="0"/>
        <w:adjustRightInd w:val="0"/>
        <w:spacing w:after="0" w:line="360" w:lineRule="auto"/>
        <w:jc w:val="both"/>
        <w:rPr>
          <w:rFonts w:ascii="Times New Roman" w:hAnsi="Times New Roman"/>
          <w:sz w:val="24"/>
          <w:szCs w:val="24"/>
        </w:rPr>
      </w:pPr>
    </w:p>
    <w:p w:rsidR="00C85044" w:rsidRDefault="00730ED3" w:rsidP="00C85044">
      <w:pPr>
        <w:autoSpaceDE w:val="0"/>
        <w:autoSpaceDN w:val="0"/>
        <w:adjustRightInd w:val="0"/>
        <w:spacing w:after="0" w:line="360" w:lineRule="auto"/>
        <w:jc w:val="both"/>
        <w:rPr>
          <w:rFonts w:ascii="Times New Roman" w:hAnsi="Times New Roman"/>
          <w:sz w:val="24"/>
          <w:szCs w:val="24"/>
        </w:rPr>
      </w:pPr>
      <m:oMath>
        <m:r>
          <w:rPr>
            <w:rFonts w:ascii="Cambria Math" w:eastAsia="Calibri" w:hAnsi="Cambria Math"/>
            <w:sz w:val="24"/>
            <w:szCs w:val="24"/>
          </w:rPr>
          <m:t xml:space="preserve">κ∝ </m:t>
        </m:r>
        <m:sSup>
          <m:sSupPr>
            <m:ctrlPr>
              <w:rPr>
                <w:rFonts w:ascii="Cambria Math" w:eastAsia="Calibri" w:hAnsi="Cambria Math"/>
                <w:i/>
                <w:sz w:val="24"/>
                <w:szCs w:val="24"/>
              </w:rPr>
            </m:ctrlPr>
          </m:sSupPr>
          <m:e>
            <m:d>
              <m:dPr>
                <m:begChr m:val="|"/>
                <m:endChr m:val="|"/>
                <m:ctrlPr>
                  <w:rPr>
                    <w:rFonts w:ascii="Cambria Math" w:eastAsia="Calibri" w:hAnsi="Cambria Math"/>
                    <w:i/>
                    <w:sz w:val="24"/>
                    <w:szCs w:val="24"/>
                  </w:rPr>
                </m:ctrlPr>
              </m:dPr>
              <m:e>
                <m:sSubSup>
                  <m:sSubSupPr>
                    <m:ctrlPr>
                      <w:rPr>
                        <w:rFonts w:ascii="Cambria Math" w:eastAsia="Calibri" w:hAnsi="Cambria Math"/>
                        <w:i/>
                        <w:sz w:val="24"/>
                        <w:szCs w:val="24"/>
                      </w:rPr>
                    </m:ctrlPr>
                  </m:sSubSupPr>
                  <m:e>
                    <m:r>
                      <w:rPr>
                        <w:rFonts w:ascii="Cambria Math" w:eastAsia="Calibri" w:hAnsi="Cambria Math"/>
                        <w:sz w:val="24"/>
                        <w:szCs w:val="24"/>
                      </w:rPr>
                      <m:t>ϕ</m:t>
                    </m:r>
                  </m:e>
                  <m:sub>
                    <m:r>
                      <m:rPr>
                        <m:sty m:val="p"/>
                      </m:rPr>
                      <w:rPr>
                        <w:rFonts w:ascii="Cambria Math" w:eastAsia="Calibri" w:hAnsi="Cambria Math"/>
                        <w:sz w:val="24"/>
                        <w:szCs w:val="24"/>
                      </w:rPr>
                      <m:t>w</m:t>
                    </m:r>
                  </m:sub>
                  <m:sup>
                    <m:r>
                      <m:rPr>
                        <m:sty m:val="p"/>
                      </m:rPr>
                      <w:rPr>
                        <w:rFonts w:ascii="Cambria Math" w:eastAsia="Calibri" w:hAnsi="Cambria Math"/>
                        <w:sz w:val="24"/>
                        <w:szCs w:val="24"/>
                      </w:rPr>
                      <m:t>p</m:t>
                    </m:r>
                  </m:sup>
                </m:sSubSup>
                <m:r>
                  <w:rPr>
                    <w:rFonts w:ascii="Cambria Math" w:eastAsia="Calibri" w:hAnsi="Cambria Math"/>
                    <w:sz w:val="24"/>
                    <w:szCs w:val="24"/>
                  </w:rPr>
                  <m:t>-</m:t>
                </m:r>
                <m:sSubSup>
                  <m:sSubSupPr>
                    <m:ctrlPr>
                      <w:rPr>
                        <w:rFonts w:ascii="Cambria Math" w:eastAsia="Calibri" w:hAnsi="Cambria Math"/>
                        <w:i/>
                        <w:sz w:val="24"/>
                        <w:szCs w:val="24"/>
                      </w:rPr>
                    </m:ctrlPr>
                  </m:sSubSupPr>
                  <m:e>
                    <m:r>
                      <w:rPr>
                        <w:rFonts w:ascii="Cambria Math" w:eastAsia="Calibri" w:hAnsi="Cambria Math"/>
                        <w:sz w:val="24"/>
                        <w:szCs w:val="24"/>
                      </w:rPr>
                      <m:t>ϕ</m:t>
                    </m:r>
                  </m:e>
                  <m:sub>
                    <m:r>
                      <m:rPr>
                        <m:sty m:val="p"/>
                      </m:rPr>
                      <w:rPr>
                        <w:rFonts w:ascii="Cambria Math" w:eastAsia="Calibri" w:hAnsi="Cambria Math"/>
                        <w:sz w:val="24"/>
                        <w:szCs w:val="24"/>
                      </w:rPr>
                      <m:t>w</m:t>
                    </m:r>
                  </m:sub>
                  <m:sup/>
                </m:sSubSup>
              </m:e>
            </m:d>
          </m:e>
          <m:sup>
            <m:r>
              <w:rPr>
                <w:rFonts w:ascii="Cambria Math" w:eastAsia="Calibri" w:hAnsi="Cambria Math"/>
                <w:sz w:val="24"/>
                <w:szCs w:val="24"/>
              </w:rPr>
              <m:t>-s</m:t>
            </m:r>
          </m:sup>
        </m:sSup>
      </m:oMath>
      <w:r w:rsidRPr="00B732FE">
        <w:rPr>
          <w:rFonts w:ascii="Times New Roman" w:eastAsia="Calibri" w:hAnsi="Times New Roman"/>
          <w:sz w:val="24"/>
          <w:szCs w:val="24"/>
        </w:rPr>
        <w:t xml:space="preserve"> </w:t>
      </w:r>
      <w:r w:rsidR="00372929" w:rsidRPr="00CD446C">
        <w:rPr>
          <w:rFonts w:ascii="Times New Roman" w:hAnsi="Times New Roman"/>
          <w:sz w:val="24"/>
          <w:szCs w:val="24"/>
        </w:rPr>
        <w:fldChar w:fldCharType="begin"/>
      </w:r>
      <w:r w:rsidR="004A7E36" w:rsidRPr="00CD446C">
        <w:rPr>
          <w:rFonts w:ascii="Times New Roman" w:hAnsi="Times New Roman"/>
          <w:sz w:val="24"/>
          <w:szCs w:val="24"/>
        </w:rPr>
        <w:instrText xml:space="preserve"> QUOTE </w:instrText>
      </w:r>
      <w:r w:rsidR="00EE6CDF">
        <w:rPr>
          <w:noProof/>
          <w:lang w:eastAsia="hr-HR"/>
        </w:rPr>
        <w:drawing>
          <wp:inline distT="0" distB="0" distL="0" distR="0">
            <wp:extent cx="1724025" cy="1809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724025" cy="180975"/>
                    </a:xfrm>
                    <a:prstGeom prst="rect">
                      <a:avLst/>
                    </a:prstGeom>
                    <a:noFill/>
                    <a:ln w="9525">
                      <a:noFill/>
                      <a:miter lim="800000"/>
                      <a:headEnd/>
                      <a:tailEnd/>
                    </a:ln>
                  </pic:spPr>
                </pic:pic>
              </a:graphicData>
            </a:graphic>
          </wp:inline>
        </w:drawing>
      </w:r>
      <w:r w:rsidR="004A7E36" w:rsidRPr="00CD446C">
        <w:rPr>
          <w:rFonts w:ascii="Times New Roman" w:hAnsi="Times New Roman"/>
          <w:sz w:val="24"/>
          <w:szCs w:val="24"/>
        </w:rPr>
        <w:instrText xml:space="preserve"> </w:instrText>
      </w:r>
      <w:r w:rsidR="00372929" w:rsidRPr="00CD446C">
        <w:rPr>
          <w:rFonts w:ascii="Times New Roman" w:hAnsi="Times New Roman"/>
          <w:sz w:val="24"/>
          <w:szCs w:val="24"/>
        </w:rPr>
        <w:fldChar w:fldCharType="end"/>
      </w:r>
      <w:r w:rsidR="004A7E36">
        <w:rPr>
          <w:rFonts w:ascii="Times New Roman" w:hAnsi="Times New Roman"/>
          <w:sz w:val="24"/>
          <w:szCs w:val="24"/>
        </w:rPr>
        <w:t>for</w:t>
      </w:r>
      <w:r w:rsidR="003C4DD6">
        <w:rPr>
          <w:rFonts w:ascii="Times New Roman" w:hAnsi="Times New Roman"/>
          <w:sz w:val="24"/>
          <w:szCs w:val="24"/>
        </w:rPr>
        <w:t xml:space="preserve"> </w:t>
      </w:r>
      <m:oMath>
        <m:sSubSup>
          <m:sSubSupPr>
            <m:ctrlPr>
              <w:rPr>
                <w:rFonts w:ascii="Cambria Math" w:eastAsia="Calibri" w:hAnsi="Cambria Math"/>
                <w:i/>
                <w:sz w:val="24"/>
                <w:szCs w:val="24"/>
              </w:rPr>
            </m:ctrlPr>
          </m:sSubSupPr>
          <m:e>
            <m:r>
              <w:rPr>
                <w:rFonts w:ascii="Cambria Math" w:eastAsia="Calibri" w:hAnsi="Cambria Math"/>
                <w:sz w:val="24"/>
                <w:szCs w:val="24"/>
              </w:rPr>
              <m:t>ϕ</m:t>
            </m:r>
          </m:e>
          <m:sub>
            <m:r>
              <m:rPr>
                <m:sty m:val="p"/>
              </m:rPr>
              <w:rPr>
                <w:rFonts w:ascii="Cambria Math" w:eastAsia="Calibri" w:hAnsi="Cambria Math"/>
                <w:sz w:val="24"/>
                <w:szCs w:val="24"/>
              </w:rPr>
              <m:t>w</m:t>
            </m:r>
          </m:sub>
          <m:sup>
            <m:r>
              <m:rPr>
                <m:sty m:val="p"/>
              </m:rPr>
              <w:rPr>
                <w:rFonts w:ascii="Cambria Math" w:eastAsia="Calibri" w:hAnsi="Cambria Math"/>
                <w:sz w:val="24"/>
                <w:szCs w:val="24"/>
              </w:rPr>
              <m:t>p</m:t>
            </m:r>
          </m:sup>
        </m:sSubSup>
        <m:r>
          <w:rPr>
            <w:rFonts w:ascii="Cambria Math" w:eastAsia="Calibri" w:hAnsi="Cambria Math"/>
            <w:sz w:val="24"/>
            <w:szCs w:val="24"/>
          </w:rPr>
          <m:t>&gt;</m:t>
        </m:r>
        <m:sSubSup>
          <m:sSubSupPr>
            <m:ctrlPr>
              <w:rPr>
                <w:rFonts w:ascii="Cambria Math" w:eastAsia="Calibri" w:hAnsi="Cambria Math"/>
                <w:i/>
                <w:sz w:val="24"/>
                <w:szCs w:val="24"/>
              </w:rPr>
            </m:ctrlPr>
          </m:sSubSupPr>
          <m:e>
            <m:r>
              <w:rPr>
                <w:rFonts w:ascii="Cambria Math" w:eastAsia="Calibri" w:hAnsi="Cambria Math"/>
                <w:sz w:val="24"/>
                <w:szCs w:val="24"/>
              </w:rPr>
              <m:t>ϕ</m:t>
            </m:r>
          </m:e>
          <m:sub>
            <m:r>
              <m:rPr>
                <m:sty m:val="p"/>
              </m:rPr>
              <w:rPr>
                <w:rFonts w:ascii="Cambria Math" w:eastAsia="Calibri" w:hAnsi="Cambria Math"/>
                <w:sz w:val="24"/>
                <w:szCs w:val="24"/>
              </w:rPr>
              <m:t>w</m:t>
            </m:r>
          </m:sub>
          <m:sup/>
        </m:sSubSup>
      </m:oMath>
      <w:r w:rsidR="00372929" w:rsidRPr="00CD446C">
        <w:rPr>
          <w:rFonts w:ascii="Times New Roman" w:hAnsi="Times New Roman"/>
          <w:sz w:val="24"/>
          <w:szCs w:val="24"/>
        </w:rPr>
        <w:fldChar w:fldCharType="begin"/>
      </w:r>
      <w:r w:rsidR="004A7E36" w:rsidRPr="00CD446C">
        <w:rPr>
          <w:rFonts w:ascii="Times New Roman" w:hAnsi="Times New Roman"/>
          <w:sz w:val="24"/>
          <w:szCs w:val="24"/>
        </w:rPr>
        <w:instrText xml:space="preserve"> QUOTE </w:instrText>
      </w:r>
      <w:r w:rsidR="00EE6CDF">
        <w:rPr>
          <w:noProof/>
          <w:lang w:eastAsia="hr-HR"/>
        </w:rPr>
        <w:drawing>
          <wp:inline distT="0" distB="0" distL="0" distR="0">
            <wp:extent cx="600075" cy="2000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004A7E36" w:rsidRPr="00CD446C">
        <w:rPr>
          <w:rFonts w:ascii="Times New Roman" w:hAnsi="Times New Roman"/>
          <w:sz w:val="24"/>
          <w:szCs w:val="24"/>
        </w:rPr>
        <w:instrText xml:space="preserve"> </w:instrText>
      </w:r>
      <w:r w:rsidR="00372929" w:rsidRPr="00CD446C">
        <w:rPr>
          <w:rFonts w:ascii="Times New Roman" w:hAnsi="Times New Roman"/>
          <w:sz w:val="24"/>
          <w:szCs w:val="24"/>
        </w:rPr>
        <w:fldChar w:fldCharType="end"/>
      </w:r>
      <w:r w:rsidR="004A7E36" w:rsidRPr="00B732FE">
        <w:rPr>
          <w:rFonts w:ascii="Times New Roman" w:hAnsi="Times New Roman"/>
          <w:sz w:val="24"/>
          <w:szCs w:val="24"/>
        </w:rPr>
        <w:t>,</w:t>
      </w:r>
    </w:p>
    <w:p w:rsidR="004A7E36" w:rsidRDefault="00730ED3" w:rsidP="00C85044">
      <w:pPr>
        <w:autoSpaceDE w:val="0"/>
        <w:autoSpaceDN w:val="0"/>
        <w:adjustRightInd w:val="0"/>
        <w:spacing w:after="0" w:line="360" w:lineRule="auto"/>
        <w:jc w:val="both"/>
        <w:rPr>
          <w:rFonts w:ascii="Times New Roman" w:hAnsi="Times New Roman"/>
          <w:sz w:val="24"/>
          <w:szCs w:val="24"/>
        </w:rPr>
      </w:pPr>
      <m:oMath>
        <m:r>
          <w:rPr>
            <w:rFonts w:ascii="Cambria Math" w:eastAsia="Calibri" w:hAnsi="Cambria Math"/>
            <w:sz w:val="24"/>
            <w:szCs w:val="24"/>
          </w:rPr>
          <m:t xml:space="preserve">κ∝ </m:t>
        </m:r>
        <m:sSup>
          <m:sSupPr>
            <m:ctrlPr>
              <w:rPr>
                <w:rFonts w:ascii="Cambria Math" w:eastAsia="Calibri" w:hAnsi="Cambria Math"/>
                <w:i/>
                <w:sz w:val="24"/>
                <w:szCs w:val="24"/>
              </w:rPr>
            </m:ctrlPr>
          </m:sSupPr>
          <m:e>
            <m:d>
              <m:dPr>
                <m:begChr m:val="|"/>
                <m:endChr m:val="|"/>
                <m:ctrlPr>
                  <w:rPr>
                    <w:rFonts w:ascii="Cambria Math" w:eastAsia="Calibri" w:hAnsi="Cambria Math"/>
                    <w:i/>
                    <w:sz w:val="24"/>
                    <w:szCs w:val="24"/>
                  </w:rPr>
                </m:ctrlPr>
              </m:dPr>
              <m:e>
                <m:sSubSup>
                  <m:sSubSupPr>
                    <m:ctrlPr>
                      <w:rPr>
                        <w:rFonts w:ascii="Cambria Math" w:eastAsia="Calibri" w:hAnsi="Cambria Math"/>
                        <w:i/>
                        <w:sz w:val="24"/>
                        <w:szCs w:val="24"/>
                      </w:rPr>
                    </m:ctrlPr>
                  </m:sSubSupPr>
                  <m:e>
                    <m:sSubSup>
                      <m:sSubSupPr>
                        <m:ctrlPr>
                          <w:rPr>
                            <w:rFonts w:ascii="Cambria Math" w:eastAsia="Calibri" w:hAnsi="Cambria Math"/>
                            <w:i/>
                            <w:sz w:val="24"/>
                            <w:szCs w:val="24"/>
                          </w:rPr>
                        </m:ctrlPr>
                      </m:sSubSupPr>
                      <m:e>
                        <m:r>
                          <w:rPr>
                            <w:rFonts w:ascii="Cambria Math" w:eastAsia="Calibri" w:hAnsi="Cambria Math"/>
                            <w:sz w:val="24"/>
                            <w:szCs w:val="24"/>
                          </w:rPr>
                          <m:t>ϕ</m:t>
                        </m:r>
                      </m:e>
                      <m:sub>
                        <m:r>
                          <m:rPr>
                            <m:sty m:val="p"/>
                          </m:rPr>
                          <w:rPr>
                            <w:rFonts w:ascii="Cambria Math" w:eastAsia="Calibri" w:hAnsi="Cambria Math"/>
                            <w:sz w:val="24"/>
                            <w:szCs w:val="24"/>
                          </w:rPr>
                          <m:t>w</m:t>
                        </m:r>
                      </m:sub>
                      <m:sup/>
                    </m:sSubSup>
                    <m:r>
                      <w:rPr>
                        <w:rFonts w:ascii="Cambria Math" w:eastAsia="Calibri" w:hAnsi="Cambria Math"/>
                        <w:sz w:val="24"/>
                        <w:szCs w:val="24"/>
                      </w:rPr>
                      <m:t>-ϕ</m:t>
                    </m:r>
                  </m:e>
                  <m:sub>
                    <m:r>
                      <m:rPr>
                        <m:sty m:val="p"/>
                      </m:rPr>
                      <w:rPr>
                        <w:rFonts w:ascii="Cambria Math" w:eastAsia="Calibri" w:hAnsi="Cambria Math"/>
                        <w:sz w:val="24"/>
                        <w:szCs w:val="24"/>
                      </w:rPr>
                      <m:t>w</m:t>
                    </m:r>
                  </m:sub>
                  <m:sup>
                    <m:r>
                      <m:rPr>
                        <m:sty m:val="p"/>
                      </m:rPr>
                      <w:rPr>
                        <w:rFonts w:ascii="Cambria Math" w:eastAsia="Calibri" w:hAnsi="Cambria Math"/>
                        <w:sz w:val="24"/>
                        <w:szCs w:val="24"/>
                      </w:rPr>
                      <m:t>p</m:t>
                    </m:r>
                  </m:sup>
                </m:sSubSup>
              </m:e>
            </m:d>
          </m:e>
          <m:sup>
            <m:r>
              <w:rPr>
                <w:rFonts w:ascii="Cambria Math" w:eastAsia="Calibri" w:hAnsi="Cambria Math"/>
                <w:sz w:val="24"/>
                <w:szCs w:val="24"/>
              </w:rPr>
              <m:t>p</m:t>
            </m:r>
          </m:sup>
        </m:sSup>
      </m:oMath>
      <w:r w:rsidR="003C4DD6">
        <w:rPr>
          <w:rFonts w:ascii="Times New Roman" w:eastAsia="Calibri" w:hAnsi="Times New Roman"/>
          <w:sz w:val="24"/>
          <w:szCs w:val="24"/>
        </w:rPr>
        <w:t xml:space="preserve"> </w:t>
      </w:r>
      <w:r>
        <w:rPr>
          <w:rFonts w:ascii="Times New Roman" w:eastAsia="Calibri" w:hAnsi="Times New Roman"/>
          <w:sz w:val="24"/>
          <w:szCs w:val="24"/>
        </w:rPr>
        <w:t>for</w:t>
      </w:r>
      <w:r w:rsidRPr="00B732FE">
        <w:rPr>
          <w:rFonts w:ascii="Times New Roman" w:eastAsia="Calibri" w:hAnsi="Times New Roman"/>
          <w:sz w:val="24"/>
          <w:szCs w:val="24"/>
        </w:rPr>
        <w:t xml:space="preserve"> </w:t>
      </w:r>
      <m:oMath>
        <m:sSubSup>
          <m:sSubSupPr>
            <m:ctrlPr>
              <w:rPr>
                <w:rFonts w:ascii="Cambria Math" w:eastAsia="Calibri" w:hAnsi="Cambria Math"/>
                <w:i/>
                <w:sz w:val="24"/>
                <w:szCs w:val="24"/>
              </w:rPr>
            </m:ctrlPr>
          </m:sSubSupPr>
          <m:e>
            <m:r>
              <w:rPr>
                <w:rFonts w:ascii="Cambria Math" w:eastAsia="Calibri" w:hAnsi="Cambria Math"/>
                <w:sz w:val="24"/>
                <w:szCs w:val="24"/>
              </w:rPr>
              <m:t>ϕ</m:t>
            </m:r>
          </m:e>
          <m:sub>
            <m:r>
              <m:rPr>
                <m:sty m:val="p"/>
              </m:rPr>
              <w:rPr>
                <w:rFonts w:ascii="Cambria Math" w:eastAsia="Calibri" w:hAnsi="Cambria Math"/>
                <w:sz w:val="24"/>
                <w:szCs w:val="24"/>
              </w:rPr>
              <m:t>w</m:t>
            </m:r>
          </m:sub>
          <m:sup>
            <m:r>
              <m:rPr>
                <m:sty m:val="p"/>
              </m:rPr>
              <w:rPr>
                <w:rFonts w:ascii="Cambria Math" w:eastAsia="Calibri" w:hAnsi="Cambria Math"/>
                <w:sz w:val="24"/>
                <w:szCs w:val="24"/>
              </w:rPr>
              <m:t>p</m:t>
            </m:r>
          </m:sup>
        </m:sSubSup>
        <m:r>
          <w:rPr>
            <w:rFonts w:ascii="Cambria Math" w:eastAsia="Calibri" w:hAnsi="Cambria Math"/>
            <w:sz w:val="24"/>
            <w:szCs w:val="24"/>
          </w:rPr>
          <m:t>&lt;</m:t>
        </m:r>
        <m:sSubSup>
          <m:sSubSupPr>
            <m:ctrlPr>
              <w:rPr>
                <w:rFonts w:ascii="Cambria Math" w:eastAsia="Calibri" w:hAnsi="Cambria Math"/>
                <w:i/>
                <w:sz w:val="24"/>
                <w:szCs w:val="24"/>
              </w:rPr>
            </m:ctrlPr>
          </m:sSubSupPr>
          <m:e>
            <m:r>
              <w:rPr>
                <w:rFonts w:ascii="Cambria Math" w:eastAsia="Calibri" w:hAnsi="Cambria Math"/>
                <w:sz w:val="24"/>
                <w:szCs w:val="24"/>
              </w:rPr>
              <m:t>ϕ</m:t>
            </m:r>
          </m:e>
          <m:sub>
            <m:r>
              <m:rPr>
                <m:sty m:val="p"/>
              </m:rPr>
              <w:rPr>
                <w:rFonts w:ascii="Cambria Math" w:eastAsia="Calibri" w:hAnsi="Cambria Math"/>
                <w:sz w:val="24"/>
                <w:szCs w:val="24"/>
              </w:rPr>
              <m:t>w</m:t>
            </m:r>
          </m:sub>
          <m:sup/>
        </m:sSubSup>
      </m:oMath>
      <w:r w:rsidRPr="00B732FE">
        <w:rPr>
          <w:rFonts w:ascii="Times New Roman" w:eastAsia="Calibri" w:hAnsi="Times New Roman"/>
          <w:sz w:val="24"/>
          <w:szCs w:val="24"/>
        </w:rPr>
        <w:t xml:space="preserve">,  </w:t>
      </w:r>
      <w:r>
        <w:rPr>
          <w:rFonts w:ascii="Times New Roman" w:eastAsia="Calibri" w:hAnsi="Times New Roman"/>
          <w:sz w:val="24"/>
          <w:szCs w:val="24"/>
        </w:rPr>
        <w:t xml:space="preserve">           </w:t>
      </w:r>
      <w:r w:rsidR="00372929" w:rsidRPr="00CD446C">
        <w:rPr>
          <w:rFonts w:ascii="Times New Roman" w:hAnsi="Times New Roman"/>
          <w:sz w:val="24"/>
          <w:szCs w:val="24"/>
        </w:rPr>
        <w:fldChar w:fldCharType="begin"/>
      </w:r>
      <w:r w:rsidR="004A7E36" w:rsidRPr="00CD446C">
        <w:rPr>
          <w:rFonts w:ascii="Times New Roman" w:hAnsi="Times New Roman"/>
          <w:sz w:val="24"/>
          <w:szCs w:val="24"/>
        </w:rPr>
        <w:instrText xml:space="preserve"> QUOTE </w:instrText>
      </w:r>
      <w:r w:rsidR="00EE6CDF">
        <w:rPr>
          <w:noProof/>
          <w:lang w:eastAsia="hr-HR"/>
        </w:rPr>
        <w:drawing>
          <wp:inline distT="0" distB="0" distL="0" distR="0">
            <wp:extent cx="962025" cy="2190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62025" cy="219075"/>
                    </a:xfrm>
                    <a:prstGeom prst="rect">
                      <a:avLst/>
                    </a:prstGeom>
                    <a:noFill/>
                    <a:ln w="9525">
                      <a:noFill/>
                      <a:miter lim="800000"/>
                      <a:headEnd/>
                      <a:tailEnd/>
                    </a:ln>
                  </pic:spPr>
                </pic:pic>
              </a:graphicData>
            </a:graphic>
          </wp:inline>
        </w:drawing>
      </w:r>
      <w:r w:rsidR="004A7E36" w:rsidRPr="00CD446C">
        <w:rPr>
          <w:rFonts w:ascii="Times New Roman" w:hAnsi="Times New Roman"/>
          <w:sz w:val="24"/>
          <w:szCs w:val="24"/>
        </w:rPr>
        <w:instrText xml:space="preserve"> </w:instrText>
      </w:r>
      <w:r w:rsidR="00372929" w:rsidRPr="00CD446C">
        <w:rPr>
          <w:rFonts w:ascii="Times New Roman" w:hAnsi="Times New Roman"/>
          <w:sz w:val="24"/>
          <w:szCs w:val="24"/>
        </w:rPr>
        <w:fldChar w:fldCharType="end"/>
      </w:r>
      <w:r w:rsidR="00C85044">
        <w:rPr>
          <w:rFonts w:ascii="Times New Roman" w:hAnsi="Times New Roman"/>
          <w:sz w:val="24"/>
          <w:szCs w:val="24"/>
        </w:rPr>
        <w:t xml:space="preserve"> </w:t>
      </w:r>
      <w:r w:rsidR="00C85044">
        <w:rPr>
          <w:rFonts w:ascii="Times New Roman" w:hAnsi="Times New Roman"/>
          <w:sz w:val="24"/>
          <w:szCs w:val="24"/>
        </w:rPr>
        <w:tab/>
      </w:r>
      <w:r w:rsidR="00C85044">
        <w:rPr>
          <w:rFonts w:ascii="Times New Roman" w:hAnsi="Times New Roman"/>
          <w:sz w:val="24"/>
          <w:szCs w:val="24"/>
        </w:rPr>
        <w:tab/>
      </w:r>
      <w:r w:rsidR="00C85044">
        <w:rPr>
          <w:rFonts w:ascii="Times New Roman" w:hAnsi="Times New Roman"/>
          <w:sz w:val="24"/>
          <w:szCs w:val="24"/>
        </w:rPr>
        <w:tab/>
      </w:r>
      <w:r w:rsidR="00C85044">
        <w:rPr>
          <w:rFonts w:ascii="Times New Roman" w:hAnsi="Times New Roman"/>
          <w:sz w:val="24"/>
          <w:szCs w:val="24"/>
        </w:rPr>
        <w:tab/>
      </w:r>
      <w:r w:rsidR="00C85044">
        <w:rPr>
          <w:rFonts w:ascii="Times New Roman" w:hAnsi="Times New Roman"/>
          <w:sz w:val="24"/>
          <w:szCs w:val="24"/>
        </w:rPr>
        <w:tab/>
      </w:r>
      <w:r w:rsidR="00C85044">
        <w:rPr>
          <w:rFonts w:ascii="Times New Roman" w:hAnsi="Times New Roman"/>
          <w:sz w:val="24"/>
          <w:szCs w:val="24"/>
        </w:rPr>
        <w:tab/>
      </w:r>
      <w:r w:rsidR="00C85044">
        <w:rPr>
          <w:rFonts w:ascii="Times New Roman" w:hAnsi="Times New Roman"/>
          <w:sz w:val="24"/>
          <w:szCs w:val="24"/>
        </w:rPr>
        <w:tab/>
        <w:t>(1</w:t>
      </w:r>
      <w:r w:rsidR="004A7E36">
        <w:rPr>
          <w:rFonts w:ascii="Times New Roman" w:hAnsi="Times New Roman"/>
          <w:sz w:val="24"/>
          <w:szCs w:val="24"/>
        </w:rPr>
        <w:t>)</w:t>
      </w:r>
    </w:p>
    <w:p w:rsidR="004A7E36" w:rsidRDefault="004A7E36" w:rsidP="00CB68E2">
      <w:pPr>
        <w:autoSpaceDE w:val="0"/>
        <w:autoSpaceDN w:val="0"/>
        <w:adjustRightInd w:val="0"/>
        <w:spacing w:after="0" w:line="360" w:lineRule="auto"/>
        <w:jc w:val="both"/>
        <w:rPr>
          <w:rFonts w:ascii="Times New Roman" w:hAnsi="Times New Roman"/>
          <w:sz w:val="24"/>
          <w:szCs w:val="24"/>
        </w:rPr>
      </w:pPr>
    </w:p>
    <w:p w:rsidR="004A7E36" w:rsidRDefault="004A7E36" w:rsidP="00CB68E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where </w:t>
      </w:r>
      <w:r w:rsidRPr="002A3912">
        <w:rPr>
          <w:rFonts w:ascii="Times New Roman" w:hAnsi="Times New Roman"/>
          <w:i/>
          <w:sz w:val="24"/>
          <w:szCs w:val="24"/>
        </w:rPr>
        <w:t>s</w:t>
      </w:r>
      <w:r>
        <w:rPr>
          <w:rFonts w:ascii="Times New Roman" w:hAnsi="Times New Roman"/>
          <w:sz w:val="24"/>
          <w:szCs w:val="24"/>
        </w:rPr>
        <w:t xml:space="preserve"> and </w:t>
      </w:r>
      <w:r w:rsidRPr="002A3912">
        <w:rPr>
          <w:rFonts w:ascii="Times New Roman" w:hAnsi="Times New Roman"/>
          <w:i/>
          <w:sz w:val="24"/>
          <w:szCs w:val="24"/>
        </w:rPr>
        <w:t>p</w:t>
      </w:r>
      <w:r w:rsidR="00EC2BBB">
        <w:rPr>
          <w:rFonts w:ascii="Times New Roman" w:hAnsi="Times New Roman"/>
          <w:sz w:val="24"/>
          <w:szCs w:val="24"/>
        </w:rPr>
        <w:t xml:space="preserve"> are critical exponents,</w:t>
      </w:r>
      <w:r>
        <w:rPr>
          <w:rFonts w:ascii="Times New Roman" w:hAnsi="Times New Roman"/>
          <w:sz w:val="24"/>
          <w:szCs w:val="24"/>
        </w:rPr>
        <w:t xml:space="preserve"> </w:t>
      </w:r>
      <w:r>
        <w:rPr>
          <w:rFonts w:ascii="Times New Roman" w:hAnsi="Times New Roman"/>
          <w:i/>
          <w:sz w:val="24"/>
          <w:szCs w:val="24"/>
        </w:rPr>
        <w:t>p</w:t>
      </w:r>
      <w:r>
        <w:rPr>
          <w:rFonts w:ascii="Times New Roman" w:hAnsi="Times New Roman"/>
          <w:sz w:val="24"/>
          <w:szCs w:val="24"/>
        </w:rPr>
        <w:t xml:space="preserve"> ≈ 1.5</w:t>
      </w:r>
      <w:r w:rsidRPr="00B732FE">
        <w:rPr>
          <w:rFonts w:ascii="Times New Roman" w:hAnsi="Times New Roman"/>
          <w:sz w:val="24"/>
          <w:szCs w:val="24"/>
        </w:rPr>
        <w:t>~</w:t>
      </w:r>
      <w:r>
        <w:rPr>
          <w:rFonts w:ascii="Times New Roman" w:hAnsi="Times New Roman"/>
          <w:sz w:val="24"/>
          <w:szCs w:val="24"/>
        </w:rPr>
        <w:t>2.0</w:t>
      </w:r>
      <w:r w:rsidRPr="00B732FE">
        <w:rPr>
          <w:rFonts w:ascii="Times New Roman" w:hAnsi="Times New Roman"/>
          <w:sz w:val="24"/>
          <w:szCs w:val="24"/>
        </w:rPr>
        <w:t xml:space="preserve"> </w:t>
      </w:r>
      <w:r>
        <w:rPr>
          <w:rFonts w:ascii="Times New Roman" w:hAnsi="Times New Roman"/>
          <w:sz w:val="24"/>
          <w:szCs w:val="24"/>
        </w:rPr>
        <w:t>both in static and dynamic theory,</w:t>
      </w:r>
    </w:p>
    <w:p w:rsidR="004A7E36" w:rsidRDefault="004A7E36" w:rsidP="00CB68E2">
      <w:pPr>
        <w:autoSpaceDE w:val="0"/>
        <w:autoSpaceDN w:val="0"/>
        <w:adjustRightInd w:val="0"/>
        <w:spacing w:after="0" w:line="360" w:lineRule="auto"/>
        <w:jc w:val="both"/>
        <w:rPr>
          <w:rFonts w:ascii="Times New Roman" w:hAnsi="Times New Roman"/>
          <w:sz w:val="24"/>
          <w:szCs w:val="24"/>
        </w:rPr>
      </w:pPr>
      <w:r w:rsidRPr="002A3912">
        <w:rPr>
          <w:rFonts w:ascii="Times New Roman" w:hAnsi="Times New Roman"/>
          <w:i/>
          <w:sz w:val="24"/>
          <w:szCs w:val="24"/>
        </w:rPr>
        <w:t xml:space="preserve"> </w:t>
      </w:r>
      <w:r w:rsidRPr="00B732FE">
        <w:rPr>
          <w:rFonts w:ascii="Times New Roman" w:hAnsi="Times New Roman"/>
          <w:i/>
          <w:sz w:val="24"/>
          <w:szCs w:val="24"/>
        </w:rPr>
        <w:t>s</w:t>
      </w:r>
      <w:r w:rsidRPr="00B732FE">
        <w:rPr>
          <w:rFonts w:ascii="Times New Roman" w:hAnsi="Times New Roman"/>
          <w:sz w:val="24"/>
          <w:szCs w:val="24"/>
        </w:rPr>
        <w:t xml:space="preserve"> ≈ 0.5~0.7</w:t>
      </w:r>
      <w:r>
        <w:rPr>
          <w:rFonts w:ascii="Times New Roman" w:hAnsi="Times New Roman"/>
          <w:sz w:val="24"/>
          <w:szCs w:val="24"/>
        </w:rPr>
        <w:t xml:space="preserve"> in static theory, </w:t>
      </w:r>
      <w:r w:rsidRPr="00B732FE">
        <w:rPr>
          <w:rFonts w:ascii="Times New Roman" w:hAnsi="Times New Roman"/>
          <w:i/>
          <w:sz w:val="24"/>
          <w:szCs w:val="24"/>
        </w:rPr>
        <w:t>s</w:t>
      </w:r>
      <w:r w:rsidRPr="00B732FE">
        <w:rPr>
          <w:rFonts w:ascii="Times New Roman" w:hAnsi="Times New Roman"/>
          <w:sz w:val="24"/>
          <w:szCs w:val="24"/>
        </w:rPr>
        <w:t xml:space="preserve"> ≈</w:t>
      </w:r>
      <w:r w:rsidR="001C0673">
        <w:rPr>
          <w:rFonts w:ascii="Times New Roman" w:hAnsi="Times New Roman"/>
          <w:sz w:val="24"/>
          <w:szCs w:val="24"/>
        </w:rPr>
        <w:t xml:space="preserve"> 1.0</w:t>
      </w:r>
      <w:r>
        <w:rPr>
          <w:rFonts w:ascii="Times New Roman" w:hAnsi="Times New Roman"/>
          <w:sz w:val="24"/>
          <w:szCs w:val="24"/>
        </w:rPr>
        <w:t xml:space="preserve"> in dynamic theory.</w:t>
      </w:r>
      <w:r w:rsidR="0071314E" w:rsidRPr="00925CB0">
        <w:rPr>
          <w:rFonts w:ascii="Times New Roman" w:hAnsi="Times New Roman"/>
          <w:sz w:val="24"/>
          <w:szCs w:val="24"/>
          <w:vertAlign w:val="superscript"/>
        </w:rPr>
        <w:t>7,8</w:t>
      </w:r>
    </w:p>
    <w:p w:rsidR="00C85044" w:rsidRPr="002A3912" w:rsidRDefault="00C85044" w:rsidP="00CB68E2">
      <w:pPr>
        <w:autoSpaceDE w:val="0"/>
        <w:autoSpaceDN w:val="0"/>
        <w:adjustRightInd w:val="0"/>
        <w:spacing w:after="0" w:line="360" w:lineRule="auto"/>
        <w:jc w:val="both"/>
        <w:rPr>
          <w:rFonts w:ascii="Times New Roman" w:hAnsi="Times New Roman"/>
          <w:sz w:val="24"/>
          <w:szCs w:val="24"/>
        </w:rPr>
      </w:pPr>
    </w:p>
    <w:p w:rsidR="003723D4" w:rsidRDefault="004A7E36" w:rsidP="00253F7F">
      <w:pPr>
        <w:autoSpaceDE w:val="0"/>
        <w:autoSpaceDN w:val="0"/>
        <w:adjustRightInd w:val="0"/>
        <w:spacing w:after="0" w:line="360" w:lineRule="auto"/>
        <w:ind w:firstLine="360"/>
        <w:jc w:val="both"/>
        <w:rPr>
          <w:rFonts w:ascii="Times New Roman" w:hAnsi="Times New Roman"/>
          <w:sz w:val="24"/>
          <w:szCs w:val="24"/>
        </w:rPr>
      </w:pPr>
      <w:r>
        <w:rPr>
          <w:rFonts w:ascii="Times New Roman" w:hAnsi="Times New Roman"/>
          <w:sz w:val="24"/>
          <w:szCs w:val="24"/>
        </w:rPr>
        <w:t xml:space="preserve"> In this article, we will </w:t>
      </w:r>
      <w:r w:rsidR="001748E2">
        <w:rPr>
          <w:rFonts w:ascii="Times New Roman" w:hAnsi="Times New Roman"/>
          <w:sz w:val="24"/>
          <w:szCs w:val="24"/>
        </w:rPr>
        <w:t>focus</w:t>
      </w:r>
      <w:r>
        <w:rPr>
          <w:rFonts w:ascii="Times New Roman" w:hAnsi="Times New Roman"/>
          <w:sz w:val="24"/>
          <w:szCs w:val="24"/>
        </w:rPr>
        <w:t xml:space="preserve"> on th</w:t>
      </w:r>
      <w:r w:rsidR="00C85044">
        <w:rPr>
          <w:rFonts w:ascii="Times New Roman" w:hAnsi="Times New Roman"/>
          <w:sz w:val="24"/>
          <w:szCs w:val="24"/>
        </w:rPr>
        <w:t>e structure transition based on</w:t>
      </w:r>
      <w:r>
        <w:rPr>
          <w:rFonts w:ascii="Times New Roman" w:hAnsi="Times New Roman"/>
          <w:sz w:val="24"/>
          <w:szCs w:val="24"/>
        </w:rPr>
        <w:t xml:space="preserve"> percolation mechanism of the Surfactant-Free-Microemulsion composed of citronellol, ethanol, and water. To achieve this ai</w:t>
      </w:r>
      <w:r w:rsidR="00FF54FC">
        <w:rPr>
          <w:rFonts w:ascii="Times New Roman" w:hAnsi="Times New Roman"/>
          <w:sz w:val="24"/>
          <w:szCs w:val="24"/>
        </w:rPr>
        <w:t>m, electrical conductivity, UV-V</w:t>
      </w:r>
      <w:r>
        <w:rPr>
          <w:rFonts w:ascii="Times New Roman" w:hAnsi="Times New Roman"/>
          <w:sz w:val="24"/>
          <w:szCs w:val="24"/>
        </w:rPr>
        <w:t>is spectroscopy and FTIR spectra measurement were applied.</w:t>
      </w:r>
    </w:p>
    <w:p w:rsidR="00C34B3D" w:rsidRDefault="00C34B3D" w:rsidP="00253F7F">
      <w:pPr>
        <w:autoSpaceDE w:val="0"/>
        <w:autoSpaceDN w:val="0"/>
        <w:adjustRightInd w:val="0"/>
        <w:spacing w:after="0" w:line="360" w:lineRule="auto"/>
        <w:ind w:firstLine="360"/>
        <w:jc w:val="both"/>
        <w:rPr>
          <w:rFonts w:ascii="Times New Roman" w:hAnsi="Times New Roman"/>
          <w:sz w:val="24"/>
          <w:szCs w:val="24"/>
        </w:rPr>
      </w:pPr>
    </w:p>
    <w:p w:rsidR="000D4916" w:rsidRDefault="000D4916" w:rsidP="00253F7F">
      <w:pPr>
        <w:autoSpaceDE w:val="0"/>
        <w:autoSpaceDN w:val="0"/>
        <w:adjustRightInd w:val="0"/>
        <w:spacing w:after="0" w:line="360" w:lineRule="auto"/>
        <w:ind w:firstLine="360"/>
        <w:jc w:val="both"/>
        <w:rPr>
          <w:rFonts w:ascii="Times New Roman" w:hAnsi="Times New Roman"/>
          <w:sz w:val="24"/>
          <w:szCs w:val="24"/>
        </w:rPr>
      </w:pPr>
    </w:p>
    <w:p w:rsidR="000D4916" w:rsidRDefault="000D4916" w:rsidP="00253F7F">
      <w:pPr>
        <w:autoSpaceDE w:val="0"/>
        <w:autoSpaceDN w:val="0"/>
        <w:adjustRightInd w:val="0"/>
        <w:spacing w:after="0" w:line="360" w:lineRule="auto"/>
        <w:ind w:firstLine="360"/>
        <w:jc w:val="both"/>
        <w:rPr>
          <w:rFonts w:ascii="Times New Roman" w:hAnsi="Times New Roman"/>
          <w:sz w:val="24"/>
          <w:szCs w:val="24"/>
        </w:rPr>
      </w:pPr>
    </w:p>
    <w:p w:rsidR="000D4916" w:rsidRDefault="000D4916" w:rsidP="00253F7F">
      <w:pPr>
        <w:autoSpaceDE w:val="0"/>
        <w:autoSpaceDN w:val="0"/>
        <w:adjustRightInd w:val="0"/>
        <w:spacing w:after="0" w:line="360" w:lineRule="auto"/>
        <w:ind w:firstLine="360"/>
        <w:jc w:val="both"/>
        <w:rPr>
          <w:rFonts w:ascii="Times New Roman" w:hAnsi="Times New Roman"/>
          <w:sz w:val="24"/>
          <w:szCs w:val="24"/>
        </w:rPr>
      </w:pPr>
    </w:p>
    <w:p w:rsidR="001C0673" w:rsidRPr="00034A44" w:rsidRDefault="00253F7F" w:rsidP="00034A44">
      <w:pPr>
        <w:pStyle w:val="ListParagraph"/>
        <w:numPr>
          <w:ilvl w:val="0"/>
          <w:numId w:val="9"/>
        </w:numPr>
        <w:autoSpaceDE w:val="0"/>
        <w:autoSpaceDN w:val="0"/>
        <w:adjustRightInd w:val="0"/>
        <w:jc w:val="both"/>
        <w:rPr>
          <w:b/>
        </w:rPr>
      </w:pPr>
      <w:r>
        <w:rPr>
          <w:b/>
        </w:rPr>
        <w:t>Experimental</w:t>
      </w:r>
    </w:p>
    <w:p w:rsidR="00C85044" w:rsidRDefault="00C85044" w:rsidP="00C85044">
      <w:pPr>
        <w:autoSpaceDE w:val="0"/>
        <w:autoSpaceDN w:val="0"/>
        <w:adjustRightInd w:val="0"/>
        <w:spacing w:after="0" w:line="240" w:lineRule="auto"/>
        <w:ind w:left="360"/>
        <w:jc w:val="both"/>
        <w:rPr>
          <w:rFonts w:ascii="Times New Roman" w:hAnsi="Times New Roman"/>
          <w:b/>
          <w:sz w:val="24"/>
          <w:szCs w:val="24"/>
        </w:rPr>
      </w:pPr>
    </w:p>
    <w:p w:rsidR="001C0673" w:rsidRDefault="001C0673" w:rsidP="003650F7">
      <w:pPr>
        <w:autoSpaceDE w:val="0"/>
        <w:autoSpaceDN w:val="0"/>
        <w:adjustRightInd w:val="0"/>
        <w:spacing w:after="0" w:line="240" w:lineRule="auto"/>
        <w:jc w:val="both"/>
        <w:rPr>
          <w:rFonts w:ascii="Times New Roman" w:hAnsi="Times New Roman"/>
          <w:b/>
          <w:sz w:val="24"/>
          <w:szCs w:val="24"/>
        </w:rPr>
      </w:pPr>
    </w:p>
    <w:p w:rsidR="001C0673" w:rsidRPr="00FD6592" w:rsidRDefault="001C0673" w:rsidP="00CD6F87">
      <w:pPr>
        <w:autoSpaceDE w:val="0"/>
        <w:autoSpaceDN w:val="0"/>
        <w:adjustRightInd w:val="0"/>
        <w:spacing w:after="0" w:line="360" w:lineRule="auto"/>
        <w:ind w:firstLine="360"/>
        <w:jc w:val="both"/>
        <w:rPr>
          <w:rFonts w:ascii="Times New Roman" w:hAnsi="Times New Roman"/>
          <w:sz w:val="24"/>
          <w:szCs w:val="24"/>
        </w:rPr>
      </w:pPr>
      <w:r w:rsidRPr="00FD6592">
        <w:rPr>
          <w:rFonts w:ascii="Times New Roman" w:hAnsi="Times New Roman"/>
          <w:b/>
          <w:sz w:val="24"/>
          <w:szCs w:val="24"/>
        </w:rPr>
        <w:t>Chemicals.</w:t>
      </w:r>
      <w:r w:rsidRPr="00FD6592">
        <w:rPr>
          <w:rFonts w:ascii="Times New Roman" w:hAnsi="Times New Roman"/>
          <w:sz w:val="24"/>
          <w:szCs w:val="24"/>
        </w:rPr>
        <w:t xml:space="preserve"> All chemicals used were of normal laboratory reagent grade. </w:t>
      </w:r>
      <w:r w:rsidR="00A46484" w:rsidRPr="00FD6592">
        <w:rPr>
          <w:rFonts w:ascii="Times New Roman" w:hAnsi="Times New Roman"/>
          <w:sz w:val="24"/>
          <w:szCs w:val="24"/>
        </w:rPr>
        <w:t>Ethanol</w:t>
      </w:r>
      <w:r w:rsidRPr="00FD6592">
        <w:rPr>
          <w:rFonts w:ascii="Times New Roman" w:hAnsi="Times New Roman"/>
          <w:sz w:val="24"/>
          <w:szCs w:val="24"/>
        </w:rPr>
        <w:t xml:space="preserve"> and </w:t>
      </w:r>
      <w:r w:rsidR="00A46484" w:rsidRPr="00FD6592">
        <w:rPr>
          <w:rFonts w:ascii="Times New Roman" w:hAnsi="Times New Roman"/>
          <w:sz w:val="24"/>
          <w:szCs w:val="24"/>
        </w:rPr>
        <w:t>citronellol</w:t>
      </w:r>
      <w:r w:rsidRPr="00FD6592">
        <w:rPr>
          <w:rFonts w:ascii="Times New Roman" w:hAnsi="Times New Roman"/>
          <w:sz w:val="24"/>
          <w:szCs w:val="24"/>
        </w:rPr>
        <w:t xml:space="preserve"> were purchased from</w:t>
      </w:r>
      <w:r w:rsidR="00A46484" w:rsidRPr="00FD6592">
        <w:rPr>
          <w:rFonts w:ascii="Times New Roman" w:hAnsi="Times New Roman"/>
          <w:sz w:val="24"/>
          <w:szCs w:val="24"/>
        </w:rPr>
        <w:t xml:space="preserve"> Merck Schuchardt OHG (Hohenbrunn, Germany), </w:t>
      </w:r>
      <w:r w:rsidR="003C4DD6">
        <w:rPr>
          <w:rFonts w:ascii="Times New Roman" w:hAnsi="Times New Roman"/>
          <w:sz w:val="24"/>
          <w:szCs w:val="24"/>
        </w:rPr>
        <w:t xml:space="preserve">and </w:t>
      </w:r>
      <w:r w:rsidR="00EC2BBB">
        <w:rPr>
          <w:rFonts w:ascii="Times New Roman" w:hAnsi="Times New Roman"/>
          <w:sz w:val="24"/>
          <w:szCs w:val="24"/>
        </w:rPr>
        <w:t>methyl orange</w:t>
      </w:r>
      <w:r w:rsidRPr="00FD6592">
        <w:rPr>
          <w:rFonts w:ascii="Times New Roman" w:hAnsi="Times New Roman"/>
          <w:sz w:val="24"/>
          <w:szCs w:val="24"/>
        </w:rPr>
        <w:t xml:space="preserve"> from</w:t>
      </w:r>
      <w:r w:rsidR="00A46484" w:rsidRPr="00FD6592">
        <w:rPr>
          <w:rFonts w:ascii="Times New Roman" w:hAnsi="Times New Roman"/>
          <w:sz w:val="24"/>
          <w:szCs w:val="24"/>
        </w:rPr>
        <w:t xml:space="preserve"> </w:t>
      </w:r>
      <w:r w:rsidR="00CD6F87">
        <w:rPr>
          <w:rFonts w:ascii="Times New Roman" w:hAnsi="Times New Roman"/>
          <w:sz w:val="24"/>
          <w:szCs w:val="24"/>
        </w:rPr>
        <w:t xml:space="preserve">Sigma-Aldrich </w:t>
      </w:r>
      <w:r w:rsidR="00CD6F87" w:rsidRPr="00CD6F87">
        <w:rPr>
          <w:rFonts w:ascii="Times New Roman" w:hAnsi="Times New Roman"/>
          <w:sz w:val="24"/>
          <w:szCs w:val="24"/>
        </w:rPr>
        <w:t>Chemie GmbH</w:t>
      </w:r>
      <w:r w:rsidR="00CD6F87">
        <w:rPr>
          <w:rFonts w:ascii="Times New Roman" w:hAnsi="Times New Roman"/>
          <w:sz w:val="24"/>
          <w:szCs w:val="24"/>
        </w:rPr>
        <w:t xml:space="preserve"> (</w:t>
      </w:r>
      <w:r w:rsidR="00CD6F87" w:rsidRPr="00CD6F87">
        <w:rPr>
          <w:rFonts w:ascii="Times New Roman" w:hAnsi="Times New Roman"/>
          <w:sz w:val="24"/>
          <w:szCs w:val="24"/>
        </w:rPr>
        <w:t>Taufkirchen</w:t>
      </w:r>
      <w:r w:rsidR="00CD6F87">
        <w:rPr>
          <w:rFonts w:ascii="Times New Roman" w:hAnsi="Times New Roman"/>
          <w:sz w:val="24"/>
          <w:szCs w:val="24"/>
        </w:rPr>
        <w:t>,</w:t>
      </w:r>
      <w:r w:rsidR="00CD6F87" w:rsidRPr="00CD6F87">
        <w:rPr>
          <w:rFonts w:ascii="Times New Roman" w:hAnsi="Times New Roman"/>
          <w:sz w:val="24"/>
          <w:szCs w:val="24"/>
        </w:rPr>
        <w:t xml:space="preserve"> Germany</w:t>
      </w:r>
      <w:r w:rsidR="00CD6F87">
        <w:rPr>
          <w:rFonts w:ascii="Times New Roman" w:hAnsi="Times New Roman"/>
          <w:sz w:val="24"/>
          <w:szCs w:val="24"/>
        </w:rPr>
        <w:t>)</w:t>
      </w:r>
      <w:r w:rsidR="00A46484" w:rsidRPr="00FD6592">
        <w:rPr>
          <w:rFonts w:ascii="Times New Roman" w:hAnsi="Times New Roman"/>
          <w:sz w:val="24"/>
          <w:szCs w:val="24"/>
        </w:rPr>
        <w:t xml:space="preserve">. </w:t>
      </w:r>
      <w:r w:rsidR="00925CB0" w:rsidRPr="00575245">
        <w:rPr>
          <w:rFonts w:ascii="Times New Roman" w:eastAsia="Calibri" w:hAnsi="Times New Roman"/>
          <w:sz w:val="24"/>
          <w:szCs w:val="24"/>
          <w:lang w:eastAsia="hr-HR"/>
        </w:rPr>
        <w:t>All chemicals were used without further purification</w:t>
      </w:r>
      <w:r w:rsidR="00925CB0">
        <w:rPr>
          <w:rFonts w:ascii="Times New Roman" w:eastAsia="Calibri" w:hAnsi="Times New Roman"/>
          <w:sz w:val="24"/>
          <w:szCs w:val="24"/>
          <w:lang w:eastAsia="hr-HR"/>
        </w:rPr>
        <w:t xml:space="preserve">. </w:t>
      </w:r>
      <w:r w:rsidR="00A46484" w:rsidRPr="00FD6592">
        <w:rPr>
          <w:rFonts w:ascii="Times New Roman" w:hAnsi="Times New Roman"/>
          <w:sz w:val="24"/>
          <w:szCs w:val="24"/>
        </w:rPr>
        <w:t>All solutions were</w:t>
      </w:r>
      <w:r w:rsidR="00CD6F87">
        <w:rPr>
          <w:rFonts w:ascii="Times New Roman" w:hAnsi="Times New Roman"/>
          <w:sz w:val="24"/>
          <w:szCs w:val="24"/>
        </w:rPr>
        <w:t xml:space="preserve"> prepared using suprapure water. </w:t>
      </w:r>
      <w:r w:rsidR="00CD6F87" w:rsidRPr="00CD6F87">
        <w:rPr>
          <w:rFonts w:ascii="Times New Roman" w:hAnsi="Times New Roman"/>
          <w:sz w:val="24"/>
          <w:szCs w:val="24"/>
        </w:rPr>
        <w:t>Suprapure water (declared conductivity 0.04 μS cm</w:t>
      </w:r>
      <w:r w:rsidR="00CD6F87" w:rsidRPr="001E74B5">
        <w:rPr>
          <w:rFonts w:ascii="Times New Roman" w:hAnsi="Times New Roman"/>
          <w:sz w:val="24"/>
          <w:szCs w:val="24"/>
          <w:vertAlign w:val="superscript"/>
        </w:rPr>
        <w:t>-1</w:t>
      </w:r>
      <w:r w:rsidR="00CD6F87" w:rsidRPr="00CD6F87">
        <w:rPr>
          <w:rFonts w:ascii="Times New Roman" w:hAnsi="Times New Roman"/>
          <w:sz w:val="24"/>
          <w:szCs w:val="24"/>
        </w:rPr>
        <w:t>) was prep</w:t>
      </w:r>
      <w:r w:rsidR="00CD6F87">
        <w:rPr>
          <w:rFonts w:ascii="Times New Roman" w:hAnsi="Times New Roman"/>
          <w:sz w:val="24"/>
          <w:szCs w:val="24"/>
        </w:rPr>
        <w:t xml:space="preserve">ared by a Millipore Simplicity </w:t>
      </w:r>
      <w:r w:rsidR="00CD6F87" w:rsidRPr="00CD6F87">
        <w:rPr>
          <w:rFonts w:ascii="Times New Roman" w:hAnsi="Times New Roman"/>
          <w:sz w:val="24"/>
          <w:szCs w:val="24"/>
        </w:rPr>
        <w:t>(USA) unit</w:t>
      </w:r>
      <w:r w:rsidR="00CD6F87">
        <w:rPr>
          <w:rFonts w:ascii="Times New Roman" w:hAnsi="Times New Roman"/>
          <w:sz w:val="24"/>
          <w:szCs w:val="24"/>
        </w:rPr>
        <w:t>.</w:t>
      </w:r>
    </w:p>
    <w:p w:rsidR="001539B6" w:rsidRPr="0071314E" w:rsidRDefault="001539B6" w:rsidP="001539B6">
      <w:pPr>
        <w:autoSpaceDE w:val="0"/>
        <w:autoSpaceDN w:val="0"/>
        <w:adjustRightInd w:val="0"/>
        <w:spacing w:after="0" w:line="360" w:lineRule="auto"/>
        <w:ind w:firstLine="360"/>
        <w:jc w:val="both"/>
        <w:rPr>
          <w:rFonts w:ascii="Times New Roman" w:hAnsi="Times New Roman"/>
          <w:sz w:val="24"/>
          <w:szCs w:val="24"/>
          <w:vertAlign w:val="superscript"/>
        </w:rPr>
      </w:pPr>
      <w:r w:rsidRPr="00FD6592">
        <w:rPr>
          <w:rFonts w:ascii="Times New Roman" w:hAnsi="Times New Roman"/>
          <w:b/>
          <w:sz w:val="24"/>
          <w:szCs w:val="24"/>
        </w:rPr>
        <w:t xml:space="preserve">Procedures and Apparatus. </w:t>
      </w:r>
      <w:r w:rsidR="00925CB0">
        <w:rPr>
          <w:rFonts w:ascii="Times New Roman" w:hAnsi="Times New Roman"/>
          <w:sz w:val="24"/>
          <w:szCs w:val="24"/>
        </w:rPr>
        <w:t>T</w:t>
      </w:r>
      <w:r w:rsidR="00925CB0" w:rsidRPr="00FD6592">
        <w:rPr>
          <w:rFonts w:ascii="Times New Roman" w:hAnsi="Times New Roman"/>
          <w:sz w:val="24"/>
          <w:szCs w:val="24"/>
        </w:rPr>
        <w:t>he domains of existence of the monophasic region</w:t>
      </w:r>
      <w:r w:rsidR="00925CB0">
        <w:rPr>
          <w:rFonts w:ascii="Times New Roman" w:hAnsi="Times New Roman"/>
          <w:sz w:val="24"/>
          <w:szCs w:val="24"/>
          <w:vertAlign w:val="superscript"/>
        </w:rPr>
        <w:t xml:space="preserve"> </w:t>
      </w:r>
      <w:r w:rsidR="00925CB0">
        <w:rPr>
          <w:rFonts w:ascii="Times New Roman" w:hAnsi="Times New Roman"/>
          <w:sz w:val="24"/>
          <w:szCs w:val="24"/>
        </w:rPr>
        <w:t>w</w:t>
      </w:r>
      <w:r w:rsidR="001748E2">
        <w:rPr>
          <w:rFonts w:ascii="Times New Roman" w:hAnsi="Times New Roman"/>
          <w:sz w:val="24"/>
          <w:szCs w:val="24"/>
        </w:rPr>
        <w:t>ere</w:t>
      </w:r>
      <w:r w:rsidR="00925CB0">
        <w:rPr>
          <w:rFonts w:ascii="Times New Roman" w:hAnsi="Times New Roman"/>
          <w:sz w:val="24"/>
          <w:szCs w:val="24"/>
        </w:rPr>
        <w:t xml:space="preserve"> already performed in the previous work  and represented in a  ternary phase diagram as in figure 1.</w:t>
      </w:r>
      <w:r w:rsidR="0071314E">
        <w:rPr>
          <w:rFonts w:ascii="Times New Roman" w:hAnsi="Times New Roman"/>
          <w:sz w:val="24"/>
          <w:szCs w:val="24"/>
          <w:vertAlign w:val="superscript"/>
        </w:rPr>
        <w:t>9</w:t>
      </w:r>
    </w:p>
    <w:p w:rsidR="003F77B4" w:rsidRDefault="003F77B4" w:rsidP="001539B6">
      <w:pPr>
        <w:autoSpaceDE w:val="0"/>
        <w:autoSpaceDN w:val="0"/>
        <w:adjustRightInd w:val="0"/>
        <w:spacing w:after="0" w:line="360" w:lineRule="auto"/>
        <w:ind w:firstLine="360"/>
        <w:jc w:val="both"/>
        <w:rPr>
          <w:rFonts w:ascii="Times New Roman" w:hAnsi="Times New Roman"/>
          <w:sz w:val="24"/>
          <w:szCs w:val="24"/>
        </w:rPr>
      </w:pPr>
    </w:p>
    <w:p w:rsidR="003F77B4" w:rsidRDefault="00C32FEF" w:rsidP="006A1E8C">
      <w:pPr>
        <w:autoSpaceDE w:val="0"/>
        <w:autoSpaceDN w:val="0"/>
        <w:adjustRightInd w:val="0"/>
        <w:spacing w:after="0" w:line="360" w:lineRule="auto"/>
        <w:ind w:firstLine="360"/>
        <w:rPr>
          <w:rFonts w:ascii="Times New Roman" w:hAnsi="Times New Roman"/>
          <w:noProof/>
          <w:sz w:val="24"/>
          <w:szCs w:val="24"/>
          <w:lang w:eastAsia="hr-HR"/>
        </w:rPr>
      </w:pPr>
      <w:r>
        <w:rPr>
          <w:rFonts w:ascii="Times New Roman" w:hAnsi="Times New Roman"/>
          <w:noProof/>
          <w:sz w:val="24"/>
          <w:szCs w:val="24"/>
          <w:lang w:eastAsia="hr-HR"/>
        </w:rPr>
        <w:lastRenderedPageBreak/>
        <w:drawing>
          <wp:inline distT="0" distB="0" distL="0" distR="0">
            <wp:extent cx="4071180" cy="3754316"/>
            <wp:effectExtent l="19050" t="0" r="5520" b="0"/>
            <wp:docPr id="1" name="Picture 1" descr="C:\Users\Pero\Desktop\Zn. rad citronelol\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o\Desktop\Zn. rad citronelol\fig1.tif"/>
                    <pic:cNvPicPr>
                      <a:picLocks noChangeAspect="1" noChangeArrowheads="1"/>
                    </pic:cNvPicPr>
                  </pic:nvPicPr>
                  <pic:blipFill>
                    <a:blip r:embed="rId12" cstate="print"/>
                    <a:srcRect l="12653" t="7174" r="16645"/>
                    <a:stretch>
                      <a:fillRect/>
                    </a:stretch>
                  </pic:blipFill>
                  <pic:spPr bwMode="auto">
                    <a:xfrm>
                      <a:off x="0" y="0"/>
                      <a:ext cx="4071180" cy="3754316"/>
                    </a:xfrm>
                    <a:prstGeom prst="rect">
                      <a:avLst/>
                    </a:prstGeom>
                    <a:noFill/>
                    <a:ln w="9525">
                      <a:noFill/>
                      <a:miter lim="800000"/>
                      <a:headEnd/>
                      <a:tailEnd/>
                    </a:ln>
                  </pic:spPr>
                </pic:pic>
              </a:graphicData>
            </a:graphic>
          </wp:inline>
        </w:drawing>
      </w:r>
    </w:p>
    <w:p w:rsidR="003F77B4" w:rsidRDefault="003F77B4" w:rsidP="003F77B4">
      <w:pPr>
        <w:autoSpaceDE w:val="0"/>
        <w:autoSpaceDN w:val="0"/>
        <w:adjustRightInd w:val="0"/>
        <w:spacing w:after="0" w:line="360" w:lineRule="auto"/>
        <w:ind w:firstLine="360"/>
        <w:jc w:val="center"/>
        <w:rPr>
          <w:rFonts w:ascii="Times New Roman" w:hAnsi="Times New Roman"/>
          <w:noProof/>
          <w:sz w:val="24"/>
          <w:szCs w:val="24"/>
          <w:lang w:eastAsia="hr-HR"/>
        </w:rPr>
      </w:pPr>
    </w:p>
    <w:p w:rsidR="003F77B4" w:rsidRPr="003F77B4" w:rsidRDefault="003F77B4" w:rsidP="00080C32">
      <w:pPr>
        <w:autoSpaceDE w:val="0"/>
        <w:autoSpaceDN w:val="0"/>
        <w:adjustRightInd w:val="0"/>
        <w:spacing w:after="0" w:line="360" w:lineRule="auto"/>
        <w:ind w:firstLine="360"/>
        <w:jc w:val="both"/>
        <w:rPr>
          <w:rFonts w:ascii="Times New Roman" w:hAnsi="Times New Roman"/>
          <w:sz w:val="24"/>
          <w:szCs w:val="24"/>
        </w:rPr>
      </w:pPr>
      <w:r w:rsidRPr="00C32FEF">
        <w:rPr>
          <w:rFonts w:ascii="Times New Roman" w:hAnsi="Times New Roman"/>
          <w:b/>
        </w:rPr>
        <w:t>Figure 1.</w:t>
      </w:r>
      <w:r w:rsidRPr="00C32FEF">
        <w:rPr>
          <w:rFonts w:ascii="Times New Roman" w:hAnsi="Times New Roman"/>
        </w:rPr>
        <w:t xml:space="preserve"> </w:t>
      </w:r>
      <w:r w:rsidR="009A356D" w:rsidRPr="00C32FEF">
        <w:rPr>
          <w:rFonts w:ascii="Times New Roman" w:hAnsi="Times New Roman"/>
        </w:rPr>
        <w:t>Ternary phase diagram of water/ethanol/citronellol mixtures at 25 °C. The white region represents compositions of monophasic, clear, macroscopically homogeneous mixtures, the dark region represents compositions of two-phase systems. The values are given in mass fraction. The original diagram is taken from Ref. [9]. The various experimental paths at different (</w:t>
      </w:r>
      <w:r w:rsidR="009A356D" w:rsidRPr="00C32FEF">
        <w:rPr>
          <w:rFonts w:ascii="Times New Roman" w:hAnsi="Times New Roman"/>
          <w:i/>
        </w:rPr>
        <w:t>R</w:t>
      </w:r>
      <w:r w:rsidR="009A356D" w:rsidRPr="00C32FEF">
        <w:rPr>
          <w:rFonts w:ascii="Times New Roman" w:hAnsi="Times New Roman"/>
          <w:vertAlign w:val="subscript"/>
        </w:rPr>
        <w:t>E/C</w:t>
      </w:r>
      <w:r w:rsidR="009A356D" w:rsidRPr="00C32FEF">
        <w:rPr>
          <w:rFonts w:ascii="Times New Roman" w:hAnsi="Times New Roman"/>
        </w:rPr>
        <w:t xml:space="preserve">) values from 19 to </w:t>
      </w:r>
      <w:r w:rsidR="00DF3381">
        <w:rPr>
          <w:rFonts w:ascii="Times New Roman" w:hAnsi="Times New Roman"/>
        </w:rPr>
        <w:t xml:space="preserve">0.7, </w:t>
      </w:r>
      <w:r w:rsidR="009A356D" w:rsidRPr="00C32FEF">
        <w:rPr>
          <w:rFonts w:ascii="Times New Roman" w:hAnsi="Times New Roman"/>
        </w:rPr>
        <w:t xml:space="preserve">along </w:t>
      </w:r>
      <w:r w:rsidR="00DF3381">
        <w:rPr>
          <w:rFonts w:ascii="Times New Roman" w:hAnsi="Times New Roman"/>
        </w:rPr>
        <w:t>which</w:t>
      </w:r>
      <w:r w:rsidR="009A356D" w:rsidRPr="00C32FEF">
        <w:rPr>
          <w:rFonts w:ascii="Times New Roman" w:hAnsi="Times New Roman"/>
        </w:rPr>
        <w:t xml:space="preserve"> the conductivity measurements were perfo</w:t>
      </w:r>
      <w:r w:rsidR="00DF3381">
        <w:rPr>
          <w:rFonts w:ascii="Times New Roman" w:hAnsi="Times New Roman"/>
        </w:rPr>
        <w:t>r</w:t>
      </w:r>
      <w:r w:rsidR="009A356D" w:rsidRPr="00C32FEF">
        <w:rPr>
          <w:rFonts w:ascii="Times New Roman" w:hAnsi="Times New Roman"/>
        </w:rPr>
        <w:t>med, are drawn as dashed</w:t>
      </w:r>
      <w:r w:rsidR="009A356D">
        <w:rPr>
          <w:rFonts w:ascii="Times New Roman" w:hAnsi="Times New Roman"/>
          <w:sz w:val="24"/>
          <w:szCs w:val="24"/>
        </w:rPr>
        <w:t xml:space="preserve"> lines.</w:t>
      </w:r>
    </w:p>
    <w:p w:rsidR="003F77B4" w:rsidRDefault="003F77B4" w:rsidP="001539B6">
      <w:pPr>
        <w:autoSpaceDE w:val="0"/>
        <w:autoSpaceDN w:val="0"/>
        <w:adjustRightInd w:val="0"/>
        <w:spacing w:after="0" w:line="360" w:lineRule="auto"/>
        <w:ind w:firstLine="360"/>
        <w:jc w:val="both"/>
        <w:rPr>
          <w:rFonts w:ascii="Times New Roman" w:hAnsi="Times New Roman"/>
          <w:sz w:val="24"/>
          <w:szCs w:val="24"/>
        </w:rPr>
      </w:pPr>
    </w:p>
    <w:p w:rsidR="00822A7B" w:rsidRDefault="005919F8" w:rsidP="005919F8">
      <w:pPr>
        <w:spacing w:line="360" w:lineRule="auto"/>
        <w:ind w:firstLine="360"/>
        <w:jc w:val="both"/>
        <w:rPr>
          <w:rFonts w:ascii="Times New Roman" w:hAnsi="Times New Roman"/>
          <w:sz w:val="24"/>
          <w:szCs w:val="24"/>
        </w:rPr>
      </w:pPr>
      <w:r>
        <w:rPr>
          <w:rFonts w:ascii="Times New Roman" w:hAnsi="Times New Roman"/>
          <w:sz w:val="24"/>
          <w:szCs w:val="24"/>
        </w:rPr>
        <w:t xml:space="preserve">Conductivity measurements were performed at (25 </w:t>
      </w:r>
      <w:r w:rsidRPr="00A25FE4">
        <w:rPr>
          <w:rFonts w:ascii="Times New Roman" w:hAnsi="Times New Roman"/>
          <w:sz w:val="24"/>
          <w:szCs w:val="24"/>
        </w:rPr>
        <w:t xml:space="preserve">± </w:t>
      </w:r>
      <w:r>
        <w:rPr>
          <w:rFonts w:ascii="Times New Roman" w:hAnsi="Times New Roman"/>
          <w:sz w:val="24"/>
          <w:szCs w:val="24"/>
        </w:rPr>
        <w:t xml:space="preserve">0.01)°C using a dipping type conductivity cell </w:t>
      </w:r>
      <w:r w:rsidR="00822A7B" w:rsidRPr="00A25FE4">
        <w:rPr>
          <w:rFonts w:ascii="Times New Roman" w:hAnsi="Times New Roman"/>
          <w:sz w:val="24"/>
          <w:szCs w:val="24"/>
        </w:rPr>
        <w:t>Orion (model 018001) with two electrodes of bright platinum. The cell constant (0.10402</w:t>
      </w:r>
      <w:r w:rsidR="006D0DB0">
        <w:rPr>
          <w:rFonts w:ascii="Times New Roman" w:hAnsi="Times New Roman"/>
          <w:sz w:val="24"/>
          <w:szCs w:val="24"/>
        </w:rPr>
        <w:t xml:space="preserve"> ±</w:t>
      </w:r>
      <w:r w:rsidR="00822A7B" w:rsidRPr="00A25FE4">
        <w:rPr>
          <w:rFonts w:ascii="Times New Roman" w:hAnsi="Times New Roman"/>
          <w:sz w:val="24"/>
          <w:szCs w:val="24"/>
        </w:rPr>
        <w:t xml:space="preserve"> 0.00002 cm</w:t>
      </w:r>
      <w:r w:rsidR="00822A7B" w:rsidRPr="00A25FE4">
        <w:rPr>
          <w:rFonts w:ascii="Times New Roman" w:hAnsi="Times New Roman"/>
          <w:sz w:val="24"/>
          <w:szCs w:val="24"/>
          <w:vertAlign w:val="superscript"/>
        </w:rPr>
        <w:t>–1</w:t>
      </w:r>
      <w:r w:rsidR="00822A7B" w:rsidRPr="00A25FE4">
        <w:rPr>
          <w:rFonts w:ascii="Times New Roman" w:hAnsi="Times New Roman"/>
          <w:sz w:val="24"/>
          <w:szCs w:val="24"/>
        </w:rPr>
        <w:t>) was determined by calibration with aqueous potassium chloride solutions in the concent</w:t>
      </w:r>
      <w:r w:rsidR="00822A7B">
        <w:rPr>
          <w:rFonts w:ascii="Times New Roman" w:hAnsi="Times New Roman"/>
          <w:sz w:val="24"/>
          <w:szCs w:val="24"/>
        </w:rPr>
        <w:t>ration range from 0.001 to 0.05</w:t>
      </w:r>
      <w:r w:rsidR="00822A7B" w:rsidRPr="00A25FE4">
        <w:rPr>
          <w:rFonts w:ascii="Times New Roman" w:hAnsi="Times New Roman"/>
          <w:sz w:val="24"/>
          <w:szCs w:val="24"/>
        </w:rPr>
        <w:t xml:space="preserve"> mol dm</w:t>
      </w:r>
      <w:r w:rsidR="00822A7B" w:rsidRPr="00A25FE4">
        <w:rPr>
          <w:rFonts w:ascii="Times New Roman" w:hAnsi="Times New Roman"/>
          <w:sz w:val="24"/>
          <w:szCs w:val="24"/>
          <w:vertAlign w:val="superscript"/>
        </w:rPr>
        <w:t>–3</w:t>
      </w:r>
      <w:r w:rsidR="00822A7B" w:rsidRPr="00A25FE4">
        <w:rPr>
          <w:rFonts w:ascii="Times New Roman" w:hAnsi="Times New Roman"/>
          <w:sz w:val="24"/>
          <w:szCs w:val="24"/>
        </w:rPr>
        <w:t>. The conductivity cell was connected to a precision component analyser Wayne-Kerr (model 6430A). Resistance (</w:t>
      </w:r>
      <w:r w:rsidR="00822A7B" w:rsidRPr="00A25FE4">
        <w:rPr>
          <w:rFonts w:ascii="Times New Roman" w:hAnsi="Times New Roman"/>
          <w:i/>
          <w:sz w:val="24"/>
          <w:szCs w:val="24"/>
        </w:rPr>
        <w:t>R</w:t>
      </w:r>
      <w:r w:rsidR="00822A7B" w:rsidRPr="00A25FE4">
        <w:rPr>
          <w:rFonts w:ascii="Times New Roman" w:hAnsi="Times New Roman"/>
          <w:sz w:val="24"/>
          <w:szCs w:val="24"/>
        </w:rPr>
        <w:t xml:space="preserve">) of test solutions was measured at four frequencies </w:t>
      </w:r>
      <w:r w:rsidR="00822A7B" w:rsidRPr="00A25FE4">
        <w:rPr>
          <w:rFonts w:ascii="Times New Roman" w:hAnsi="Times New Roman"/>
          <w:i/>
          <w:sz w:val="24"/>
          <w:szCs w:val="24"/>
        </w:rPr>
        <w:t>f</w:t>
      </w:r>
      <w:r w:rsidR="00822A7B" w:rsidRPr="00A25FE4">
        <w:rPr>
          <w:rFonts w:ascii="Times New Roman" w:hAnsi="Times New Roman"/>
          <w:sz w:val="24"/>
          <w:szCs w:val="24"/>
        </w:rPr>
        <w:t xml:space="preserve"> = 500, 800, 1000 and 2000 Hz. Its dependence on reciprocal frequency is well presented by a straight line.</w:t>
      </w:r>
      <w:r w:rsidR="00822A7B">
        <w:rPr>
          <w:rFonts w:ascii="Times New Roman" w:hAnsi="Times New Roman"/>
          <w:sz w:val="24"/>
          <w:szCs w:val="24"/>
        </w:rPr>
        <w:t xml:space="preserve"> </w:t>
      </w:r>
      <w:r w:rsidR="00822A7B" w:rsidRPr="00A268FA">
        <w:rPr>
          <w:rFonts w:ascii="Times New Roman" w:hAnsi="Times New Roman"/>
          <w:sz w:val="24"/>
          <w:szCs w:val="24"/>
        </w:rPr>
        <w:t xml:space="preserve">Experimental procedure begins by weighing </w:t>
      </w:r>
      <w:r w:rsidR="00822A7B">
        <w:rPr>
          <w:rFonts w:ascii="Times New Roman" w:hAnsi="Times New Roman"/>
          <w:sz w:val="24"/>
          <w:szCs w:val="24"/>
        </w:rPr>
        <w:t>a m</w:t>
      </w:r>
      <w:r w:rsidR="00822A7B" w:rsidRPr="00B364BC">
        <w:rPr>
          <w:rFonts w:ascii="Times New Roman" w:hAnsi="Times New Roman"/>
          <w:sz w:val="24"/>
          <w:szCs w:val="24"/>
        </w:rPr>
        <w:t>ixtures of ethanol and citronellol</w:t>
      </w:r>
      <w:r w:rsidR="00925CB0">
        <w:rPr>
          <w:rFonts w:ascii="Times New Roman" w:hAnsi="Times New Roman"/>
          <w:sz w:val="24"/>
          <w:szCs w:val="24"/>
        </w:rPr>
        <w:t xml:space="preserve"> (70.0 g) </w:t>
      </w:r>
      <w:r w:rsidR="00822A7B" w:rsidRPr="00B364BC">
        <w:rPr>
          <w:rFonts w:ascii="Times New Roman" w:hAnsi="Times New Roman"/>
          <w:sz w:val="24"/>
          <w:szCs w:val="24"/>
        </w:rPr>
        <w:t xml:space="preserve"> with various mass ratios of ethanol to citronellol (</w:t>
      </w:r>
      <w:r w:rsidR="00822A7B" w:rsidRPr="00B364BC">
        <w:rPr>
          <w:rFonts w:ascii="Times New Roman" w:hAnsi="Times New Roman"/>
          <w:i/>
          <w:sz w:val="24"/>
          <w:szCs w:val="24"/>
        </w:rPr>
        <w:t>R</w:t>
      </w:r>
      <w:r w:rsidR="00822A7B" w:rsidRPr="00B364BC">
        <w:rPr>
          <w:rFonts w:ascii="Times New Roman" w:hAnsi="Times New Roman"/>
          <w:sz w:val="24"/>
          <w:szCs w:val="24"/>
          <w:vertAlign w:val="subscript"/>
        </w:rPr>
        <w:t>E/C</w:t>
      </w:r>
      <w:r w:rsidR="00822A7B" w:rsidRPr="00B364BC">
        <w:rPr>
          <w:rFonts w:ascii="Times New Roman" w:hAnsi="Times New Roman"/>
          <w:sz w:val="24"/>
          <w:szCs w:val="24"/>
        </w:rPr>
        <w:t xml:space="preserve">, mass ratio of ethanol/citronellol) </w:t>
      </w:r>
      <w:r w:rsidR="00822A7B">
        <w:rPr>
          <w:rFonts w:ascii="Times New Roman" w:hAnsi="Times New Roman"/>
          <w:sz w:val="24"/>
          <w:szCs w:val="24"/>
        </w:rPr>
        <w:t>from</w:t>
      </w:r>
      <w:r w:rsidR="00A21426">
        <w:rPr>
          <w:rFonts w:ascii="Times New Roman" w:hAnsi="Times New Roman"/>
          <w:sz w:val="24"/>
          <w:szCs w:val="24"/>
        </w:rPr>
        <w:t xml:space="preserve"> 19 to 0.7</w:t>
      </w:r>
      <w:r w:rsidR="00822A7B" w:rsidRPr="00B364BC">
        <w:rPr>
          <w:rFonts w:ascii="Times New Roman" w:hAnsi="Times New Roman"/>
          <w:sz w:val="24"/>
          <w:szCs w:val="24"/>
        </w:rPr>
        <w:t xml:space="preserve"> into a glass reaction cell.</w:t>
      </w:r>
      <w:r w:rsidR="00822A7B">
        <w:rPr>
          <w:rFonts w:ascii="Times New Roman" w:hAnsi="Times New Roman"/>
          <w:sz w:val="24"/>
          <w:szCs w:val="24"/>
        </w:rPr>
        <w:t xml:space="preserve"> </w:t>
      </w:r>
      <w:r w:rsidR="00822A7B" w:rsidRPr="00A268FA">
        <w:rPr>
          <w:rFonts w:ascii="Times New Roman" w:hAnsi="Times New Roman"/>
          <w:sz w:val="24"/>
          <w:szCs w:val="24"/>
        </w:rPr>
        <w:t>Traces of dissolved CO</w:t>
      </w:r>
      <w:r w:rsidR="00822A7B" w:rsidRPr="00A268FA">
        <w:rPr>
          <w:rFonts w:ascii="Times New Roman" w:hAnsi="Times New Roman"/>
          <w:sz w:val="24"/>
          <w:szCs w:val="24"/>
          <w:vertAlign w:val="subscript"/>
        </w:rPr>
        <w:t>2</w:t>
      </w:r>
      <w:r w:rsidR="00822A7B" w:rsidRPr="00A268FA">
        <w:rPr>
          <w:rFonts w:ascii="Times New Roman" w:hAnsi="Times New Roman"/>
          <w:sz w:val="24"/>
          <w:szCs w:val="24"/>
        </w:rPr>
        <w:t xml:space="preserve"> are removed from the liquid by a short bubbling of high-purity nitrogen. The reaction cell is then hermetically closed by a teflon lid and placed into a Thermo-Haake Circulator DC10-V15/B</w:t>
      </w:r>
      <w:r w:rsidR="00822A7B">
        <w:rPr>
          <w:rFonts w:ascii="Times New Roman" w:hAnsi="Times New Roman"/>
          <w:sz w:val="24"/>
          <w:szCs w:val="24"/>
        </w:rPr>
        <w:t xml:space="preserve">. </w:t>
      </w:r>
      <w:r w:rsidR="00822A7B" w:rsidRPr="00B364BC">
        <w:rPr>
          <w:rFonts w:ascii="Times New Roman" w:hAnsi="Times New Roman"/>
          <w:sz w:val="24"/>
          <w:szCs w:val="24"/>
        </w:rPr>
        <w:t xml:space="preserve">After </w:t>
      </w:r>
      <w:r w:rsidR="001748E2">
        <w:rPr>
          <w:rFonts w:ascii="Times New Roman" w:hAnsi="Times New Roman"/>
          <w:sz w:val="24"/>
          <w:szCs w:val="24"/>
        </w:rPr>
        <w:t>reaching the</w:t>
      </w:r>
      <w:r w:rsidR="00822A7B" w:rsidRPr="00B364BC">
        <w:rPr>
          <w:rFonts w:ascii="Times New Roman" w:hAnsi="Times New Roman"/>
          <w:sz w:val="24"/>
          <w:szCs w:val="24"/>
        </w:rPr>
        <w:t xml:space="preserve"> thermal equilibrium, the </w:t>
      </w:r>
      <w:r w:rsidR="00822A7B" w:rsidRPr="00B364BC">
        <w:rPr>
          <w:rFonts w:ascii="Times New Roman" w:hAnsi="Times New Roman"/>
          <w:sz w:val="24"/>
          <w:szCs w:val="24"/>
        </w:rPr>
        <w:lastRenderedPageBreak/>
        <w:t xml:space="preserve">resistance at four frequencies is determined. Then the known weight of </w:t>
      </w:r>
      <w:r w:rsidR="00822A7B">
        <w:rPr>
          <w:rFonts w:ascii="Times New Roman" w:hAnsi="Times New Roman"/>
          <w:sz w:val="24"/>
          <w:szCs w:val="24"/>
        </w:rPr>
        <w:t>water</w:t>
      </w:r>
      <w:r w:rsidR="00822A7B" w:rsidRPr="00B364BC">
        <w:rPr>
          <w:rFonts w:ascii="Times New Roman" w:hAnsi="Times New Roman"/>
          <w:sz w:val="24"/>
          <w:szCs w:val="24"/>
        </w:rPr>
        <w:t xml:space="preserve"> is added into the cell using a syringe and the resistance readings are repeated. Between these two operations each test solution is homogenized through a short-run spin of a teflon magnetic stirr bar activated by an immersible stirrer Cyclone (model 1 – 100 HMC).</w:t>
      </w:r>
    </w:p>
    <w:p w:rsidR="00592CA3" w:rsidRDefault="001704BD" w:rsidP="00EB0BB2">
      <w:pPr>
        <w:spacing w:line="360" w:lineRule="auto"/>
        <w:ind w:firstLine="360"/>
        <w:jc w:val="both"/>
        <w:rPr>
          <w:rFonts w:ascii="Times New Roman" w:hAnsi="Times New Roman"/>
          <w:sz w:val="24"/>
          <w:szCs w:val="24"/>
        </w:rPr>
      </w:pPr>
      <w:r>
        <w:rPr>
          <w:rFonts w:ascii="Times New Roman" w:hAnsi="Times New Roman"/>
          <w:sz w:val="24"/>
          <w:szCs w:val="24"/>
        </w:rPr>
        <w:t>FT-IR spectra of</w:t>
      </w:r>
      <w:r w:rsidR="00EB0BB2">
        <w:rPr>
          <w:rFonts w:ascii="Times New Roman" w:hAnsi="Times New Roman"/>
          <w:sz w:val="24"/>
          <w:szCs w:val="24"/>
        </w:rPr>
        <w:t xml:space="preserve"> selected microemulsions</w:t>
      </w:r>
      <w:r w:rsidR="00592CA3" w:rsidRPr="00592CA3">
        <w:rPr>
          <w:rFonts w:ascii="Times New Roman" w:hAnsi="Times New Roman"/>
          <w:sz w:val="24"/>
          <w:szCs w:val="24"/>
        </w:rPr>
        <w:t xml:space="preserve"> were recorded</w:t>
      </w:r>
      <w:r w:rsidR="00EB0BB2">
        <w:rPr>
          <w:rFonts w:ascii="Times New Roman" w:hAnsi="Times New Roman"/>
          <w:sz w:val="24"/>
          <w:szCs w:val="24"/>
        </w:rPr>
        <w:t xml:space="preserve"> </w:t>
      </w:r>
      <w:r w:rsidR="00592CA3" w:rsidRPr="00592CA3">
        <w:rPr>
          <w:rFonts w:ascii="Times New Roman" w:hAnsi="Times New Roman"/>
          <w:sz w:val="24"/>
          <w:szCs w:val="24"/>
        </w:rPr>
        <w:t xml:space="preserve">on </w:t>
      </w:r>
      <w:r w:rsidR="00EB0BB2" w:rsidRPr="004479A4">
        <w:rPr>
          <w:rFonts w:ascii="Times New Roman" w:eastAsia="TimesNewRoman" w:hAnsi="Times New Roman"/>
          <w:sz w:val="24"/>
          <w:szCs w:val="24"/>
          <w:lang w:eastAsia="hr-HR"/>
        </w:rPr>
        <w:t xml:space="preserve">Shimadzu IRAffinity-1 </w:t>
      </w:r>
      <w:r w:rsidR="00592CA3" w:rsidRPr="00592CA3">
        <w:rPr>
          <w:rFonts w:ascii="Times New Roman" w:hAnsi="Times New Roman"/>
          <w:sz w:val="24"/>
          <w:szCs w:val="24"/>
        </w:rPr>
        <w:t xml:space="preserve">FTIR spectrometer using </w:t>
      </w:r>
      <w:r w:rsidR="00EB0BB2">
        <w:rPr>
          <w:rFonts w:ascii="Times New Roman" w:hAnsi="Times New Roman"/>
          <w:sz w:val="24"/>
          <w:szCs w:val="24"/>
        </w:rPr>
        <w:t>CaF</w:t>
      </w:r>
      <w:r w:rsidR="00EB0BB2" w:rsidRPr="00EB0BB2">
        <w:rPr>
          <w:rFonts w:ascii="Times New Roman" w:hAnsi="Times New Roman"/>
          <w:sz w:val="24"/>
          <w:szCs w:val="24"/>
          <w:vertAlign w:val="subscript"/>
        </w:rPr>
        <w:t>2</w:t>
      </w:r>
      <w:r w:rsidR="00592CA3" w:rsidRPr="00592CA3">
        <w:rPr>
          <w:rFonts w:ascii="Times New Roman" w:hAnsi="Times New Roman"/>
          <w:sz w:val="24"/>
          <w:szCs w:val="24"/>
        </w:rPr>
        <w:t xml:space="preserve"> plates,</w:t>
      </w:r>
      <w:r w:rsidR="00EB0BB2">
        <w:rPr>
          <w:rFonts w:ascii="Times New Roman" w:hAnsi="Times New Roman"/>
          <w:sz w:val="24"/>
          <w:szCs w:val="24"/>
        </w:rPr>
        <w:t xml:space="preserve"> </w:t>
      </w:r>
      <w:r w:rsidR="00592CA3" w:rsidRPr="00592CA3">
        <w:rPr>
          <w:rFonts w:ascii="Times New Roman" w:hAnsi="Times New Roman"/>
          <w:sz w:val="24"/>
          <w:szCs w:val="24"/>
        </w:rPr>
        <w:t>in t</w:t>
      </w:r>
      <w:r w:rsidR="00EB0BB2">
        <w:rPr>
          <w:rFonts w:ascii="Times New Roman" w:hAnsi="Times New Roman"/>
          <w:sz w:val="24"/>
          <w:szCs w:val="24"/>
        </w:rPr>
        <w:t>he frequency range 4000–950 cm</w:t>
      </w:r>
      <w:r w:rsidR="00EB0BB2" w:rsidRPr="00EB0BB2">
        <w:rPr>
          <w:rFonts w:ascii="Times New Roman" w:hAnsi="Times New Roman"/>
          <w:sz w:val="24"/>
          <w:szCs w:val="24"/>
          <w:vertAlign w:val="superscript"/>
        </w:rPr>
        <w:t>-1</w:t>
      </w:r>
      <w:r w:rsidR="00EB0BB2">
        <w:rPr>
          <w:rFonts w:ascii="Times New Roman" w:hAnsi="Times New Roman"/>
          <w:sz w:val="24"/>
          <w:szCs w:val="24"/>
        </w:rPr>
        <w:t xml:space="preserve"> </w:t>
      </w:r>
      <w:r w:rsidR="00592CA3" w:rsidRPr="00592CA3">
        <w:rPr>
          <w:rFonts w:ascii="Times New Roman" w:hAnsi="Times New Roman"/>
          <w:sz w:val="24"/>
          <w:szCs w:val="24"/>
        </w:rPr>
        <w:t>with 100 number scans</w:t>
      </w:r>
      <w:r w:rsidR="00EB0BB2">
        <w:rPr>
          <w:rFonts w:ascii="Times New Roman" w:hAnsi="Times New Roman"/>
          <w:sz w:val="24"/>
          <w:szCs w:val="24"/>
        </w:rPr>
        <w:t xml:space="preserve"> and 4 cm</w:t>
      </w:r>
      <w:r w:rsidR="00EB0BB2" w:rsidRPr="00EB0BB2">
        <w:rPr>
          <w:rFonts w:ascii="Times New Roman" w:hAnsi="Times New Roman"/>
          <w:sz w:val="24"/>
          <w:szCs w:val="24"/>
          <w:vertAlign w:val="superscript"/>
        </w:rPr>
        <w:t>-1</w:t>
      </w:r>
      <w:r w:rsidR="00EB0BB2">
        <w:rPr>
          <w:rFonts w:ascii="Times New Roman" w:hAnsi="Times New Roman"/>
          <w:sz w:val="24"/>
          <w:szCs w:val="24"/>
        </w:rPr>
        <w:t xml:space="preserve"> </w:t>
      </w:r>
      <w:r w:rsidR="00592CA3" w:rsidRPr="00592CA3">
        <w:rPr>
          <w:rFonts w:ascii="Times New Roman" w:hAnsi="Times New Roman"/>
          <w:sz w:val="24"/>
          <w:szCs w:val="24"/>
        </w:rPr>
        <w:t>spectral resolution.</w:t>
      </w:r>
    </w:p>
    <w:p w:rsidR="00EB0BB2" w:rsidRDefault="001704BD" w:rsidP="00EB0BB2">
      <w:pPr>
        <w:spacing w:line="360" w:lineRule="auto"/>
        <w:ind w:firstLine="360"/>
        <w:jc w:val="both"/>
        <w:rPr>
          <w:rFonts w:ascii="Times New Roman" w:hAnsi="Times New Roman"/>
          <w:sz w:val="24"/>
          <w:szCs w:val="24"/>
        </w:rPr>
      </w:pPr>
      <w:r>
        <w:rPr>
          <w:rFonts w:ascii="Times New Roman" w:hAnsi="Times New Roman"/>
          <w:sz w:val="24"/>
          <w:szCs w:val="24"/>
        </w:rPr>
        <w:t>The</w:t>
      </w:r>
      <w:r w:rsidR="00FF54FC">
        <w:rPr>
          <w:rFonts w:ascii="Times New Roman" w:hAnsi="Times New Roman"/>
          <w:sz w:val="24"/>
          <w:szCs w:val="24"/>
        </w:rPr>
        <w:t xml:space="preserve"> UV−V</w:t>
      </w:r>
      <w:r w:rsidR="00E62981">
        <w:rPr>
          <w:rFonts w:ascii="Times New Roman" w:hAnsi="Times New Roman"/>
          <w:sz w:val="24"/>
          <w:szCs w:val="24"/>
        </w:rPr>
        <w:t xml:space="preserve">is spectra </w:t>
      </w:r>
      <w:r w:rsidR="00C31969">
        <w:rPr>
          <w:rFonts w:ascii="Times New Roman" w:hAnsi="Times New Roman"/>
          <w:sz w:val="24"/>
          <w:szCs w:val="24"/>
        </w:rPr>
        <w:t>of select</w:t>
      </w:r>
      <w:r w:rsidR="006037D6">
        <w:rPr>
          <w:rFonts w:ascii="Times New Roman" w:hAnsi="Times New Roman"/>
          <w:sz w:val="24"/>
          <w:szCs w:val="24"/>
        </w:rPr>
        <w:t>e</w:t>
      </w:r>
      <w:r w:rsidR="00C31969">
        <w:rPr>
          <w:rFonts w:ascii="Times New Roman" w:hAnsi="Times New Roman"/>
          <w:sz w:val="24"/>
          <w:szCs w:val="24"/>
        </w:rPr>
        <w:t xml:space="preserve">d microemulsions </w:t>
      </w:r>
      <w:r w:rsidR="00C8115D">
        <w:rPr>
          <w:rFonts w:ascii="Times New Roman" w:hAnsi="Times New Roman"/>
          <w:sz w:val="24"/>
          <w:szCs w:val="24"/>
        </w:rPr>
        <w:t>were</w:t>
      </w:r>
      <w:r w:rsidR="00E62981">
        <w:rPr>
          <w:rFonts w:ascii="Times New Roman" w:hAnsi="Times New Roman"/>
          <w:sz w:val="24"/>
          <w:szCs w:val="24"/>
        </w:rPr>
        <w:t xml:space="preserve"> performed on a</w:t>
      </w:r>
      <w:r w:rsidR="00FF54FC">
        <w:rPr>
          <w:rFonts w:ascii="Times New Roman" w:hAnsi="Times New Roman"/>
          <w:sz w:val="24"/>
          <w:szCs w:val="24"/>
        </w:rPr>
        <w:t xml:space="preserve"> computer-controlled UV−V</w:t>
      </w:r>
      <w:r w:rsidR="00EB0BB2" w:rsidRPr="00EB0BB2">
        <w:rPr>
          <w:rFonts w:ascii="Times New Roman" w:hAnsi="Times New Roman"/>
          <w:sz w:val="24"/>
          <w:szCs w:val="24"/>
        </w:rPr>
        <w:t xml:space="preserve">is spectrometer </w:t>
      </w:r>
      <w:r w:rsidR="00EB0BB2" w:rsidRPr="00ED429C">
        <w:rPr>
          <w:rFonts w:ascii="Times New Roman" w:eastAsia="TimesNewRoman" w:hAnsi="Times New Roman"/>
          <w:sz w:val="24"/>
          <w:szCs w:val="24"/>
          <w:lang w:eastAsia="hr-HR"/>
        </w:rPr>
        <w:t>Agilent Cary 60</w:t>
      </w:r>
      <w:r w:rsidR="00EB0BB2" w:rsidRPr="00EB0BB2">
        <w:rPr>
          <w:rFonts w:ascii="Times New Roman" w:hAnsi="Times New Roman"/>
          <w:sz w:val="24"/>
          <w:szCs w:val="24"/>
        </w:rPr>
        <w:t>. The path length of the</w:t>
      </w:r>
      <w:r w:rsidR="00EB0BB2">
        <w:rPr>
          <w:rFonts w:ascii="Times New Roman" w:hAnsi="Times New Roman"/>
          <w:sz w:val="24"/>
          <w:szCs w:val="24"/>
        </w:rPr>
        <w:t xml:space="preserve"> </w:t>
      </w:r>
      <w:r>
        <w:rPr>
          <w:rFonts w:ascii="Times New Roman" w:hAnsi="Times New Roman"/>
          <w:sz w:val="24"/>
          <w:szCs w:val="24"/>
        </w:rPr>
        <w:t xml:space="preserve">quartz </w:t>
      </w:r>
      <w:r w:rsidR="00C8115D">
        <w:rPr>
          <w:rFonts w:ascii="Times New Roman" w:hAnsi="Times New Roman"/>
          <w:sz w:val="24"/>
          <w:szCs w:val="24"/>
        </w:rPr>
        <w:t>cell</w:t>
      </w:r>
      <w:r w:rsidR="00EB0BB2" w:rsidRPr="00EB0BB2">
        <w:rPr>
          <w:rFonts w:ascii="Times New Roman" w:hAnsi="Times New Roman"/>
          <w:sz w:val="24"/>
          <w:szCs w:val="24"/>
        </w:rPr>
        <w:t xml:space="preserve"> used</w:t>
      </w:r>
      <w:r>
        <w:rPr>
          <w:rFonts w:ascii="Times New Roman" w:hAnsi="Times New Roman"/>
          <w:sz w:val="24"/>
          <w:szCs w:val="24"/>
        </w:rPr>
        <w:t xml:space="preserve"> in </w:t>
      </w:r>
      <w:r w:rsidR="00A21426">
        <w:rPr>
          <w:rFonts w:ascii="Times New Roman" w:hAnsi="Times New Roman"/>
          <w:sz w:val="24"/>
          <w:szCs w:val="24"/>
        </w:rPr>
        <w:t xml:space="preserve">this experiment was 1 cm. </w:t>
      </w:r>
      <w:r w:rsidR="00EB0BB2" w:rsidRPr="00EB0BB2">
        <w:rPr>
          <w:rFonts w:ascii="Times New Roman" w:hAnsi="Times New Roman"/>
          <w:sz w:val="24"/>
          <w:szCs w:val="24"/>
        </w:rPr>
        <w:t>Appropriate</w:t>
      </w:r>
      <w:r w:rsidR="00EB0BB2">
        <w:rPr>
          <w:rFonts w:ascii="Times New Roman" w:hAnsi="Times New Roman"/>
          <w:sz w:val="24"/>
          <w:szCs w:val="24"/>
        </w:rPr>
        <w:t xml:space="preserve"> </w:t>
      </w:r>
      <w:r w:rsidR="00EB0BB2" w:rsidRPr="00EB0BB2">
        <w:rPr>
          <w:rFonts w:ascii="Times New Roman" w:hAnsi="Times New Roman"/>
          <w:sz w:val="24"/>
          <w:szCs w:val="24"/>
        </w:rPr>
        <w:t>amounts of substances were uniformly mixed in advance and</w:t>
      </w:r>
      <w:r w:rsidR="00EB0BB2">
        <w:rPr>
          <w:rFonts w:ascii="Times New Roman" w:hAnsi="Times New Roman"/>
          <w:sz w:val="24"/>
          <w:szCs w:val="24"/>
        </w:rPr>
        <w:t xml:space="preserve"> </w:t>
      </w:r>
      <w:r w:rsidR="00EB0BB2" w:rsidRPr="00EB0BB2">
        <w:rPr>
          <w:rFonts w:ascii="Times New Roman" w:hAnsi="Times New Roman"/>
          <w:sz w:val="24"/>
          <w:szCs w:val="24"/>
        </w:rPr>
        <w:t xml:space="preserve">then added to the quartz cell. </w:t>
      </w:r>
    </w:p>
    <w:p w:rsidR="003F77B4" w:rsidRDefault="003F77B4" w:rsidP="00EB0BB2">
      <w:pPr>
        <w:spacing w:line="360" w:lineRule="auto"/>
        <w:jc w:val="both"/>
        <w:rPr>
          <w:rFonts w:ascii="Times New Roman" w:hAnsi="Times New Roman"/>
          <w:sz w:val="24"/>
          <w:szCs w:val="24"/>
        </w:rPr>
      </w:pPr>
    </w:p>
    <w:p w:rsidR="00EB0BB2" w:rsidRDefault="00253F7F" w:rsidP="00034A44">
      <w:pPr>
        <w:numPr>
          <w:ilvl w:val="0"/>
          <w:numId w:val="9"/>
        </w:numPr>
        <w:spacing w:line="360" w:lineRule="auto"/>
        <w:jc w:val="both"/>
        <w:rPr>
          <w:rFonts w:ascii="Times New Roman" w:hAnsi="Times New Roman"/>
          <w:b/>
          <w:sz w:val="24"/>
          <w:szCs w:val="24"/>
        </w:rPr>
      </w:pPr>
      <w:r>
        <w:rPr>
          <w:rFonts w:ascii="Times New Roman" w:hAnsi="Times New Roman"/>
          <w:b/>
          <w:sz w:val="24"/>
          <w:szCs w:val="24"/>
        </w:rPr>
        <w:t>Results and</w:t>
      </w:r>
      <w:r w:rsidR="00EB0BB2" w:rsidRPr="003F77B4">
        <w:rPr>
          <w:rFonts w:ascii="Times New Roman" w:hAnsi="Times New Roman"/>
          <w:b/>
          <w:sz w:val="24"/>
          <w:szCs w:val="24"/>
        </w:rPr>
        <w:t xml:space="preserve"> </w:t>
      </w:r>
      <w:r>
        <w:rPr>
          <w:rFonts w:ascii="Times New Roman" w:hAnsi="Times New Roman"/>
          <w:b/>
          <w:sz w:val="24"/>
          <w:szCs w:val="24"/>
        </w:rPr>
        <w:t>Discussion</w:t>
      </w:r>
    </w:p>
    <w:p w:rsidR="003F77B4" w:rsidRDefault="003F77B4" w:rsidP="009179F3">
      <w:pPr>
        <w:spacing w:line="360" w:lineRule="auto"/>
        <w:jc w:val="both"/>
        <w:rPr>
          <w:rFonts w:ascii="Times New Roman" w:hAnsi="Times New Roman"/>
          <w:sz w:val="24"/>
          <w:szCs w:val="24"/>
        </w:rPr>
      </w:pPr>
      <w:r>
        <w:rPr>
          <w:rFonts w:ascii="Times New Roman" w:hAnsi="Times New Roman"/>
          <w:b/>
          <w:sz w:val="24"/>
          <w:szCs w:val="24"/>
        </w:rPr>
        <w:t xml:space="preserve">Phase behavior of the </w:t>
      </w:r>
      <w:r w:rsidR="009179F3" w:rsidRPr="009179F3">
        <w:rPr>
          <w:rFonts w:ascii="Times New Roman" w:hAnsi="Times New Roman"/>
          <w:b/>
          <w:sz w:val="24"/>
          <w:szCs w:val="24"/>
        </w:rPr>
        <w:t>water/ethanol/citronellol</w:t>
      </w:r>
      <w:r w:rsidR="009179F3" w:rsidRPr="003F77B4">
        <w:rPr>
          <w:rFonts w:ascii="Times New Roman" w:hAnsi="Times New Roman"/>
          <w:sz w:val="24"/>
          <w:szCs w:val="24"/>
        </w:rPr>
        <w:t xml:space="preserve"> </w:t>
      </w:r>
      <w:r>
        <w:rPr>
          <w:rFonts w:ascii="Times New Roman" w:hAnsi="Times New Roman"/>
          <w:b/>
          <w:sz w:val="24"/>
          <w:szCs w:val="24"/>
        </w:rPr>
        <w:t>ternary system.</w:t>
      </w:r>
      <w:r w:rsidR="00A21426">
        <w:rPr>
          <w:rFonts w:ascii="Times New Roman" w:hAnsi="Times New Roman"/>
          <w:b/>
          <w:sz w:val="24"/>
          <w:szCs w:val="24"/>
        </w:rPr>
        <w:t xml:space="preserve"> </w:t>
      </w:r>
      <w:r w:rsidR="00A21426">
        <w:rPr>
          <w:rFonts w:ascii="Times New Roman" w:hAnsi="Times New Roman"/>
          <w:sz w:val="24"/>
          <w:szCs w:val="24"/>
        </w:rPr>
        <w:t xml:space="preserve">The ternary </w:t>
      </w:r>
      <w:r w:rsidR="00E62981">
        <w:rPr>
          <w:rFonts w:ascii="Times New Roman" w:hAnsi="Times New Roman"/>
          <w:sz w:val="24"/>
          <w:szCs w:val="24"/>
        </w:rPr>
        <w:t>phase diagram of the</w:t>
      </w:r>
      <w:r w:rsidR="009179F3" w:rsidRPr="009179F3">
        <w:rPr>
          <w:rFonts w:ascii="Times New Roman" w:hAnsi="Times New Roman"/>
          <w:sz w:val="24"/>
          <w:szCs w:val="24"/>
        </w:rPr>
        <w:t xml:space="preserve"> water/ethanol/citronellol</w:t>
      </w:r>
      <w:r w:rsidR="009179F3" w:rsidRPr="003F77B4">
        <w:rPr>
          <w:rFonts w:ascii="Times New Roman" w:hAnsi="Times New Roman"/>
          <w:sz w:val="24"/>
          <w:szCs w:val="24"/>
        </w:rPr>
        <w:t xml:space="preserve"> </w:t>
      </w:r>
      <w:r w:rsidR="009179F3">
        <w:rPr>
          <w:rFonts w:ascii="Times New Roman" w:hAnsi="Times New Roman"/>
          <w:sz w:val="24"/>
          <w:szCs w:val="24"/>
        </w:rPr>
        <w:t>system at 25 ± 0.01</w:t>
      </w:r>
      <w:r w:rsidR="009179F3" w:rsidRPr="009179F3">
        <w:rPr>
          <w:rFonts w:ascii="Times New Roman" w:hAnsi="Times New Roman"/>
          <w:sz w:val="24"/>
          <w:szCs w:val="24"/>
        </w:rPr>
        <w:t xml:space="preserve"> °C is shown in Figure 1, in</w:t>
      </w:r>
      <w:r w:rsidR="009179F3">
        <w:rPr>
          <w:rFonts w:ascii="Times New Roman" w:hAnsi="Times New Roman"/>
          <w:sz w:val="24"/>
          <w:szCs w:val="24"/>
        </w:rPr>
        <w:t xml:space="preserve"> </w:t>
      </w:r>
      <w:r w:rsidR="00E62981">
        <w:rPr>
          <w:rFonts w:ascii="Times New Roman" w:hAnsi="Times New Roman"/>
          <w:sz w:val="24"/>
          <w:szCs w:val="24"/>
        </w:rPr>
        <w:t xml:space="preserve">which the component content in the system is in </w:t>
      </w:r>
      <w:r w:rsidR="009179F3">
        <w:rPr>
          <w:rFonts w:ascii="Times New Roman" w:hAnsi="Times New Roman"/>
          <w:sz w:val="24"/>
          <w:szCs w:val="24"/>
        </w:rPr>
        <w:t xml:space="preserve">mass </w:t>
      </w:r>
      <w:r w:rsidR="009179F3" w:rsidRPr="009179F3">
        <w:rPr>
          <w:rFonts w:ascii="Times New Roman" w:hAnsi="Times New Roman"/>
          <w:sz w:val="24"/>
          <w:szCs w:val="24"/>
        </w:rPr>
        <w:t>fraction. A single isotropic region extending from oil-rich to</w:t>
      </w:r>
      <w:r w:rsidR="009179F3">
        <w:rPr>
          <w:rFonts w:ascii="Times New Roman" w:hAnsi="Times New Roman"/>
          <w:sz w:val="24"/>
          <w:szCs w:val="24"/>
        </w:rPr>
        <w:t xml:space="preserve"> </w:t>
      </w:r>
      <w:r w:rsidR="009179F3" w:rsidRPr="009179F3">
        <w:rPr>
          <w:rFonts w:ascii="Times New Roman" w:hAnsi="Times New Roman"/>
          <w:sz w:val="24"/>
          <w:szCs w:val="24"/>
        </w:rPr>
        <w:t xml:space="preserve">water-rich regions can be observed. </w:t>
      </w:r>
      <w:r w:rsidR="009179F3" w:rsidRPr="003F77B4">
        <w:rPr>
          <w:rFonts w:ascii="Times New Roman" w:hAnsi="Times New Roman"/>
          <w:sz w:val="24"/>
          <w:szCs w:val="24"/>
        </w:rPr>
        <w:t xml:space="preserve">The white region represents compositions of monophasic, clear, macroscopically homogeneous mixtures, </w:t>
      </w:r>
      <w:r w:rsidR="001748E2">
        <w:rPr>
          <w:rFonts w:ascii="Times New Roman" w:hAnsi="Times New Roman"/>
          <w:sz w:val="24"/>
          <w:szCs w:val="24"/>
        </w:rPr>
        <w:t xml:space="preserve">and </w:t>
      </w:r>
      <w:r w:rsidR="009179F3" w:rsidRPr="003F77B4">
        <w:rPr>
          <w:rFonts w:ascii="Times New Roman" w:hAnsi="Times New Roman"/>
          <w:sz w:val="24"/>
          <w:szCs w:val="24"/>
        </w:rPr>
        <w:t>the dark region represents compositions of two-phase systems.</w:t>
      </w:r>
      <w:r w:rsidR="004E4819">
        <w:rPr>
          <w:rFonts w:ascii="Times New Roman" w:hAnsi="Times New Roman"/>
          <w:sz w:val="24"/>
          <w:szCs w:val="24"/>
        </w:rPr>
        <w:t xml:space="preserve"> </w:t>
      </w:r>
    </w:p>
    <w:p w:rsidR="00253F7F" w:rsidRDefault="004E4819" w:rsidP="009179F3">
      <w:pPr>
        <w:spacing w:line="360" w:lineRule="auto"/>
        <w:jc w:val="both"/>
        <w:rPr>
          <w:rFonts w:ascii="Times New Roman" w:hAnsi="Times New Roman"/>
          <w:sz w:val="24"/>
          <w:szCs w:val="24"/>
        </w:rPr>
      </w:pPr>
      <w:r>
        <w:rPr>
          <w:rFonts w:ascii="Times New Roman" w:hAnsi="Times New Roman"/>
          <w:sz w:val="24"/>
          <w:szCs w:val="24"/>
        </w:rPr>
        <w:tab/>
        <w:t>In general, w/o microemulsions can be formed at low water contents, in which the oil is a continous phase. When the water content is progressively increased, the microemulsion system remains isotropic as long as there is no phase separation. As a result there is some kind structural transition in traditional aqueous microemulsions. Similarly, for our microemulsion system, the single-phase channels are suitable for the study of microstructure and structural transition.</w:t>
      </w:r>
      <w:r w:rsidR="0071314E">
        <w:rPr>
          <w:rFonts w:ascii="Times New Roman" w:hAnsi="Times New Roman"/>
          <w:sz w:val="24"/>
          <w:szCs w:val="24"/>
          <w:vertAlign w:val="superscript"/>
        </w:rPr>
        <w:t>10</w:t>
      </w:r>
    </w:p>
    <w:p w:rsidR="00C34B3D" w:rsidRPr="009179F3" w:rsidRDefault="00C34B3D" w:rsidP="009179F3">
      <w:pPr>
        <w:spacing w:line="360" w:lineRule="auto"/>
        <w:jc w:val="both"/>
        <w:rPr>
          <w:rFonts w:ascii="Times New Roman" w:hAnsi="Times New Roman"/>
          <w:sz w:val="24"/>
          <w:szCs w:val="24"/>
        </w:rPr>
      </w:pPr>
    </w:p>
    <w:p w:rsidR="00134212" w:rsidRDefault="00AE6495" w:rsidP="00C63F2E">
      <w:pPr>
        <w:spacing w:line="360" w:lineRule="auto"/>
        <w:jc w:val="both"/>
        <w:rPr>
          <w:rFonts w:ascii="Times New Roman" w:hAnsi="Times New Roman"/>
          <w:sz w:val="24"/>
          <w:szCs w:val="24"/>
        </w:rPr>
      </w:pPr>
      <w:r>
        <w:rPr>
          <w:rFonts w:ascii="Times New Roman" w:hAnsi="Times New Roman"/>
          <w:b/>
          <w:sz w:val="24"/>
          <w:szCs w:val="24"/>
        </w:rPr>
        <w:t xml:space="preserve">Electrical </w:t>
      </w:r>
      <w:r w:rsidR="00C63F2E" w:rsidRPr="00C63F2E">
        <w:rPr>
          <w:rFonts w:ascii="Times New Roman" w:hAnsi="Times New Roman"/>
          <w:b/>
          <w:sz w:val="24"/>
          <w:szCs w:val="24"/>
        </w:rPr>
        <w:t>Conducti</w:t>
      </w:r>
      <w:r w:rsidR="00E62981">
        <w:rPr>
          <w:rFonts w:ascii="Times New Roman" w:hAnsi="Times New Roman"/>
          <w:b/>
          <w:sz w:val="24"/>
          <w:szCs w:val="24"/>
        </w:rPr>
        <w:t>vity Measurements and</w:t>
      </w:r>
      <w:r w:rsidR="00C63F2E">
        <w:rPr>
          <w:rFonts w:ascii="Times New Roman" w:hAnsi="Times New Roman"/>
          <w:b/>
          <w:sz w:val="24"/>
          <w:szCs w:val="24"/>
        </w:rPr>
        <w:t xml:space="preserve"> Micro</w:t>
      </w:r>
      <w:r w:rsidR="00E62981">
        <w:rPr>
          <w:rFonts w:ascii="Times New Roman" w:hAnsi="Times New Roman"/>
          <w:b/>
          <w:sz w:val="24"/>
          <w:szCs w:val="24"/>
        </w:rPr>
        <w:t>regions of the</w:t>
      </w:r>
      <w:r w:rsidR="00C63F2E" w:rsidRPr="00C63F2E">
        <w:rPr>
          <w:rFonts w:ascii="Times New Roman" w:hAnsi="Times New Roman"/>
          <w:b/>
          <w:sz w:val="24"/>
          <w:szCs w:val="24"/>
        </w:rPr>
        <w:t xml:space="preserve"> </w:t>
      </w:r>
      <w:r w:rsidR="00614064">
        <w:rPr>
          <w:rFonts w:ascii="Times New Roman" w:hAnsi="Times New Roman"/>
          <w:b/>
          <w:sz w:val="24"/>
          <w:szCs w:val="24"/>
        </w:rPr>
        <w:t>Water/</w:t>
      </w:r>
      <w:r w:rsidR="00C63F2E">
        <w:rPr>
          <w:rFonts w:ascii="Times New Roman" w:hAnsi="Times New Roman"/>
          <w:b/>
          <w:sz w:val="24"/>
          <w:szCs w:val="24"/>
        </w:rPr>
        <w:t>Ethanol/Citronelol Micro</w:t>
      </w:r>
      <w:r w:rsidR="00E62981">
        <w:rPr>
          <w:rFonts w:ascii="Times New Roman" w:hAnsi="Times New Roman"/>
          <w:b/>
          <w:sz w:val="24"/>
          <w:szCs w:val="24"/>
        </w:rPr>
        <w:t xml:space="preserve">emulsion. </w:t>
      </w:r>
      <w:r w:rsidR="00E62981">
        <w:rPr>
          <w:rFonts w:ascii="Times New Roman" w:hAnsi="Times New Roman"/>
          <w:sz w:val="24"/>
          <w:szCs w:val="24"/>
        </w:rPr>
        <w:t>For surfactant-based aqueous</w:t>
      </w:r>
      <w:r w:rsidR="00C63F2E" w:rsidRPr="00C63F2E">
        <w:rPr>
          <w:rFonts w:ascii="Times New Roman" w:hAnsi="Times New Roman"/>
          <w:sz w:val="24"/>
          <w:szCs w:val="24"/>
        </w:rPr>
        <w:t xml:space="preserve"> microemulsions,</w:t>
      </w:r>
      <w:r w:rsidR="00C63F2E">
        <w:rPr>
          <w:rFonts w:ascii="Times New Roman" w:hAnsi="Times New Roman"/>
          <w:sz w:val="24"/>
          <w:szCs w:val="24"/>
        </w:rPr>
        <w:t xml:space="preserve"> </w:t>
      </w:r>
      <w:r w:rsidR="00E62981">
        <w:rPr>
          <w:rFonts w:ascii="Times New Roman" w:hAnsi="Times New Roman"/>
          <w:sz w:val="24"/>
          <w:szCs w:val="24"/>
        </w:rPr>
        <w:t xml:space="preserve">Clausse et </w:t>
      </w:r>
      <w:r w:rsidR="00134212">
        <w:rPr>
          <w:rFonts w:ascii="Times New Roman" w:hAnsi="Times New Roman"/>
          <w:sz w:val="24"/>
          <w:szCs w:val="24"/>
        </w:rPr>
        <w:t>al.</w:t>
      </w:r>
      <w:r w:rsidR="00700602">
        <w:rPr>
          <w:rFonts w:ascii="Times New Roman" w:hAnsi="Times New Roman"/>
          <w:sz w:val="24"/>
          <w:szCs w:val="24"/>
          <w:vertAlign w:val="superscript"/>
        </w:rPr>
        <w:t>7</w:t>
      </w:r>
      <w:r w:rsidR="00E62981">
        <w:rPr>
          <w:rFonts w:ascii="Times New Roman" w:hAnsi="Times New Roman"/>
          <w:sz w:val="24"/>
          <w:szCs w:val="24"/>
        </w:rPr>
        <w:t xml:space="preserve"> demonstrated</w:t>
      </w:r>
      <w:r w:rsidR="00C63F2E" w:rsidRPr="00C63F2E">
        <w:rPr>
          <w:rFonts w:ascii="Times New Roman" w:hAnsi="Times New Roman"/>
          <w:sz w:val="24"/>
          <w:szCs w:val="24"/>
        </w:rPr>
        <w:t xml:space="preserve"> that,</w:t>
      </w:r>
      <w:r w:rsidR="00E62981">
        <w:rPr>
          <w:rFonts w:ascii="Times New Roman" w:hAnsi="Times New Roman"/>
          <w:sz w:val="24"/>
          <w:szCs w:val="24"/>
        </w:rPr>
        <w:t xml:space="preserve"> with increasing</w:t>
      </w:r>
      <w:r w:rsidR="00C63F2E" w:rsidRPr="00C63F2E">
        <w:rPr>
          <w:rFonts w:ascii="Times New Roman" w:hAnsi="Times New Roman"/>
          <w:sz w:val="24"/>
          <w:szCs w:val="24"/>
        </w:rPr>
        <w:t xml:space="preserve"> water</w:t>
      </w:r>
      <w:r w:rsidR="00C63F2E">
        <w:rPr>
          <w:rFonts w:ascii="Times New Roman" w:hAnsi="Times New Roman"/>
          <w:sz w:val="24"/>
          <w:szCs w:val="24"/>
        </w:rPr>
        <w:t xml:space="preserve"> </w:t>
      </w:r>
      <w:r w:rsidR="00E62981">
        <w:rPr>
          <w:rFonts w:ascii="Times New Roman" w:hAnsi="Times New Roman"/>
          <w:sz w:val="24"/>
          <w:szCs w:val="24"/>
        </w:rPr>
        <w:t xml:space="preserve">content, the microemulsion electrical conductivity </w:t>
      </w:r>
      <w:r w:rsidR="00C63F2E" w:rsidRPr="00C63F2E">
        <w:rPr>
          <w:rFonts w:ascii="Times New Roman" w:hAnsi="Times New Roman"/>
          <w:sz w:val="24"/>
          <w:szCs w:val="24"/>
        </w:rPr>
        <w:t>(</w:t>
      </w:r>
      <w:r w:rsidR="00C63F2E" w:rsidRPr="00C63F2E">
        <w:rPr>
          <w:rFonts w:ascii="Times New Roman" w:hAnsi="Times New Roman"/>
          <w:i/>
          <w:sz w:val="24"/>
          <w:szCs w:val="24"/>
        </w:rPr>
        <w:t>κ</w:t>
      </w:r>
      <w:r w:rsidR="00E62981">
        <w:rPr>
          <w:rFonts w:ascii="Times New Roman" w:hAnsi="Times New Roman"/>
          <w:sz w:val="24"/>
          <w:szCs w:val="24"/>
        </w:rPr>
        <w:t>)</w:t>
      </w:r>
      <w:r w:rsidR="00C63F2E" w:rsidRPr="00C63F2E">
        <w:rPr>
          <w:rFonts w:ascii="Times New Roman" w:hAnsi="Times New Roman"/>
          <w:sz w:val="24"/>
          <w:szCs w:val="24"/>
        </w:rPr>
        <w:t xml:space="preserve"> has</w:t>
      </w:r>
      <w:r w:rsidR="00C63F2E">
        <w:rPr>
          <w:rFonts w:ascii="Times New Roman" w:hAnsi="Times New Roman"/>
          <w:sz w:val="24"/>
          <w:szCs w:val="24"/>
        </w:rPr>
        <w:t xml:space="preserve"> diff</w:t>
      </w:r>
      <w:r w:rsidR="00C63F2E" w:rsidRPr="00C63F2E">
        <w:rPr>
          <w:rFonts w:ascii="Times New Roman" w:hAnsi="Times New Roman"/>
          <w:sz w:val="24"/>
          <w:szCs w:val="24"/>
        </w:rPr>
        <w:t>erent changes according to successive stages: (1) the</w:t>
      </w:r>
      <w:r w:rsidR="00C63F2E">
        <w:rPr>
          <w:rFonts w:ascii="Times New Roman" w:hAnsi="Times New Roman"/>
          <w:sz w:val="24"/>
          <w:szCs w:val="24"/>
        </w:rPr>
        <w:t xml:space="preserve"> </w:t>
      </w:r>
      <w:r>
        <w:rPr>
          <w:rFonts w:ascii="Times New Roman" w:hAnsi="Times New Roman"/>
          <w:sz w:val="24"/>
          <w:szCs w:val="24"/>
        </w:rPr>
        <w:t xml:space="preserve">initial </w:t>
      </w:r>
      <w:r w:rsidR="00E62981">
        <w:rPr>
          <w:rFonts w:ascii="Times New Roman" w:hAnsi="Times New Roman"/>
          <w:sz w:val="24"/>
          <w:szCs w:val="24"/>
        </w:rPr>
        <w:t xml:space="preserve">nonlinear </w:t>
      </w:r>
      <w:r w:rsidR="00E62981">
        <w:rPr>
          <w:rFonts w:ascii="Times New Roman" w:hAnsi="Times New Roman"/>
          <w:sz w:val="24"/>
          <w:szCs w:val="24"/>
        </w:rPr>
        <w:lastRenderedPageBreak/>
        <w:t>increase of</w:t>
      </w:r>
      <w:r w:rsidR="00C63F2E" w:rsidRPr="00C63F2E">
        <w:rPr>
          <w:rFonts w:ascii="Times New Roman" w:hAnsi="Times New Roman"/>
          <w:sz w:val="24"/>
          <w:szCs w:val="24"/>
        </w:rPr>
        <w:t xml:space="preserve"> </w:t>
      </w:r>
      <w:r w:rsidR="00C63F2E" w:rsidRPr="00C63F2E">
        <w:rPr>
          <w:rFonts w:ascii="Times New Roman" w:hAnsi="Times New Roman"/>
          <w:i/>
          <w:sz w:val="24"/>
          <w:szCs w:val="24"/>
        </w:rPr>
        <w:t>κ</w:t>
      </w:r>
      <w:r w:rsidR="00E62981">
        <w:rPr>
          <w:rFonts w:ascii="Times New Roman" w:hAnsi="Times New Roman"/>
          <w:sz w:val="24"/>
          <w:szCs w:val="24"/>
        </w:rPr>
        <w:t xml:space="preserve"> reveals the existence of </w:t>
      </w:r>
      <w:r w:rsidR="00C63F2E" w:rsidRPr="00C63F2E">
        <w:rPr>
          <w:rFonts w:ascii="Times New Roman" w:hAnsi="Times New Roman"/>
          <w:sz w:val="24"/>
          <w:szCs w:val="24"/>
        </w:rPr>
        <w:t>a</w:t>
      </w:r>
      <w:r w:rsidR="00C63F2E">
        <w:rPr>
          <w:rFonts w:ascii="Times New Roman" w:hAnsi="Times New Roman"/>
          <w:sz w:val="24"/>
          <w:szCs w:val="24"/>
        </w:rPr>
        <w:t xml:space="preserve"> </w:t>
      </w:r>
      <w:r w:rsidR="00C63F2E" w:rsidRPr="00C63F2E">
        <w:rPr>
          <w:rFonts w:ascii="Times New Roman" w:hAnsi="Times New Roman"/>
          <w:sz w:val="24"/>
          <w:szCs w:val="24"/>
        </w:rPr>
        <w:t>percolation phenomenon that may be attributed to the inverse</w:t>
      </w:r>
      <w:r w:rsidR="00C63F2E">
        <w:rPr>
          <w:rFonts w:ascii="Times New Roman" w:hAnsi="Times New Roman"/>
          <w:sz w:val="24"/>
          <w:szCs w:val="24"/>
        </w:rPr>
        <w:t xml:space="preserve"> </w:t>
      </w:r>
      <w:r w:rsidR="00C63F2E" w:rsidRPr="00C63F2E">
        <w:rPr>
          <w:rFonts w:ascii="Times New Roman" w:hAnsi="Times New Roman"/>
          <w:sz w:val="24"/>
          <w:szCs w:val="24"/>
        </w:rPr>
        <w:t>microdroplet aggregation; (2) the next linear increase is due to</w:t>
      </w:r>
      <w:r w:rsidR="00C63F2E">
        <w:rPr>
          <w:rFonts w:ascii="Times New Roman" w:hAnsi="Times New Roman"/>
          <w:sz w:val="24"/>
          <w:szCs w:val="24"/>
        </w:rPr>
        <w:t xml:space="preserve"> </w:t>
      </w:r>
      <w:r w:rsidR="00C63F2E" w:rsidRPr="00C63F2E">
        <w:rPr>
          <w:rFonts w:ascii="Times New Roman" w:hAnsi="Times New Roman"/>
          <w:sz w:val="24"/>
          <w:szCs w:val="24"/>
        </w:rPr>
        <w:t>the formation of aqueous microdomains that results from the</w:t>
      </w:r>
      <w:r w:rsidR="00C63F2E">
        <w:rPr>
          <w:rFonts w:ascii="Times New Roman" w:hAnsi="Times New Roman"/>
          <w:sz w:val="24"/>
          <w:szCs w:val="24"/>
        </w:rPr>
        <w:t xml:space="preserve"> </w:t>
      </w:r>
      <w:r w:rsidR="00C63F2E" w:rsidRPr="00C63F2E">
        <w:rPr>
          <w:rFonts w:ascii="Times New Roman" w:hAnsi="Times New Roman"/>
          <w:sz w:val="24"/>
          <w:szCs w:val="24"/>
        </w:rPr>
        <w:t>partial fusion of clustered inv</w:t>
      </w:r>
      <w:r w:rsidR="00134212">
        <w:rPr>
          <w:rFonts w:ascii="Times New Roman" w:hAnsi="Times New Roman"/>
          <w:sz w:val="24"/>
          <w:szCs w:val="24"/>
        </w:rPr>
        <w:t>erse microdroplets and suggests t</w:t>
      </w:r>
      <w:r w:rsidR="00C63F2E" w:rsidRPr="00C63F2E">
        <w:rPr>
          <w:rFonts w:ascii="Times New Roman" w:hAnsi="Times New Roman"/>
          <w:sz w:val="24"/>
          <w:szCs w:val="24"/>
        </w:rPr>
        <w:t xml:space="preserve">hat a </w:t>
      </w:r>
      <w:r w:rsidR="00700602">
        <w:rPr>
          <w:rFonts w:ascii="Times New Roman" w:hAnsi="Times New Roman"/>
          <w:sz w:val="24"/>
          <w:szCs w:val="24"/>
        </w:rPr>
        <w:t>w</w:t>
      </w:r>
      <w:r w:rsidR="00C63F2E" w:rsidRPr="00C63F2E">
        <w:rPr>
          <w:rFonts w:ascii="Times New Roman" w:hAnsi="Times New Roman"/>
          <w:sz w:val="24"/>
          <w:szCs w:val="24"/>
        </w:rPr>
        <w:t>/</w:t>
      </w:r>
      <w:r w:rsidR="00700602">
        <w:rPr>
          <w:rFonts w:ascii="Times New Roman" w:hAnsi="Times New Roman"/>
          <w:sz w:val="24"/>
          <w:szCs w:val="24"/>
        </w:rPr>
        <w:t>o</w:t>
      </w:r>
      <w:r w:rsidR="00C63F2E" w:rsidRPr="00C63F2E">
        <w:rPr>
          <w:rFonts w:ascii="Times New Roman" w:hAnsi="Times New Roman"/>
          <w:sz w:val="24"/>
          <w:szCs w:val="24"/>
        </w:rPr>
        <w:t xml:space="preserve"> microemulsion is formed in the low water content</w:t>
      </w:r>
      <w:r w:rsidR="00C63F2E">
        <w:rPr>
          <w:rFonts w:ascii="Times New Roman" w:hAnsi="Times New Roman"/>
          <w:sz w:val="24"/>
          <w:szCs w:val="24"/>
        </w:rPr>
        <w:t xml:space="preserve"> region.</w:t>
      </w:r>
      <w:r w:rsidR="00134212">
        <w:rPr>
          <w:rFonts w:ascii="Times New Roman" w:hAnsi="Times New Roman"/>
          <w:sz w:val="24"/>
          <w:szCs w:val="24"/>
        </w:rPr>
        <w:t xml:space="preserve"> </w:t>
      </w:r>
    </w:p>
    <w:p w:rsidR="009B69FC" w:rsidRDefault="00134212" w:rsidP="00C85044">
      <w:pPr>
        <w:spacing w:line="360" w:lineRule="auto"/>
        <w:jc w:val="both"/>
        <w:rPr>
          <w:rFonts w:ascii="Times New Roman" w:hAnsi="Times New Roman"/>
          <w:sz w:val="24"/>
          <w:szCs w:val="24"/>
        </w:rPr>
      </w:pPr>
      <w:r>
        <w:rPr>
          <w:rFonts w:ascii="Times New Roman" w:hAnsi="Times New Roman"/>
          <w:sz w:val="24"/>
          <w:szCs w:val="24"/>
        </w:rPr>
        <w:tab/>
        <w:t xml:space="preserve">The variation of electrical conductivity </w:t>
      </w:r>
      <w:r w:rsidRPr="00134212">
        <w:rPr>
          <w:rFonts w:ascii="Times New Roman" w:hAnsi="Times New Roman"/>
          <w:i/>
          <w:sz w:val="24"/>
          <w:szCs w:val="24"/>
        </w:rPr>
        <w:t>κ</w:t>
      </w:r>
      <w:r>
        <w:rPr>
          <w:rFonts w:ascii="Times New Roman" w:hAnsi="Times New Roman"/>
          <w:sz w:val="24"/>
          <w:szCs w:val="24"/>
        </w:rPr>
        <w:t xml:space="preserve"> with water mass fraction (</w:t>
      </w:r>
      <w:r w:rsidRPr="00134212">
        <w:rPr>
          <w:rFonts w:ascii="Times New Roman" w:hAnsi="Times New Roman"/>
          <w:i/>
          <w:sz w:val="24"/>
          <w:szCs w:val="24"/>
        </w:rPr>
        <w:t>ϕ</w:t>
      </w:r>
      <w:r w:rsidRPr="00134212">
        <w:rPr>
          <w:rFonts w:ascii="Times New Roman" w:hAnsi="Times New Roman"/>
          <w:sz w:val="24"/>
          <w:szCs w:val="24"/>
          <w:vertAlign w:val="subscript"/>
        </w:rPr>
        <w:t>w</w:t>
      </w:r>
      <w:r>
        <w:rPr>
          <w:rFonts w:ascii="Times New Roman" w:hAnsi="Times New Roman"/>
          <w:sz w:val="24"/>
          <w:szCs w:val="24"/>
        </w:rPr>
        <w:t xml:space="preserve">) along dilute lines at different </w:t>
      </w:r>
      <w:r w:rsidRPr="00134212">
        <w:rPr>
          <w:rFonts w:ascii="Times New Roman" w:hAnsi="Times New Roman"/>
          <w:i/>
          <w:sz w:val="24"/>
          <w:szCs w:val="24"/>
        </w:rPr>
        <w:t>R</w:t>
      </w:r>
      <w:r w:rsidRPr="00134212">
        <w:rPr>
          <w:rFonts w:ascii="Times New Roman" w:hAnsi="Times New Roman"/>
          <w:sz w:val="24"/>
          <w:szCs w:val="24"/>
          <w:vertAlign w:val="subscript"/>
        </w:rPr>
        <w:t>E/C</w:t>
      </w:r>
      <w:r>
        <w:rPr>
          <w:rFonts w:ascii="Times New Roman" w:hAnsi="Times New Roman"/>
          <w:sz w:val="24"/>
          <w:szCs w:val="24"/>
        </w:rPr>
        <w:t xml:space="preserve"> (mass ratio </w:t>
      </w:r>
      <w:r w:rsidR="007714BD">
        <w:rPr>
          <w:rFonts w:ascii="Times New Roman" w:hAnsi="Times New Roman"/>
          <w:sz w:val="24"/>
          <w:szCs w:val="24"/>
        </w:rPr>
        <w:t>of ethanol/citr</w:t>
      </w:r>
      <w:r w:rsidR="009B69FC">
        <w:rPr>
          <w:rFonts w:ascii="Times New Roman" w:hAnsi="Times New Roman"/>
          <w:sz w:val="24"/>
          <w:szCs w:val="24"/>
        </w:rPr>
        <w:t>onellol) values were determined (Figure 2).</w:t>
      </w:r>
    </w:p>
    <w:p w:rsidR="00F9548D" w:rsidRDefault="00987EA4" w:rsidP="006A1E8C">
      <w:pPr>
        <w:spacing w:line="360" w:lineRule="auto"/>
        <w:rPr>
          <w:rFonts w:ascii="Times New Roman" w:hAnsi="Times New Roman"/>
          <w:noProof/>
          <w:sz w:val="24"/>
          <w:szCs w:val="24"/>
          <w:lang w:eastAsia="hr-HR"/>
        </w:rPr>
      </w:pPr>
      <w:r>
        <w:rPr>
          <w:rFonts w:ascii="Times New Roman" w:hAnsi="Times New Roman"/>
          <w:noProof/>
          <w:sz w:val="24"/>
          <w:szCs w:val="24"/>
          <w:lang w:eastAsia="hr-HR"/>
        </w:rPr>
        <w:drawing>
          <wp:inline distT="0" distB="0" distL="0" distR="0">
            <wp:extent cx="4918647" cy="337329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23" t="21134" r="16608" b="20367"/>
                    <a:stretch/>
                  </pic:blipFill>
                  <pic:spPr bwMode="auto">
                    <a:xfrm>
                      <a:off x="0" y="0"/>
                      <a:ext cx="4919952" cy="33741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69FC" w:rsidRDefault="009B69FC" w:rsidP="00A652F4">
      <w:pPr>
        <w:autoSpaceDE w:val="0"/>
        <w:autoSpaceDN w:val="0"/>
        <w:adjustRightInd w:val="0"/>
        <w:spacing w:after="0" w:line="360" w:lineRule="auto"/>
        <w:rPr>
          <w:rFonts w:ascii="Times New Roman" w:eastAsia="Calibri" w:hAnsi="Times New Roman"/>
          <w:lang w:eastAsia="hr-HR"/>
        </w:rPr>
      </w:pPr>
      <w:r w:rsidRPr="009B69FC">
        <w:rPr>
          <w:rFonts w:ascii="Times New Roman" w:eastAsia="Calibri" w:hAnsi="Times New Roman"/>
          <w:b/>
          <w:lang w:eastAsia="hr-HR"/>
        </w:rPr>
        <w:t>Figure 2.</w:t>
      </w:r>
      <w:r w:rsidRPr="009B69FC">
        <w:rPr>
          <w:rFonts w:ascii="Times New Roman" w:eastAsia="Calibri" w:hAnsi="Times New Roman"/>
          <w:lang w:eastAsia="hr-HR"/>
        </w:rPr>
        <w:t xml:space="preserve"> Conductivity </w:t>
      </w:r>
      <w:r w:rsidRPr="009B69FC">
        <w:rPr>
          <w:rFonts w:ascii="Times New Roman" w:eastAsia="Calibri" w:hAnsi="Times New Roman"/>
          <w:i/>
          <w:lang w:eastAsia="hr-HR"/>
        </w:rPr>
        <w:t>κ</w:t>
      </w:r>
      <w:r w:rsidRPr="009B69FC">
        <w:rPr>
          <w:rFonts w:ascii="Times New Roman" w:eastAsia="Calibri" w:hAnsi="Times New Roman"/>
          <w:lang w:eastAsia="hr-HR"/>
        </w:rPr>
        <w:t xml:space="preserve"> of the microemulsion as a function of </w:t>
      </w:r>
      <w:r w:rsidRPr="009B69FC">
        <w:rPr>
          <w:rFonts w:ascii="Times New Roman" w:hAnsi="Times New Roman"/>
          <w:i/>
        </w:rPr>
        <w:t>ϕ</w:t>
      </w:r>
      <w:r w:rsidRPr="009B69FC">
        <w:rPr>
          <w:rFonts w:ascii="Times New Roman" w:hAnsi="Times New Roman"/>
          <w:vertAlign w:val="subscript"/>
        </w:rPr>
        <w:t>w</w:t>
      </w:r>
      <w:r w:rsidRPr="009B69FC">
        <w:rPr>
          <w:rFonts w:ascii="Times New Roman" w:eastAsia="Calibri" w:hAnsi="Times New Roman"/>
          <w:lang w:eastAsia="hr-HR"/>
        </w:rPr>
        <w:t xml:space="preserve"> at different </w:t>
      </w:r>
      <w:r w:rsidRPr="009B69FC">
        <w:rPr>
          <w:rFonts w:ascii="Times New Roman" w:hAnsi="Times New Roman"/>
          <w:i/>
        </w:rPr>
        <w:t>R</w:t>
      </w:r>
      <w:r w:rsidRPr="009B69FC">
        <w:rPr>
          <w:rFonts w:ascii="Times New Roman" w:hAnsi="Times New Roman"/>
          <w:vertAlign w:val="subscript"/>
        </w:rPr>
        <w:t>E/C</w:t>
      </w:r>
      <w:r w:rsidRPr="009B69FC">
        <w:rPr>
          <w:rFonts w:ascii="Times New Roman" w:hAnsi="Times New Roman"/>
        </w:rPr>
        <w:t xml:space="preserve"> </w:t>
      </w:r>
      <w:r w:rsidRPr="009B69FC">
        <w:rPr>
          <w:rFonts w:ascii="Times New Roman" w:eastAsia="Calibri" w:hAnsi="Times New Roman"/>
          <w:lang w:eastAsia="hr-HR"/>
        </w:rPr>
        <w:t>values.</w:t>
      </w:r>
    </w:p>
    <w:p w:rsidR="00B46A1B" w:rsidRDefault="00B46A1B" w:rsidP="00A652F4">
      <w:pPr>
        <w:autoSpaceDE w:val="0"/>
        <w:autoSpaceDN w:val="0"/>
        <w:adjustRightInd w:val="0"/>
        <w:spacing w:after="0" w:line="360" w:lineRule="auto"/>
        <w:rPr>
          <w:rFonts w:ascii="Times New Roman" w:eastAsia="Calibri" w:hAnsi="Times New Roman"/>
          <w:lang w:eastAsia="hr-HR"/>
        </w:rPr>
      </w:pPr>
    </w:p>
    <w:p w:rsidR="00B46A1B" w:rsidRDefault="00B46A1B" w:rsidP="00A652F4">
      <w:pPr>
        <w:autoSpaceDE w:val="0"/>
        <w:autoSpaceDN w:val="0"/>
        <w:adjustRightInd w:val="0"/>
        <w:spacing w:after="0" w:line="360" w:lineRule="auto"/>
        <w:rPr>
          <w:rFonts w:ascii="Times New Roman" w:eastAsia="Calibri" w:hAnsi="Times New Roman"/>
          <w:lang w:eastAsia="hr-HR"/>
        </w:rPr>
      </w:pPr>
    </w:p>
    <w:p w:rsidR="009B69FC" w:rsidRDefault="00CB110D" w:rsidP="00CB110D">
      <w:pPr>
        <w:autoSpaceDE w:val="0"/>
        <w:autoSpaceDN w:val="0"/>
        <w:adjustRightInd w:val="0"/>
        <w:spacing w:after="0" w:line="360" w:lineRule="auto"/>
        <w:rPr>
          <w:rFonts w:ascii="Times New Roman" w:eastAsia="Calibri" w:hAnsi="Times New Roman"/>
          <w:sz w:val="24"/>
          <w:szCs w:val="24"/>
          <w:lang w:eastAsia="hr-HR"/>
        </w:rPr>
      </w:pPr>
      <w:r w:rsidRPr="00CB110D">
        <w:rPr>
          <w:rFonts w:ascii="Times New Roman" w:eastAsia="Calibri" w:hAnsi="Times New Roman"/>
          <w:sz w:val="24"/>
          <w:szCs w:val="24"/>
          <w:lang w:eastAsia="hr-HR"/>
        </w:rPr>
        <w:t xml:space="preserve">For clarity, the plots of </w:t>
      </w:r>
      <w:r w:rsidRPr="00CB110D">
        <w:rPr>
          <w:rFonts w:ascii="Times New Roman" w:eastAsia="Calibri" w:hAnsi="Times New Roman"/>
          <w:i/>
          <w:sz w:val="24"/>
          <w:szCs w:val="24"/>
          <w:lang w:eastAsia="hr-HR"/>
        </w:rPr>
        <w:t>κ</w:t>
      </w:r>
      <w:r w:rsidRPr="00CB110D">
        <w:rPr>
          <w:rFonts w:ascii="Times New Roman" w:eastAsia="Calibri" w:hAnsi="Times New Roman"/>
          <w:sz w:val="24"/>
          <w:szCs w:val="24"/>
          <w:lang w:eastAsia="hr-HR"/>
        </w:rPr>
        <w:t xml:space="preserve"> versus </w:t>
      </w:r>
      <w:r w:rsidRPr="00CB110D">
        <w:rPr>
          <w:rFonts w:ascii="Times New Roman" w:hAnsi="Times New Roman"/>
          <w:i/>
          <w:sz w:val="24"/>
          <w:szCs w:val="24"/>
        </w:rPr>
        <w:t>ϕ</w:t>
      </w:r>
      <w:r w:rsidRPr="00CB110D">
        <w:rPr>
          <w:rFonts w:ascii="Times New Roman" w:hAnsi="Times New Roman"/>
          <w:sz w:val="24"/>
          <w:szCs w:val="24"/>
          <w:vertAlign w:val="subscript"/>
        </w:rPr>
        <w:t>w</w:t>
      </w:r>
      <w:r w:rsidRPr="00CB110D">
        <w:rPr>
          <w:rFonts w:ascii="Times New Roman" w:hAnsi="Times New Roman"/>
          <w:sz w:val="24"/>
          <w:szCs w:val="24"/>
        </w:rPr>
        <w:t xml:space="preserve"> </w:t>
      </w:r>
      <w:r w:rsidRPr="00CB110D">
        <w:rPr>
          <w:rFonts w:ascii="Times New Roman" w:eastAsia="Calibri" w:hAnsi="Times New Roman"/>
          <w:sz w:val="24"/>
          <w:szCs w:val="24"/>
          <w:lang w:eastAsia="hr-HR"/>
        </w:rPr>
        <w:t xml:space="preserve">at  </w:t>
      </w:r>
      <w:r w:rsidRPr="00CB110D">
        <w:rPr>
          <w:rFonts w:ascii="Times New Roman" w:hAnsi="Times New Roman"/>
          <w:i/>
          <w:sz w:val="24"/>
          <w:szCs w:val="24"/>
        </w:rPr>
        <w:t>R</w:t>
      </w:r>
      <w:r w:rsidRPr="00CB110D">
        <w:rPr>
          <w:rFonts w:ascii="Times New Roman" w:hAnsi="Times New Roman"/>
          <w:sz w:val="24"/>
          <w:szCs w:val="24"/>
          <w:vertAlign w:val="subscript"/>
        </w:rPr>
        <w:t>E/C</w:t>
      </w:r>
      <w:r w:rsidRPr="00CB110D">
        <w:rPr>
          <w:rFonts w:ascii="Times New Roman" w:hAnsi="Times New Roman"/>
          <w:sz w:val="24"/>
          <w:szCs w:val="24"/>
        </w:rPr>
        <w:t xml:space="preserve"> </w:t>
      </w:r>
      <w:r w:rsidR="00BA75EA">
        <w:rPr>
          <w:rFonts w:ascii="Times New Roman" w:eastAsia="Calibri" w:hAnsi="Times New Roman"/>
          <w:sz w:val="24"/>
          <w:szCs w:val="24"/>
          <w:lang w:eastAsia="hr-HR"/>
        </w:rPr>
        <w:t>= 4 and 2.3</w:t>
      </w:r>
      <w:r w:rsidRPr="00CB110D">
        <w:rPr>
          <w:rFonts w:ascii="Times New Roman" w:eastAsia="Calibri" w:hAnsi="Times New Roman"/>
          <w:sz w:val="24"/>
          <w:szCs w:val="24"/>
          <w:lang w:eastAsia="hr-HR"/>
        </w:rPr>
        <w:t xml:space="preserve"> are shown in Figure 3 as two typical examples of percolation phenomena.</w:t>
      </w:r>
    </w:p>
    <w:p w:rsidR="002F5DEA" w:rsidRDefault="002F5DEA" w:rsidP="00CB110D">
      <w:pPr>
        <w:autoSpaceDE w:val="0"/>
        <w:autoSpaceDN w:val="0"/>
        <w:adjustRightInd w:val="0"/>
        <w:spacing w:after="0" w:line="360" w:lineRule="auto"/>
        <w:rPr>
          <w:rFonts w:ascii="Times New Roman" w:eastAsia="Calibri" w:hAnsi="Times New Roman"/>
          <w:sz w:val="24"/>
          <w:szCs w:val="24"/>
          <w:lang w:eastAsia="hr-HR"/>
        </w:rPr>
      </w:pPr>
    </w:p>
    <w:p w:rsidR="00BA75EA" w:rsidRDefault="00BA75EA" w:rsidP="006A1E8C">
      <w:pPr>
        <w:autoSpaceDE w:val="0"/>
        <w:autoSpaceDN w:val="0"/>
        <w:adjustRightInd w:val="0"/>
        <w:spacing w:after="0" w:line="360" w:lineRule="auto"/>
        <w:rPr>
          <w:rFonts w:ascii="Times New Roman" w:eastAsia="Calibri" w:hAnsi="Times New Roman"/>
          <w:sz w:val="24"/>
          <w:szCs w:val="24"/>
          <w:lang w:eastAsia="hr-HR"/>
        </w:rPr>
      </w:pPr>
    </w:p>
    <w:p w:rsidR="00173B30" w:rsidRDefault="003E488B" w:rsidP="006A1E8C">
      <w:pPr>
        <w:autoSpaceDE w:val="0"/>
        <w:autoSpaceDN w:val="0"/>
        <w:adjustRightInd w:val="0"/>
        <w:spacing w:after="0" w:line="360" w:lineRule="auto"/>
        <w:rPr>
          <w:rFonts w:ascii="Times New Roman" w:eastAsia="Calibri" w:hAnsi="Times New Roman"/>
          <w:sz w:val="24"/>
          <w:szCs w:val="24"/>
          <w:lang w:eastAsia="hr-HR"/>
        </w:rPr>
      </w:pPr>
      <w:r>
        <w:rPr>
          <w:rFonts w:ascii="Times New Roman" w:eastAsia="Calibri" w:hAnsi="Times New Roman"/>
          <w:noProof/>
          <w:sz w:val="24"/>
          <w:szCs w:val="24"/>
          <w:lang w:eastAsia="hr-HR"/>
        </w:rPr>
        <w:lastRenderedPageBreak/>
        <w:drawing>
          <wp:inline distT="0" distB="0" distL="0" distR="0">
            <wp:extent cx="4483481" cy="3204000"/>
            <wp:effectExtent l="19050" t="0" r="0" b="0"/>
            <wp:docPr id="2" name="Picture 1" descr="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a.tif"/>
                    <pic:cNvPicPr/>
                  </pic:nvPicPr>
                  <pic:blipFill>
                    <a:blip r:embed="rId14" cstate="print"/>
                    <a:srcRect l="8475" t="6038" r="11636" b="13188"/>
                    <a:stretch>
                      <a:fillRect/>
                    </a:stretch>
                  </pic:blipFill>
                  <pic:spPr>
                    <a:xfrm>
                      <a:off x="0" y="0"/>
                      <a:ext cx="4483481" cy="3204000"/>
                    </a:xfrm>
                    <a:prstGeom prst="rect">
                      <a:avLst/>
                    </a:prstGeom>
                  </pic:spPr>
                </pic:pic>
              </a:graphicData>
            </a:graphic>
          </wp:inline>
        </w:drawing>
      </w:r>
    </w:p>
    <w:p w:rsidR="003E488B" w:rsidRDefault="003E488B" w:rsidP="006A1E8C">
      <w:pPr>
        <w:autoSpaceDE w:val="0"/>
        <w:autoSpaceDN w:val="0"/>
        <w:adjustRightInd w:val="0"/>
        <w:spacing w:after="0" w:line="360" w:lineRule="auto"/>
        <w:rPr>
          <w:rFonts w:ascii="Times New Roman" w:eastAsia="Calibri" w:hAnsi="Times New Roman"/>
          <w:sz w:val="24"/>
          <w:szCs w:val="24"/>
          <w:lang w:eastAsia="hr-HR"/>
        </w:rPr>
      </w:pPr>
      <w:r>
        <w:rPr>
          <w:rFonts w:ascii="Times New Roman" w:eastAsia="Calibri" w:hAnsi="Times New Roman"/>
          <w:noProof/>
          <w:sz w:val="24"/>
          <w:szCs w:val="24"/>
          <w:lang w:eastAsia="hr-HR"/>
        </w:rPr>
        <w:drawing>
          <wp:inline distT="0" distB="0" distL="0" distR="0">
            <wp:extent cx="4990967" cy="3060000"/>
            <wp:effectExtent l="19050" t="0" r="133" b="0"/>
            <wp:docPr id="3" name="Picture 2" descr="Figure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tif"/>
                    <pic:cNvPicPr/>
                  </pic:nvPicPr>
                  <pic:blipFill>
                    <a:blip r:embed="rId15" cstate="print"/>
                    <a:srcRect l="9275" t="5660" r="4272" b="19434"/>
                    <a:stretch>
                      <a:fillRect/>
                    </a:stretch>
                  </pic:blipFill>
                  <pic:spPr>
                    <a:xfrm>
                      <a:off x="0" y="0"/>
                      <a:ext cx="4990967" cy="3060000"/>
                    </a:xfrm>
                    <a:prstGeom prst="rect">
                      <a:avLst/>
                    </a:prstGeom>
                  </pic:spPr>
                </pic:pic>
              </a:graphicData>
            </a:graphic>
          </wp:inline>
        </w:drawing>
      </w:r>
    </w:p>
    <w:p w:rsidR="00AA147A" w:rsidRDefault="00AA147A" w:rsidP="006A1E8C">
      <w:pPr>
        <w:autoSpaceDE w:val="0"/>
        <w:autoSpaceDN w:val="0"/>
        <w:adjustRightInd w:val="0"/>
        <w:spacing w:after="0" w:line="360" w:lineRule="auto"/>
        <w:rPr>
          <w:rFonts w:ascii="Times New Roman" w:eastAsia="Calibri" w:hAnsi="Times New Roman"/>
          <w:sz w:val="24"/>
          <w:szCs w:val="24"/>
          <w:lang w:eastAsia="hr-HR"/>
        </w:rPr>
      </w:pPr>
    </w:p>
    <w:p w:rsidR="00BA75EA" w:rsidRDefault="00BA75EA" w:rsidP="00BA75EA">
      <w:pPr>
        <w:autoSpaceDE w:val="0"/>
        <w:autoSpaceDN w:val="0"/>
        <w:adjustRightInd w:val="0"/>
        <w:spacing w:after="0" w:line="360" w:lineRule="auto"/>
        <w:jc w:val="center"/>
        <w:rPr>
          <w:rFonts w:ascii="Times New Roman" w:eastAsia="Calibri" w:hAnsi="Times New Roman"/>
          <w:lang w:eastAsia="hr-HR"/>
        </w:rPr>
      </w:pPr>
      <w:r w:rsidRPr="00BA75EA">
        <w:rPr>
          <w:rFonts w:ascii="Times New Roman" w:eastAsia="Calibri" w:hAnsi="Times New Roman"/>
          <w:b/>
          <w:lang w:eastAsia="hr-HR"/>
        </w:rPr>
        <w:t>Figure 3</w:t>
      </w:r>
      <w:r w:rsidRPr="00BA75EA">
        <w:rPr>
          <w:rFonts w:ascii="Times New Roman" w:eastAsia="Calibri" w:hAnsi="Times New Roman"/>
          <w:lang w:eastAsia="hr-HR"/>
        </w:rPr>
        <w:t xml:space="preserve">. </w:t>
      </w:r>
      <w:r w:rsidR="00D94E4E">
        <w:rPr>
          <w:rFonts w:ascii="Times New Roman" w:eastAsia="Calibri" w:hAnsi="Times New Roman"/>
          <w:lang w:eastAsia="hr-HR"/>
        </w:rPr>
        <w:t xml:space="preserve">3a) </w:t>
      </w:r>
      <w:r w:rsidRPr="00BA75EA">
        <w:rPr>
          <w:rFonts w:ascii="Times New Roman" w:eastAsia="Calibri" w:hAnsi="Times New Roman"/>
          <w:lang w:eastAsia="hr-HR"/>
        </w:rPr>
        <w:t xml:space="preserve">Electric conductivity </w:t>
      </w:r>
      <w:r w:rsidRPr="00BA75EA">
        <w:rPr>
          <w:rFonts w:ascii="Times New Roman" w:eastAsia="Calibri" w:hAnsi="Times New Roman"/>
          <w:i/>
          <w:lang w:eastAsia="hr-HR"/>
        </w:rPr>
        <w:t>κ</w:t>
      </w:r>
      <w:r w:rsidRPr="00BA75EA">
        <w:rPr>
          <w:rFonts w:ascii="Times New Roman" w:eastAsia="Calibri" w:hAnsi="Times New Roman"/>
          <w:lang w:eastAsia="hr-HR"/>
        </w:rPr>
        <w:t xml:space="preserve"> of the microemulsion as a function of</w:t>
      </w:r>
      <w:r>
        <w:rPr>
          <w:rFonts w:ascii="Times New Roman" w:eastAsia="Calibri" w:hAnsi="Times New Roman"/>
          <w:lang w:eastAsia="hr-HR"/>
        </w:rPr>
        <w:t xml:space="preserve"> </w:t>
      </w:r>
      <w:r w:rsidRPr="009B69FC">
        <w:rPr>
          <w:rFonts w:ascii="Times New Roman" w:hAnsi="Times New Roman"/>
          <w:i/>
        </w:rPr>
        <w:t>ϕ</w:t>
      </w:r>
      <w:r w:rsidRPr="009B69FC">
        <w:rPr>
          <w:rFonts w:ascii="Times New Roman" w:hAnsi="Times New Roman"/>
          <w:vertAlign w:val="subscript"/>
        </w:rPr>
        <w:t>w</w:t>
      </w:r>
      <w:r>
        <w:rPr>
          <w:rFonts w:ascii="Times New Roman" w:hAnsi="Times New Roman"/>
        </w:rPr>
        <w:t xml:space="preserve"> </w:t>
      </w:r>
      <w:r w:rsidRPr="00BA75EA">
        <w:rPr>
          <w:rFonts w:ascii="Times New Roman" w:eastAsia="Calibri" w:hAnsi="Times New Roman"/>
          <w:lang w:eastAsia="hr-HR"/>
        </w:rPr>
        <w:t xml:space="preserve">at </w:t>
      </w:r>
      <w:r w:rsidRPr="00CB110D">
        <w:rPr>
          <w:rFonts w:ascii="Times New Roman" w:hAnsi="Times New Roman"/>
          <w:i/>
          <w:sz w:val="24"/>
          <w:szCs w:val="24"/>
        </w:rPr>
        <w:t>R</w:t>
      </w:r>
      <w:r w:rsidRPr="00CB110D">
        <w:rPr>
          <w:rFonts w:ascii="Times New Roman" w:hAnsi="Times New Roman"/>
          <w:sz w:val="24"/>
          <w:szCs w:val="24"/>
          <w:vertAlign w:val="subscript"/>
        </w:rPr>
        <w:t>E/C</w:t>
      </w:r>
      <w:r w:rsidRPr="00CB110D">
        <w:rPr>
          <w:rFonts w:ascii="Times New Roman" w:hAnsi="Times New Roman"/>
          <w:sz w:val="24"/>
          <w:szCs w:val="24"/>
        </w:rPr>
        <w:t xml:space="preserve"> </w:t>
      </w:r>
      <w:r>
        <w:rPr>
          <w:rFonts w:ascii="Times New Roman" w:eastAsia="Calibri" w:hAnsi="Times New Roman"/>
          <w:sz w:val="24"/>
          <w:szCs w:val="24"/>
          <w:lang w:eastAsia="hr-HR"/>
        </w:rPr>
        <w:t>= 4 and 2.3</w:t>
      </w:r>
      <w:r>
        <w:rPr>
          <w:rFonts w:ascii="Times New Roman" w:eastAsia="Calibri" w:hAnsi="Times New Roman"/>
          <w:lang w:eastAsia="hr-HR"/>
        </w:rPr>
        <w:t>.</w:t>
      </w:r>
    </w:p>
    <w:p w:rsidR="00D94E4E" w:rsidRPr="00BA75EA" w:rsidRDefault="00D94E4E" w:rsidP="00D94E4E">
      <w:pPr>
        <w:autoSpaceDE w:val="0"/>
        <w:autoSpaceDN w:val="0"/>
        <w:adjustRightInd w:val="0"/>
        <w:spacing w:after="0" w:line="360" w:lineRule="auto"/>
        <w:jc w:val="both"/>
        <w:rPr>
          <w:rFonts w:ascii="Times New Roman" w:eastAsia="Calibri" w:hAnsi="Times New Roman"/>
          <w:lang w:eastAsia="hr-HR"/>
        </w:rPr>
      </w:pPr>
      <w:r>
        <w:rPr>
          <w:rFonts w:ascii="Times New Roman" w:eastAsia="Calibri" w:hAnsi="Times New Roman"/>
          <w:lang w:eastAsia="hr-HR"/>
        </w:rPr>
        <w:t xml:space="preserve">3b) </w:t>
      </w:r>
      <w:r>
        <w:rPr>
          <w:rFonts w:ascii="Times New Roman" w:eastAsia="Calibri" w:hAnsi="Times New Roman"/>
          <w:color w:val="000000"/>
          <w:lang w:eastAsia="hr-HR"/>
        </w:rPr>
        <w:t>T</w:t>
      </w:r>
      <w:r w:rsidRPr="001027A0">
        <w:rPr>
          <w:rFonts w:ascii="Times New Roman" w:eastAsia="Calibri" w:hAnsi="Times New Roman"/>
          <w:color w:val="000000"/>
          <w:lang w:eastAsia="hr-HR"/>
        </w:rPr>
        <w:t xml:space="preserve">he variation of log </w:t>
      </w:r>
      <w:r w:rsidRPr="001027A0">
        <w:rPr>
          <w:rFonts w:ascii="Times New Roman" w:eastAsia="Calibri" w:hAnsi="Times New Roman"/>
          <w:i/>
          <w:iCs/>
          <w:lang w:eastAsia="hr-HR"/>
        </w:rPr>
        <w:t>κ</w:t>
      </w:r>
      <w:r w:rsidRPr="001027A0">
        <w:rPr>
          <w:rFonts w:ascii="Times New Roman" w:eastAsia="Calibri" w:hAnsi="Times New Roman"/>
          <w:i/>
          <w:iCs/>
          <w:color w:val="000000"/>
          <w:lang w:eastAsia="hr-HR"/>
        </w:rPr>
        <w:t xml:space="preserve"> </w:t>
      </w:r>
      <w:r w:rsidRPr="001027A0">
        <w:rPr>
          <w:rFonts w:ascii="Times New Roman" w:eastAsia="Calibri" w:hAnsi="Times New Roman"/>
          <w:color w:val="000000"/>
          <w:lang w:eastAsia="hr-HR"/>
        </w:rPr>
        <w:t xml:space="preserve">versus weight fraction of water </w:t>
      </w:r>
      <w:r w:rsidRPr="001027A0">
        <w:rPr>
          <w:rFonts w:ascii="Times New Roman" w:eastAsia="Calibri" w:hAnsi="Times New Roman"/>
          <w:lang w:eastAsia="hr-HR"/>
        </w:rPr>
        <w:t xml:space="preserve">along the dilution line </w:t>
      </w:r>
      <w:r w:rsidRPr="00CB110D">
        <w:rPr>
          <w:rFonts w:ascii="Times New Roman" w:hAnsi="Times New Roman"/>
          <w:i/>
          <w:sz w:val="24"/>
          <w:szCs w:val="24"/>
        </w:rPr>
        <w:t>R</w:t>
      </w:r>
      <w:r w:rsidRPr="00CB110D">
        <w:rPr>
          <w:rFonts w:ascii="Times New Roman" w:hAnsi="Times New Roman"/>
          <w:sz w:val="24"/>
          <w:szCs w:val="24"/>
          <w:vertAlign w:val="subscript"/>
        </w:rPr>
        <w:t>E/C</w:t>
      </w:r>
      <w:r w:rsidRPr="00CB110D">
        <w:rPr>
          <w:rFonts w:ascii="Times New Roman" w:hAnsi="Times New Roman"/>
          <w:sz w:val="24"/>
          <w:szCs w:val="24"/>
        </w:rPr>
        <w:t xml:space="preserve"> </w:t>
      </w:r>
      <w:r>
        <w:rPr>
          <w:rFonts w:ascii="Times New Roman" w:eastAsia="Calibri" w:hAnsi="Times New Roman"/>
          <w:sz w:val="24"/>
          <w:szCs w:val="24"/>
          <w:lang w:eastAsia="hr-HR"/>
        </w:rPr>
        <w:t xml:space="preserve">= 4 and 2.3 (as </w:t>
      </w:r>
      <w:r w:rsidRPr="001027A0">
        <w:rPr>
          <w:rFonts w:ascii="Times New Roman" w:eastAsia="Calibri" w:hAnsi="Times New Roman"/>
          <w:lang w:eastAsia="hr-HR"/>
        </w:rPr>
        <w:t xml:space="preserve">shown in </w:t>
      </w:r>
      <w:r>
        <w:rPr>
          <w:rFonts w:ascii="Times New Roman" w:eastAsia="Calibri" w:hAnsi="Times New Roman"/>
          <w:lang w:eastAsia="hr-HR"/>
        </w:rPr>
        <w:t>Figure 3a)</w:t>
      </w:r>
      <w:r w:rsidRPr="001027A0">
        <w:rPr>
          <w:rFonts w:ascii="Times New Roman" w:eastAsia="Calibri" w:hAnsi="Times New Roman"/>
          <w:lang w:eastAsia="hr-HR"/>
        </w:rPr>
        <w:t>.</w:t>
      </w:r>
    </w:p>
    <w:p w:rsidR="00BA75EA" w:rsidRDefault="00BA75EA" w:rsidP="00BA75EA">
      <w:pPr>
        <w:autoSpaceDE w:val="0"/>
        <w:autoSpaceDN w:val="0"/>
        <w:adjustRightInd w:val="0"/>
        <w:spacing w:after="0" w:line="360" w:lineRule="auto"/>
        <w:jc w:val="center"/>
        <w:rPr>
          <w:rFonts w:ascii="Times New Roman" w:eastAsia="Calibri" w:hAnsi="Times New Roman"/>
          <w:sz w:val="24"/>
          <w:szCs w:val="24"/>
          <w:lang w:eastAsia="hr-HR"/>
        </w:rPr>
      </w:pPr>
    </w:p>
    <w:p w:rsidR="003E488B" w:rsidRPr="00CB110D" w:rsidRDefault="003E488B" w:rsidP="00BA75EA">
      <w:pPr>
        <w:autoSpaceDE w:val="0"/>
        <w:autoSpaceDN w:val="0"/>
        <w:adjustRightInd w:val="0"/>
        <w:spacing w:after="0" w:line="360" w:lineRule="auto"/>
        <w:jc w:val="center"/>
        <w:rPr>
          <w:rFonts w:ascii="Times New Roman" w:eastAsia="Calibri" w:hAnsi="Times New Roman"/>
          <w:sz w:val="24"/>
          <w:szCs w:val="24"/>
          <w:lang w:eastAsia="hr-HR"/>
        </w:rPr>
      </w:pPr>
    </w:p>
    <w:p w:rsidR="009179F3" w:rsidRDefault="00753044" w:rsidP="00A367B1">
      <w:pPr>
        <w:autoSpaceDE w:val="0"/>
        <w:autoSpaceDN w:val="0"/>
        <w:adjustRightInd w:val="0"/>
        <w:spacing w:line="360" w:lineRule="auto"/>
        <w:jc w:val="both"/>
        <w:rPr>
          <w:rFonts w:ascii="Times New Roman" w:eastAsia="Calibri" w:hAnsi="Times New Roman"/>
          <w:sz w:val="24"/>
          <w:szCs w:val="24"/>
          <w:lang w:eastAsia="hr-HR"/>
        </w:rPr>
      </w:pPr>
      <w:r>
        <w:rPr>
          <w:rFonts w:ascii="Times New Roman" w:hAnsi="Times New Roman"/>
          <w:sz w:val="24"/>
          <w:szCs w:val="24"/>
        </w:rPr>
        <w:t>It can be seen from Figure 3</w:t>
      </w:r>
      <w:r w:rsidR="005E04AD">
        <w:rPr>
          <w:rFonts w:ascii="Times New Roman" w:hAnsi="Times New Roman"/>
          <w:sz w:val="24"/>
          <w:szCs w:val="24"/>
        </w:rPr>
        <w:t>a</w:t>
      </w:r>
      <w:r>
        <w:rPr>
          <w:rFonts w:ascii="Times New Roman" w:hAnsi="Times New Roman"/>
          <w:sz w:val="24"/>
          <w:szCs w:val="24"/>
        </w:rPr>
        <w:t xml:space="preserve"> that, consistent </w:t>
      </w:r>
      <w:r w:rsidR="005A3510">
        <w:rPr>
          <w:rFonts w:ascii="Times New Roman" w:hAnsi="Times New Roman"/>
          <w:sz w:val="24"/>
          <w:szCs w:val="24"/>
        </w:rPr>
        <w:t xml:space="preserve">with </w:t>
      </w:r>
      <w:r>
        <w:rPr>
          <w:rFonts w:ascii="Times New Roman" w:hAnsi="Times New Roman"/>
          <w:sz w:val="24"/>
          <w:szCs w:val="24"/>
        </w:rPr>
        <w:t>percolation character</w:t>
      </w:r>
      <w:r w:rsidR="00C73426">
        <w:rPr>
          <w:rFonts w:ascii="Times New Roman" w:hAnsi="Times New Roman"/>
          <w:sz w:val="24"/>
          <w:szCs w:val="24"/>
        </w:rPr>
        <w:t>, electrical conduc</w:t>
      </w:r>
      <w:r w:rsidR="005A3510">
        <w:rPr>
          <w:rFonts w:ascii="Times New Roman" w:hAnsi="Times New Roman"/>
          <w:sz w:val="24"/>
          <w:szCs w:val="24"/>
        </w:rPr>
        <w:t>tivity</w:t>
      </w:r>
      <w:r w:rsidR="00C73426">
        <w:rPr>
          <w:rFonts w:ascii="Times New Roman" w:hAnsi="Times New Roman"/>
          <w:sz w:val="24"/>
          <w:szCs w:val="24"/>
        </w:rPr>
        <w:t xml:space="preserve"> data increase</w:t>
      </w:r>
      <w:r w:rsidR="001748E2">
        <w:rPr>
          <w:rFonts w:ascii="Times New Roman" w:hAnsi="Times New Roman"/>
          <w:sz w:val="24"/>
          <w:szCs w:val="24"/>
        </w:rPr>
        <w:t>s</w:t>
      </w:r>
      <w:r w:rsidR="00C73426">
        <w:rPr>
          <w:rFonts w:ascii="Times New Roman" w:hAnsi="Times New Roman"/>
          <w:sz w:val="24"/>
          <w:szCs w:val="24"/>
        </w:rPr>
        <w:t xml:space="preserve"> with increment of water mass. However, because there is no surfactant, conductivity enhances only within one order of magnitude. As shown in Figure 3</w:t>
      </w:r>
      <w:r w:rsidR="00A21792">
        <w:rPr>
          <w:rFonts w:ascii="Times New Roman" w:hAnsi="Times New Roman"/>
          <w:sz w:val="24"/>
          <w:szCs w:val="24"/>
        </w:rPr>
        <w:t>a</w:t>
      </w:r>
      <w:r w:rsidR="00C73426">
        <w:rPr>
          <w:rFonts w:ascii="Times New Roman" w:hAnsi="Times New Roman"/>
          <w:sz w:val="24"/>
          <w:szCs w:val="24"/>
        </w:rPr>
        <w:t xml:space="preserve">, </w:t>
      </w:r>
      <w:r w:rsidR="00EE6CDF">
        <w:rPr>
          <w:rFonts w:ascii="Times New Roman" w:eastAsia="Calibri" w:hAnsi="Times New Roman"/>
          <w:sz w:val="24"/>
          <w:szCs w:val="24"/>
          <w:lang w:eastAsia="hr-HR"/>
        </w:rPr>
        <w:lastRenderedPageBreak/>
        <w:t>t</w:t>
      </w:r>
      <w:r w:rsidR="00EE6CDF" w:rsidRPr="00EE6CDF">
        <w:rPr>
          <w:rFonts w:ascii="Times New Roman" w:eastAsia="Calibri" w:hAnsi="Times New Roman"/>
          <w:sz w:val="24"/>
          <w:szCs w:val="24"/>
          <w:lang w:eastAsia="hr-HR"/>
        </w:rPr>
        <w:t xml:space="preserve">he low conductivity below </w:t>
      </w:r>
      <m:oMath>
        <m:sSubSup>
          <m:sSubSupPr>
            <m:ctrlPr>
              <w:rPr>
                <w:rFonts w:ascii="Cambria Math" w:eastAsia="Calibri" w:hAnsi="Cambria Math"/>
                <w:i/>
                <w:sz w:val="24"/>
                <w:szCs w:val="24"/>
                <w:lang w:eastAsia="hr-HR"/>
              </w:rPr>
            </m:ctrlPr>
          </m:sSubSupPr>
          <m:e>
            <m:r>
              <w:rPr>
                <w:rFonts w:ascii="Cambria Math" w:eastAsia="Calibri" w:hAnsi="Cambria Math"/>
                <w:sz w:val="24"/>
                <w:szCs w:val="24"/>
                <w:lang w:eastAsia="hr-HR"/>
              </w:rPr>
              <m:t>ϕ</m:t>
            </m:r>
          </m:e>
          <m:sub>
            <m:r>
              <m:rPr>
                <m:sty m:val="p"/>
              </m:rPr>
              <w:rPr>
                <w:rFonts w:ascii="Cambria Math" w:eastAsia="Calibri" w:hAnsi="Cambria Math"/>
                <w:sz w:val="24"/>
                <w:szCs w:val="24"/>
                <w:lang w:eastAsia="hr-HR"/>
              </w:rPr>
              <m:t>w</m:t>
            </m:r>
          </m:sub>
          <m:sup>
            <m:r>
              <m:rPr>
                <m:sty m:val="p"/>
              </m:rPr>
              <w:rPr>
                <w:rFonts w:ascii="Cambria Math" w:eastAsia="Calibri" w:hAnsi="Cambria Math"/>
                <w:sz w:val="24"/>
                <w:szCs w:val="24"/>
                <w:lang w:eastAsia="hr-HR"/>
              </w:rPr>
              <m:t>p</m:t>
            </m:r>
          </m:sup>
        </m:sSubSup>
      </m:oMath>
      <w:r w:rsidR="00EE6CDF" w:rsidRPr="00EE6CDF">
        <w:rPr>
          <w:rFonts w:ascii="Times New Roman" w:eastAsia="Calibri" w:hAnsi="Times New Roman"/>
          <w:sz w:val="24"/>
          <w:szCs w:val="24"/>
          <w:lang w:eastAsia="hr-HR"/>
        </w:rPr>
        <w:t xml:space="preserve"> suggests that the reverse</w:t>
      </w:r>
      <w:r w:rsidR="00EE6CDF">
        <w:rPr>
          <w:rFonts w:ascii="Times New Roman" w:eastAsia="Calibri" w:hAnsi="Times New Roman"/>
          <w:sz w:val="24"/>
          <w:szCs w:val="24"/>
          <w:lang w:eastAsia="hr-HR"/>
        </w:rPr>
        <w:t xml:space="preserve"> </w:t>
      </w:r>
      <w:r w:rsidR="00EE6CDF" w:rsidRPr="00EE6CDF">
        <w:rPr>
          <w:rFonts w:ascii="Times New Roman" w:eastAsia="Calibri" w:hAnsi="Times New Roman"/>
          <w:sz w:val="24"/>
          <w:szCs w:val="24"/>
          <w:lang w:eastAsia="hr-HR"/>
        </w:rPr>
        <w:t>droplets are discrete (isolated droplets in a non-c</w:t>
      </w:r>
      <w:r w:rsidR="00A367B1">
        <w:rPr>
          <w:rFonts w:ascii="Times New Roman" w:eastAsia="Calibri" w:hAnsi="Times New Roman"/>
          <w:sz w:val="24"/>
          <w:szCs w:val="24"/>
          <w:lang w:eastAsia="hr-HR"/>
        </w:rPr>
        <w:t>onducting citronellol</w:t>
      </w:r>
      <w:r w:rsidR="00EE6CDF">
        <w:rPr>
          <w:rFonts w:ascii="Times New Roman" w:eastAsia="Calibri" w:hAnsi="Times New Roman"/>
          <w:sz w:val="24"/>
          <w:szCs w:val="24"/>
          <w:lang w:eastAsia="hr-HR"/>
        </w:rPr>
        <w:t xml:space="preserve"> </w:t>
      </w:r>
      <w:r w:rsidR="00EE6CDF" w:rsidRPr="00EE6CDF">
        <w:rPr>
          <w:rFonts w:ascii="Times New Roman" w:eastAsia="Calibri" w:hAnsi="Times New Roman"/>
          <w:sz w:val="24"/>
          <w:szCs w:val="24"/>
          <w:lang w:eastAsia="hr-HR"/>
        </w:rPr>
        <w:t>medium, forming w/o microemulsion) and have little interaction.</w:t>
      </w:r>
      <w:r w:rsidR="00EE6CDF">
        <w:rPr>
          <w:rFonts w:ascii="Times New Roman" w:eastAsia="Calibri" w:hAnsi="Times New Roman"/>
          <w:sz w:val="24"/>
          <w:szCs w:val="24"/>
          <w:lang w:eastAsia="hr-HR"/>
        </w:rPr>
        <w:t xml:space="preserve"> </w:t>
      </w:r>
      <w:r w:rsidR="00EE6CDF" w:rsidRPr="00EE6CDF">
        <w:rPr>
          <w:rFonts w:ascii="Times New Roman" w:eastAsia="Calibri" w:hAnsi="Times New Roman"/>
          <w:sz w:val="24"/>
          <w:szCs w:val="24"/>
          <w:lang w:eastAsia="hr-HR"/>
        </w:rPr>
        <w:t xml:space="preserve">When the water content is raised above </w:t>
      </w:r>
      <m:oMath>
        <m:sSubSup>
          <m:sSubSupPr>
            <m:ctrlPr>
              <w:rPr>
                <w:rFonts w:ascii="Cambria Math" w:eastAsia="Calibri" w:hAnsi="Cambria Math"/>
                <w:i/>
                <w:sz w:val="24"/>
                <w:szCs w:val="24"/>
                <w:lang w:eastAsia="hr-HR"/>
              </w:rPr>
            </m:ctrlPr>
          </m:sSubSupPr>
          <m:e>
            <m:r>
              <w:rPr>
                <w:rFonts w:ascii="Cambria Math" w:eastAsia="Calibri" w:hAnsi="Cambria Math"/>
                <w:sz w:val="24"/>
                <w:szCs w:val="24"/>
                <w:lang w:eastAsia="hr-HR"/>
              </w:rPr>
              <m:t>ϕ</m:t>
            </m:r>
          </m:e>
          <m:sub>
            <m:r>
              <m:rPr>
                <m:sty m:val="p"/>
              </m:rPr>
              <w:rPr>
                <w:rFonts w:ascii="Cambria Math" w:eastAsia="Calibri" w:hAnsi="Cambria Math"/>
                <w:sz w:val="24"/>
                <w:szCs w:val="24"/>
                <w:lang w:eastAsia="hr-HR"/>
              </w:rPr>
              <m:t>w</m:t>
            </m:r>
          </m:sub>
          <m:sup>
            <m:r>
              <m:rPr>
                <m:sty m:val="p"/>
              </m:rPr>
              <w:rPr>
                <w:rFonts w:ascii="Cambria Math" w:eastAsia="Calibri" w:hAnsi="Cambria Math"/>
                <w:sz w:val="24"/>
                <w:szCs w:val="24"/>
                <w:lang w:eastAsia="hr-HR"/>
              </w:rPr>
              <m:t>p</m:t>
            </m:r>
          </m:sup>
        </m:sSubSup>
      </m:oMath>
      <w:r w:rsidR="00EE6CDF">
        <w:rPr>
          <w:rFonts w:ascii="Times New Roman" w:eastAsia="Calibri" w:hAnsi="Times New Roman"/>
          <w:sz w:val="24"/>
          <w:szCs w:val="24"/>
          <w:lang w:eastAsia="hr-HR"/>
        </w:rPr>
        <w:t xml:space="preserve"> </w:t>
      </w:r>
      <w:r w:rsidR="00EE6CDF" w:rsidRPr="00EE6CDF">
        <w:rPr>
          <w:rFonts w:ascii="Times New Roman" w:eastAsia="Calibri" w:hAnsi="Times New Roman"/>
          <w:sz w:val="24"/>
          <w:szCs w:val="24"/>
          <w:lang w:eastAsia="hr-HR"/>
        </w:rPr>
        <w:t xml:space="preserve">the value of </w:t>
      </w:r>
      <w:r w:rsidR="00EE6CDF">
        <w:rPr>
          <w:rFonts w:ascii="Times New Roman" w:eastAsia="Calibri" w:hAnsi="Times New Roman"/>
          <w:i/>
          <w:iCs/>
          <w:sz w:val="24"/>
          <w:szCs w:val="24"/>
          <w:lang w:eastAsia="hr-HR"/>
        </w:rPr>
        <w:t>κ</w:t>
      </w:r>
      <w:r w:rsidR="00EE6CDF">
        <w:rPr>
          <w:rFonts w:ascii="Times New Roman" w:eastAsia="Calibri" w:hAnsi="Times New Roman"/>
          <w:sz w:val="24"/>
          <w:szCs w:val="24"/>
          <w:lang w:eastAsia="hr-HR"/>
        </w:rPr>
        <w:t xml:space="preserve"> </w:t>
      </w:r>
      <w:r w:rsidR="00EE6CDF" w:rsidRPr="00EE6CDF">
        <w:rPr>
          <w:rFonts w:ascii="Times New Roman" w:eastAsia="Calibri" w:hAnsi="Times New Roman"/>
          <w:sz w:val="24"/>
          <w:szCs w:val="24"/>
          <w:lang w:eastAsia="hr-HR"/>
        </w:rPr>
        <w:t>increas</w:t>
      </w:r>
      <w:r w:rsidR="00A367B1">
        <w:rPr>
          <w:rFonts w:ascii="Times New Roman" w:eastAsia="Calibri" w:hAnsi="Times New Roman"/>
          <w:sz w:val="24"/>
          <w:szCs w:val="24"/>
          <w:lang w:eastAsia="hr-HR"/>
        </w:rPr>
        <w:t>es linearly</w:t>
      </w:r>
      <w:r w:rsidR="00EE6CDF" w:rsidRPr="00EE6CDF">
        <w:rPr>
          <w:rFonts w:ascii="Times New Roman" w:eastAsia="Calibri" w:hAnsi="Times New Roman"/>
          <w:sz w:val="24"/>
          <w:szCs w:val="24"/>
          <w:lang w:eastAsia="hr-HR"/>
        </w:rPr>
        <w:t>. The interaction between</w:t>
      </w:r>
      <w:r w:rsidR="00EE6CDF">
        <w:rPr>
          <w:rFonts w:ascii="Times New Roman" w:eastAsia="Calibri" w:hAnsi="Times New Roman"/>
          <w:sz w:val="24"/>
          <w:szCs w:val="24"/>
          <w:lang w:eastAsia="hr-HR"/>
        </w:rPr>
        <w:t xml:space="preserve"> </w:t>
      </w:r>
      <w:r w:rsidR="00A367B1">
        <w:rPr>
          <w:rFonts w:ascii="Times New Roman" w:eastAsia="Calibri" w:hAnsi="Times New Roman"/>
          <w:sz w:val="24"/>
          <w:szCs w:val="24"/>
          <w:lang w:eastAsia="hr-HR"/>
        </w:rPr>
        <w:t xml:space="preserve">the </w:t>
      </w:r>
      <w:r w:rsidR="00EE6CDF" w:rsidRPr="00EE6CDF">
        <w:rPr>
          <w:rFonts w:ascii="Times New Roman" w:eastAsia="Calibri" w:hAnsi="Times New Roman"/>
          <w:sz w:val="24"/>
          <w:szCs w:val="24"/>
          <w:lang w:eastAsia="hr-HR"/>
        </w:rPr>
        <w:t>aqueous domains becomes increasingly important and forms</w:t>
      </w:r>
      <w:r w:rsidR="00A367B1">
        <w:rPr>
          <w:rFonts w:ascii="Times New Roman" w:eastAsia="Calibri" w:hAnsi="Times New Roman"/>
          <w:sz w:val="24"/>
          <w:szCs w:val="24"/>
          <w:vertAlign w:val="superscript"/>
        </w:rPr>
        <w:t xml:space="preserve"> </w:t>
      </w:r>
      <w:r w:rsidR="00EE6CDF" w:rsidRPr="00EE6CDF">
        <w:rPr>
          <w:rFonts w:ascii="Times New Roman" w:eastAsia="Calibri" w:hAnsi="Times New Roman"/>
          <w:sz w:val="24"/>
          <w:szCs w:val="24"/>
          <w:lang w:eastAsia="hr-HR"/>
        </w:rPr>
        <w:t>a network of conductive chan</w:t>
      </w:r>
      <w:r w:rsidR="00C8115D">
        <w:rPr>
          <w:rFonts w:ascii="Times New Roman" w:eastAsia="Calibri" w:hAnsi="Times New Roman"/>
          <w:sz w:val="24"/>
          <w:szCs w:val="24"/>
          <w:lang w:eastAsia="hr-HR"/>
        </w:rPr>
        <w:t>nel</w:t>
      </w:r>
      <w:r w:rsidR="00A367B1">
        <w:rPr>
          <w:rFonts w:ascii="Times New Roman" w:eastAsia="Calibri" w:hAnsi="Times New Roman"/>
          <w:sz w:val="24"/>
          <w:szCs w:val="24"/>
          <w:lang w:eastAsia="hr-HR"/>
        </w:rPr>
        <w:t>.</w:t>
      </w:r>
    </w:p>
    <w:p w:rsidR="001B74FB" w:rsidRDefault="009704D2" w:rsidP="00173B30">
      <w:pPr>
        <w:autoSpaceDE w:val="0"/>
        <w:autoSpaceDN w:val="0"/>
        <w:adjustRightInd w:val="0"/>
        <w:spacing w:after="0" w:line="360" w:lineRule="auto"/>
        <w:ind w:firstLine="708"/>
        <w:jc w:val="both"/>
        <w:rPr>
          <w:rFonts w:ascii="Times New Roman" w:eastAsia="Calibri" w:hAnsi="Times New Roman"/>
          <w:color w:val="000000"/>
          <w:sz w:val="24"/>
          <w:szCs w:val="24"/>
          <w:lang w:eastAsia="hr-HR"/>
        </w:rPr>
      </w:pPr>
      <w:r w:rsidRPr="00E62981">
        <w:rPr>
          <w:rFonts w:ascii="Times New Roman" w:eastAsia="Calibri" w:hAnsi="Times New Roman"/>
          <w:color w:val="000000" w:themeColor="text1"/>
          <w:sz w:val="24"/>
          <w:szCs w:val="24"/>
          <w:lang w:eastAsia="hr-HR"/>
        </w:rPr>
        <w:t xml:space="preserve">Figure </w:t>
      </w:r>
      <w:r w:rsidR="005E04AD">
        <w:rPr>
          <w:rFonts w:ascii="Times New Roman" w:eastAsia="Calibri" w:hAnsi="Times New Roman"/>
          <w:color w:val="000000" w:themeColor="text1"/>
          <w:sz w:val="24"/>
          <w:szCs w:val="24"/>
          <w:lang w:eastAsia="hr-HR"/>
        </w:rPr>
        <w:t>3b</w:t>
      </w:r>
      <w:r w:rsidRPr="009704D2">
        <w:rPr>
          <w:rFonts w:ascii="Times New Roman" w:eastAsia="Calibri" w:hAnsi="Times New Roman"/>
          <w:color w:val="000000"/>
          <w:sz w:val="24"/>
          <w:szCs w:val="24"/>
          <w:lang w:eastAsia="hr-HR"/>
        </w:rPr>
        <w:t xml:space="preserve"> depicts the variation of log </w:t>
      </w:r>
      <w:r>
        <w:rPr>
          <w:rFonts w:ascii="Times New Roman" w:eastAsia="Calibri" w:hAnsi="Times New Roman"/>
          <w:i/>
          <w:iCs/>
          <w:sz w:val="24"/>
          <w:szCs w:val="24"/>
          <w:lang w:eastAsia="hr-HR"/>
        </w:rPr>
        <w:t>κ</w:t>
      </w:r>
      <w:r w:rsidRPr="009704D2">
        <w:rPr>
          <w:rFonts w:ascii="Times New Roman" w:eastAsia="Calibri" w:hAnsi="Times New Roman"/>
          <w:i/>
          <w:iCs/>
          <w:color w:val="000000"/>
          <w:sz w:val="24"/>
          <w:szCs w:val="24"/>
          <w:lang w:eastAsia="hr-HR"/>
        </w:rPr>
        <w:t xml:space="preserve"> </w:t>
      </w:r>
      <w:r w:rsidRPr="009704D2">
        <w:rPr>
          <w:rFonts w:ascii="Times New Roman" w:eastAsia="Calibri" w:hAnsi="Times New Roman"/>
          <w:color w:val="000000"/>
          <w:sz w:val="24"/>
          <w:szCs w:val="24"/>
          <w:lang w:eastAsia="hr-HR"/>
        </w:rPr>
        <w:t>versus weight fraction of</w:t>
      </w:r>
      <w:r>
        <w:rPr>
          <w:rFonts w:ascii="Times New Roman" w:eastAsia="Calibri" w:hAnsi="Times New Roman"/>
          <w:color w:val="000000"/>
          <w:sz w:val="24"/>
          <w:szCs w:val="24"/>
          <w:lang w:eastAsia="hr-HR"/>
        </w:rPr>
        <w:t xml:space="preserve"> </w:t>
      </w:r>
      <w:r w:rsidRPr="009704D2">
        <w:rPr>
          <w:rFonts w:ascii="Times New Roman" w:eastAsia="Calibri" w:hAnsi="Times New Roman"/>
          <w:color w:val="000000"/>
          <w:sz w:val="24"/>
          <w:szCs w:val="24"/>
          <w:lang w:eastAsia="hr-HR"/>
        </w:rPr>
        <w:t>water.</w:t>
      </w:r>
      <w:r>
        <w:rPr>
          <w:rFonts w:ascii="Times New Roman" w:eastAsia="Calibri" w:hAnsi="Times New Roman"/>
          <w:color w:val="000000"/>
          <w:sz w:val="24"/>
          <w:szCs w:val="24"/>
          <w:lang w:eastAsia="hr-HR"/>
        </w:rPr>
        <w:t xml:space="preserve"> The change </w:t>
      </w:r>
      <w:r w:rsidRPr="009704D2">
        <w:rPr>
          <w:rFonts w:ascii="Times New Roman" w:eastAsia="Calibri" w:hAnsi="Times New Roman"/>
          <w:color w:val="000000"/>
          <w:sz w:val="24"/>
          <w:szCs w:val="24"/>
          <w:lang w:eastAsia="hr-HR"/>
        </w:rPr>
        <w:t xml:space="preserve">in the slope of log </w:t>
      </w:r>
      <w:r>
        <w:rPr>
          <w:rFonts w:ascii="Times New Roman" w:eastAsia="Calibri" w:hAnsi="Times New Roman"/>
          <w:i/>
          <w:iCs/>
          <w:sz w:val="24"/>
          <w:szCs w:val="24"/>
          <w:lang w:eastAsia="hr-HR"/>
        </w:rPr>
        <w:t>κ</w:t>
      </w:r>
      <w:r w:rsidRPr="009704D2">
        <w:rPr>
          <w:rFonts w:ascii="Times New Roman" w:eastAsia="Calibri" w:hAnsi="Times New Roman"/>
          <w:i/>
          <w:iCs/>
          <w:color w:val="000000"/>
          <w:sz w:val="24"/>
          <w:szCs w:val="24"/>
          <w:lang w:eastAsia="hr-HR"/>
        </w:rPr>
        <w:t xml:space="preserve"> </w:t>
      </w:r>
      <w:r w:rsidR="005E04AD">
        <w:rPr>
          <w:rFonts w:ascii="Times New Roman" w:eastAsia="Calibri" w:hAnsi="Times New Roman"/>
          <w:color w:val="000000" w:themeColor="text1"/>
          <w:sz w:val="24"/>
          <w:szCs w:val="24"/>
          <w:lang w:eastAsia="hr-HR"/>
        </w:rPr>
        <w:t>(Fig. 3b</w:t>
      </w:r>
      <w:r w:rsidRPr="00E62981">
        <w:rPr>
          <w:rFonts w:ascii="Times New Roman" w:eastAsia="Calibri" w:hAnsi="Times New Roman"/>
          <w:color w:val="000000" w:themeColor="text1"/>
          <w:sz w:val="24"/>
          <w:szCs w:val="24"/>
          <w:lang w:eastAsia="hr-HR"/>
        </w:rPr>
        <w:t xml:space="preserve">) </w:t>
      </w:r>
      <w:r w:rsidR="001748E2">
        <w:rPr>
          <w:rFonts w:ascii="Times New Roman" w:eastAsia="Calibri" w:hAnsi="Times New Roman"/>
          <w:color w:val="000000"/>
          <w:sz w:val="24"/>
          <w:szCs w:val="24"/>
          <w:lang w:eastAsia="hr-HR"/>
        </w:rPr>
        <w:t>can be interpreted</w:t>
      </w:r>
      <w:r w:rsidRPr="009704D2">
        <w:rPr>
          <w:rFonts w:ascii="Times New Roman" w:eastAsia="Calibri" w:hAnsi="Times New Roman"/>
          <w:color w:val="000000"/>
          <w:sz w:val="24"/>
          <w:szCs w:val="24"/>
          <w:lang w:eastAsia="hr-HR"/>
        </w:rPr>
        <w:t xml:space="preserve"> as a </w:t>
      </w:r>
      <w:r>
        <w:rPr>
          <w:rFonts w:ascii="Times New Roman" w:eastAsia="Calibri" w:hAnsi="Times New Roman"/>
          <w:color w:val="000000"/>
          <w:sz w:val="24"/>
          <w:szCs w:val="24"/>
          <w:lang w:eastAsia="hr-HR"/>
        </w:rPr>
        <w:t xml:space="preserve">structural </w:t>
      </w:r>
      <w:r w:rsidRPr="009704D2">
        <w:rPr>
          <w:rFonts w:ascii="Times New Roman" w:eastAsia="Calibri" w:hAnsi="Times New Roman"/>
          <w:color w:val="000000"/>
          <w:sz w:val="24"/>
          <w:szCs w:val="24"/>
          <w:lang w:eastAsia="hr-HR"/>
        </w:rPr>
        <w:t>transition to bicontinuous</w:t>
      </w:r>
      <w:r w:rsidR="00C8115D">
        <w:rPr>
          <w:rFonts w:ascii="Times New Roman" w:eastAsia="Calibri" w:hAnsi="Times New Roman"/>
          <w:color w:val="000000"/>
          <w:sz w:val="24"/>
          <w:szCs w:val="24"/>
          <w:lang w:eastAsia="hr-HR"/>
        </w:rPr>
        <w:t xml:space="preserve"> or </w:t>
      </w:r>
      <w:r w:rsidR="00C8115D" w:rsidRPr="00C8115D">
        <w:rPr>
          <w:rFonts w:ascii="Times New Roman" w:eastAsia="Calibri" w:hAnsi="Times New Roman"/>
          <w:color w:val="000000"/>
          <w:sz w:val="24"/>
          <w:szCs w:val="24"/>
          <w:lang w:eastAsia="hr-HR"/>
        </w:rPr>
        <w:t>percolation clusters</w:t>
      </w:r>
      <w:r w:rsidRPr="009704D2">
        <w:rPr>
          <w:rFonts w:ascii="Times New Roman" w:eastAsia="Calibri" w:hAnsi="Times New Roman"/>
          <w:color w:val="000000"/>
          <w:sz w:val="24"/>
          <w:szCs w:val="24"/>
          <w:lang w:eastAsia="hr-HR"/>
        </w:rPr>
        <w:t xml:space="preserve"> from w/o</w:t>
      </w:r>
      <w:r w:rsidRPr="009704D2">
        <w:rPr>
          <w:rFonts w:ascii="Times New Roman" w:eastAsia="Calibri" w:hAnsi="Times New Roman"/>
          <w:color w:val="000000"/>
          <w:sz w:val="24"/>
          <w:szCs w:val="24"/>
          <w:vertAlign w:val="superscript"/>
          <w:lang w:eastAsia="hr-HR"/>
        </w:rPr>
        <w:t>11</w:t>
      </w:r>
      <w:r w:rsidR="001748E2">
        <w:rPr>
          <w:rFonts w:ascii="Times New Roman" w:eastAsia="Calibri" w:hAnsi="Times New Roman"/>
          <w:color w:val="000000"/>
          <w:sz w:val="24"/>
          <w:szCs w:val="24"/>
          <w:lang w:eastAsia="hr-HR"/>
        </w:rPr>
        <w:t xml:space="preserve"> </w:t>
      </w:r>
      <w:r w:rsidR="00A652F4">
        <w:rPr>
          <w:rFonts w:ascii="Times New Roman" w:eastAsia="Calibri" w:hAnsi="Times New Roman"/>
          <w:color w:val="000000"/>
          <w:sz w:val="24"/>
          <w:szCs w:val="24"/>
          <w:lang w:eastAsia="hr-HR"/>
        </w:rPr>
        <w:t>and as a result give</w:t>
      </w:r>
      <w:r w:rsidR="001748E2">
        <w:rPr>
          <w:rFonts w:ascii="Times New Roman" w:eastAsia="Calibri" w:hAnsi="Times New Roman"/>
          <w:color w:val="000000"/>
          <w:sz w:val="24"/>
          <w:szCs w:val="24"/>
          <w:lang w:eastAsia="hr-HR"/>
        </w:rPr>
        <w:t>s</w:t>
      </w:r>
      <w:r w:rsidR="005A3510">
        <w:rPr>
          <w:rFonts w:ascii="Times New Roman" w:eastAsia="Calibri" w:hAnsi="Times New Roman"/>
          <w:color w:val="000000"/>
          <w:sz w:val="24"/>
          <w:szCs w:val="24"/>
          <w:lang w:eastAsia="hr-HR"/>
        </w:rPr>
        <w:t xml:space="preserve"> a</w:t>
      </w:r>
      <w:r w:rsidR="00A652F4">
        <w:rPr>
          <w:rFonts w:ascii="Times New Roman" w:eastAsia="Calibri" w:hAnsi="Times New Roman"/>
          <w:color w:val="000000"/>
          <w:sz w:val="24"/>
          <w:szCs w:val="24"/>
          <w:lang w:eastAsia="hr-HR"/>
        </w:rPr>
        <w:t xml:space="preserve"> </w:t>
      </w:r>
      <w:r w:rsidR="00445FA5">
        <w:rPr>
          <w:rFonts w:ascii="Times New Roman" w:eastAsia="Calibri" w:hAnsi="Times New Roman"/>
          <w:color w:val="000000"/>
          <w:sz w:val="24"/>
          <w:szCs w:val="24"/>
          <w:lang w:eastAsia="hr-HR"/>
        </w:rPr>
        <w:t xml:space="preserve"> </w:t>
      </w:r>
      <m:oMath>
        <m:sSubSup>
          <m:sSubSupPr>
            <m:ctrlPr>
              <w:rPr>
                <w:rFonts w:ascii="Cambria Math" w:eastAsia="Calibri" w:hAnsi="Cambria Math"/>
                <w:i/>
                <w:sz w:val="24"/>
                <w:szCs w:val="24"/>
                <w:lang w:eastAsia="hr-HR"/>
              </w:rPr>
            </m:ctrlPr>
          </m:sSubSupPr>
          <m:e>
            <m:r>
              <w:rPr>
                <w:rFonts w:ascii="Cambria Math" w:eastAsia="Calibri" w:hAnsi="Cambria Math"/>
                <w:sz w:val="24"/>
                <w:szCs w:val="24"/>
                <w:lang w:eastAsia="hr-HR"/>
              </w:rPr>
              <m:t>ϕ</m:t>
            </m:r>
          </m:e>
          <m:sub>
            <m:r>
              <m:rPr>
                <m:sty m:val="p"/>
              </m:rPr>
              <w:rPr>
                <w:rFonts w:ascii="Cambria Math" w:eastAsia="Calibri" w:hAnsi="Cambria Math"/>
                <w:sz w:val="24"/>
                <w:szCs w:val="24"/>
                <w:lang w:eastAsia="hr-HR"/>
              </w:rPr>
              <m:t>w</m:t>
            </m:r>
          </m:sub>
          <m:sup>
            <m:r>
              <m:rPr>
                <m:sty m:val="p"/>
              </m:rPr>
              <w:rPr>
                <w:rFonts w:ascii="Cambria Math" w:eastAsia="Calibri" w:hAnsi="Cambria Math"/>
                <w:sz w:val="24"/>
                <w:szCs w:val="24"/>
                <w:lang w:eastAsia="hr-HR"/>
              </w:rPr>
              <m:t>p</m:t>
            </m:r>
          </m:sup>
        </m:sSubSup>
      </m:oMath>
      <w:r w:rsidR="00445FA5">
        <w:rPr>
          <w:rFonts w:ascii="Times New Roman" w:eastAsia="Calibri" w:hAnsi="Times New Roman"/>
          <w:color w:val="000000"/>
          <w:sz w:val="24"/>
          <w:szCs w:val="24"/>
          <w:lang w:eastAsia="hr-HR"/>
        </w:rPr>
        <w:t xml:space="preserve"> value.</w:t>
      </w:r>
      <w:r w:rsidR="00C60459">
        <w:rPr>
          <w:rFonts w:ascii="Times New Roman" w:eastAsia="Calibri" w:hAnsi="Times New Roman"/>
          <w:color w:val="000000"/>
          <w:sz w:val="24"/>
          <w:szCs w:val="24"/>
          <w:lang w:eastAsia="hr-HR"/>
        </w:rPr>
        <w:t xml:space="preserve"> </w:t>
      </w:r>
    </w:p>
    <w:p w:rsidR="00173B30" w:rsidRDefault="00173B30" w:rsidP="00173B30">
      <w:pPr>
        <w:autoSpaceDE w:val="0"/>
        <w:autoSpaceDN w:val="0"/>
        <w:adjustRightInd w:val="0"/>
        <w:spacing w:after="0" w:line="360" w:lineRule="auto"/>
        <w:ind w:firstLine="708"/>
        <w:jc w:val="both"/>
        <w:rPr>
          <w:rFonts w:ascii="Times New Roman" w:eastAsia="Calibri" w:hAnsi="Times New Roman"/>
          <w:color w:val="000000"/>
          <w:sz w:val="24"/>
          <w:szCs w:val="24"/>
          <w:lang w:eastAsia="hr-HR"/>
        </w:rPr>
      </w:pPr>
    </w:p>
    <w:p w:rsidR="003E488B" w:rsidRDefault="003E488B" w:rsidP="00173B30">
      <w:pPr>
        <w:autoSpaceDE w:val="0"/>
        <w:autoSpaceDN w:val="0"/>
        <w:adjustRightInd w:val="0"/>
        <w:spacing w:after="0" w:line="360" w:lineRule="auto"/>
        <w:ind w:firstLine="708"/>
        <w:jc w:val="both"/>
        <w:rPr>
          <w:rFonts w:ascii="Times New Roman" w:eastAsia="Calibri" w:hAnsi="Times New Roman"/>
          <w:color w:val="000000"/>
          <w:sz w:val="24"/>
          <w:szCs w:val="24"/>
          <w:lang w:eastAsia="hr-HR"/>
        </w:rPr>
      </w:pPr>
    </w:p>
    <w:p w:rsidR="000C1C40" w:rsidRPr="00173B30" w:rsidRDefault="000C1C40" w:rsidP="00173B30">
      <w:pPr>
        <w:autoSpaceDE w:val="0"/>
        <w:autoSpaceDN w:val="0"/>
        <w:adjustRightInd w:val="0"/>
        <w:spacing w:after="0" w:line="360" w:lineRule="auto"/>
        <w:ind w:firstLine="708"/>
        <w:jc w:val="both"/>
        <w:rPr>
          <w:rFonts w:ascii="Times New Roman" w:eastAsia="Calibri" w:hAnsi="Times New Roman"/>
          <w:color w:val="000000"/>
          <w:sz w:val="24"/>
          <w:szCs w:val="24"/>
          <w:lang w:eastAsia="hr-HR"/>
        </w:rPr>
      </w:pPr>
    </w:p>
    <w:p w:rsidR="00EB5E6C" w:rsidRDefault="00173B30" w:rsidP="006A1E8C">
      <w:pPr>
        <w:spacing w:line="360" w:lineRule="auto"/>
        <w:rPr>
          <w:rFonts w:ascii="Times New Roman" w:eastAsia="Calibri" w:hAnsi="Times New Roman"/>
          <w:lang w:eastAsia="hr-HR"/>
        </w:rPr>
      </w:pPr>
      <w:r>
        <w:rPr>
          <w:rFonts w:ascii="Times New Roman" w:eastAsia="Calibri" w:hAnsi="Times New Roman"/>
          <w:noProof/>
          <w:lang w:eastAsia="hr-HR"/>
        </w:rPr>
        <w:drawing>
          <wp:inline distT="0" distB="0" distL="0" distR="0">
            <wp:extent cx="4925465" cy="3119717"/>
            <wp:effectExtent l="0" t="0" r="889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a.tif"/>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67" t="6603" r="5065" b="16793"/>
                    <a:stretch/>
                  </pic:blipFill>
                  <pic:spPr bwMode="auto">
                    <a:xfrm>
                      <a:off x="0" y="0"/>
                      <a:ext cx="4923587" cy="31185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1C40" w:rsidRDefault="000C1C40" w:rsidP="006A1E8C">
      <w:pPr>
        <w:spacing w:line="360" w:lineRule="auto"/>
        <w:rPr>
          <w:rFonts w:ascii="Times New Roman" w:eastAsia="Calibri" w:hAnsi="Times New Roman"/>
          <w:lang w:eastAsia="hr-HR"/>
        </w:rPr>
      </w:pPr>
      <w:r>
        <w:rPr>
          <w:rFonts w:ascii="Times New Roman" w:eastAsia="Calibri" w:hAnsi="Times New Roman"/>
          <w:noProof/>
          <w:lang w:eastAsia="hr-HR"/>
        </w:rPr>
        <w:lastRenderedPageBreak/>
        <w:drawing>
          <wp:inline distT="0" distB="0" distL="0" distR="0">
            <wp:extent cx="4887045" cy="3234978"/>
            <wp:effectExtent l="0" t="0" r="889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b.tif"/>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00" t="6038" r="5998" b="14528"/>
                    <a:stretch/>
                  </pic:blipFill>
                  <pic:spPr bwMode="auto">
                    <a:xfrm>
                      <a:off x="0" y="0"/>
                      <a:ext cx="4885182" cy="32337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1C40" w:rsidRDefault="000C1C40" w:rsidP="006A1E8C">
      <w:pPr>
        <w:spacing w:line="360" w:lineRule="auto"/>
        <w:rPr>
          <w:rFonts w:ascii="Times New Roman" w:eastAsia="Calibri" w:hAnsi="Times New Roman"/>
          <w:lang w:eastAsia="hr-HR"/>
        </w:rPr>
      </w:pPr>
    </w:p>
    <w:p w:rsidR="00C460AB" w:rsidRPr="00D94E4E" w:rsidRDefault="00D94E4E" w:rsidP="003F77B4">
      <w:pPr>
        <w:spacing w:line="360" w:lineRule="auto"/>
        <w:jc w:val="both"/>
        <w:rPr>
          <w:rFonts w:ascii="Times New Roman" w:eastAsia="Calibri" w:hAnsi="Times New Roman"/>
          <w:lang w:eastAsia="hr-HR"/>
        </w:rPr>
      </w:pPr>
      <w:r>
        <w:rPr>
          <w:rFonts w:ascii="Times New Roman" w:eastAsia="Calibri" w:hAnsi="Times New Roman"/>
          <w:b/>
          <w:lang w:eastAsia="hr-HR"/>
        </w:rPr>
        <w:t>Figure 4</w:t>
      </w:r>
      <w:r w:rsidR="001B74FB" w:rsidRPr="00D94E4E">
        <w:rPr>
          <w:rFonts w:ascii="Times New Roman" w:eastAsia="Calibri" w:hAnsi="Times New Roman"/>
          <w:b/>
          <w:lang w:eastAsia="hr-HR"/>
        </w:rPr>
        <w:t>.</w:t>
      </w:r>
      <w:r w:rsidR="001B74FB" w:rsidRPr="00D94E4E">
        <w:rPr>
          <w:rFonts w:ascii="Times New Roman" w:eastAsia="Calibri" w:hAnsi="Times New Roman"/>
          <w:lang w:eastAsia="hr-HR"/>
        </w:rPr>
        <w:t xml:space="preserve"> The scaling dependence of the conductivity, along the dilution line </w:t>
      </w:r>
      <w:r w:rsidR="001B74FB" w:rsidRPr="00D94E4E">
        <w:rPr>
          <w:rFonts w:ascii="Times New Roman" w:hAnsi="Times New Roman"/>
          <w:i/>
        </w:rPr>
        <w:t>R</w:t>
      </w:r>
      <w:r w:rsidR="001B74FB" w:rsidRPr="00D94E4E">
        <w:rPr>
          <w:rFonts w:ascii="Times New Roman" w:hAnsi="Times New Roman"/>
          <w:vertAlign w:val="subscript"/>
        </w:rPr>
        <w:t>E/C</w:t>
      </w:r>
      <w:r w:rsidR="001B74FB" w:rsidRPr="00D94E4E">
        <w:rPr>
          <w:rFonts w:ascii="Times New Roman" w:hAnsi="Times New Roman"/>
        </w:rPr>
        <w:t xml:space="preserve"> </w:t>
      </w:r>
      <w:r w:rsidR="001B74FB" w:rsidRPr="00D94E4E">
        <w:rPr>
          <w:rFonts w:ascii="Times New Roman" w:eastAsia="Calibri" w:hAnsi="Times New Roman"/>
          <w:lang w:eastAsia="hr-HR"/>
        </w:rPr>
        <w:t>= 4</w:t>
      </w:r>
      <w:r w:rsidR="00516EB5" w:rsidRPr="00D94E4E">
        <w:rPr>
          <w:rFonts w:ascii="Times New Roman" w:eastAsia="Calibri" w:hAnsi="Times New Roman"/>
          <w:lang w:eastAsia="hr-HR"/>
        </w:rPr>
        <w:t>.0</w:t>
      </w:r>
      <w:r w:rsidR="001B74FB" w:rsidRPr="00D94E4E">
        <w:rPr>
          <w:rFonts w:ascii="Times New Roman" w:eastAsia="Calibri" w:hAnsi="Times New Roman"/>
          <w:lang w:eastAsia="hr-HR"/>
        </w:rPr>
        <w:t xml:space="preserve"> and 2.3, below and above the percolation threshold </w:t>
      </w:r>
      <m:oMath>
        <m:sSubSup>
          <m:sSubSupPr>
            <m:ctrlPr>
              <w:rPr>
                <w:rFonts w:ascii="Cambria Math" w:eastAsia="Calibri" w:hAnsi="Times New Roman"/>
                <w:i/>
                <w:lang w:eastAsia="hr-HR"/>
              </w:rPr>
            </m:ctrlPr>
          </m:sSubSupPr>
          <m:e>
            <m:r>
              <w:rPr>
                <w:rFonts w:ascii="Cambria Math" w:eastAsia="Calibri" w:hAnsi="Cambria Math"/>
                <w:lang w:eastAsia="hr-HR"/>
              </w:rPr>
              <m:t>ϕ</m:t>
            </m:r>
          </m:e>
          <m:sub>
            <m:r>
              <m:rPr>
                <m:sty m:val="p"/>
              </m:rPr>
              <w:rPr>
                <w:rFonts w:ascii="Cambria Math" w:eastAsia="Calibri" w:hAnsi="Times New Roman"/>
                <w:lang w:eastAsia="hr-HR"/>
              </w:rPr>
              <m:t>w</m:t>
            </m:r>
          </m:sub>
          <m:sup>
            <m:r>
              <m:rPr>
                <m:sty m:val="p"/>
              </m:rPr>
              <w:rPr>
                <w:rFonts w:ascii="Cambria Math" w:eastAsia="Calibri" w:hAnsi="Times New Roman"/>
                <w:lang w:eastAsia="hr-HR"/>
              </w:rPr>
              <m:t>p</m:t>
            </m:r>
          </m:sup>
        </m:sSubSup>
      </m:oMath>
      <w:r w:rsidR="001B74FB" w:rsidRPr="00D94E4E">
        <w:rPr>
          <w:rFonts w:ascii="Times New Roman" w:eastAsia="Calibri" w:hAnsi="Times New Roman"/>
          <w:lang w:eastAsia="hr-HR"/>
        </w:rPr>
        <w:t xml:space="preserve">, on </w:t>
      </w:r>
      <m:oMath>
        <m:r>
          <m:rPr>
            <m:sty m:val="p"/>
          </m:rPr>
          <w:rPr>
            <w:rFonts w:ascii="Cambria Math" w:eastAsia="Calibri" w:hAnsi="Times New Roman"/>
            <w:lang w:eastAsia="hr-HR"/>
          </w:rPr>
          <m:t>log</m:t>
        </m:r>
        <m:d>
          <m:dPr>
            <m:ctrlPr>
              <w:rPr>
                <w:rFonts w:ascii="Cambria Math" w:eastAsia="Calibri" w:hAnsi="Times New Roman"/>
                <w:i/>
                <w:lang w:eastAsia="hr-HR"/>
              </w:rPr>
            </m:ctrlPr>
          </m:dPr>
          <m:e>
            <m:sSubSup>
              <m:sSubSupPr>
                <m:ctrlPr>
                  <w:rPr>
                    <w:rFonts w:ascii="Cambria Math" w:eastAsia="Calibri" w:hAnsi="Times New Roman"/>
                    <w:i/>
                    <w:lang w:eastAsia="hr-HR"/>
                  </w:rPr>
                </m:ctrlPr>
              </m:sSubSupPr>
              <m:e>
                <m:r>
                  <w:rPr>
                    <w:rFonts w:ascii="Cambria Math" w:eastAsia="Calibri" w:hAnsi="Cambria Math"/>
                    <w:lang w:eastAsia="hr-HR"/>
                  </w:rPr>
                  <m:t>ϕ</m:t>
                </m:r>
              </m:e>
              <m:sub>
                <m:r>
                  <m:rPr>
                    <m:sty m:val="p"/>
                  </m:rPr>
                  <w:rPr>
                    <w:rFonts w:ascii="Cambria Math" w:eastAsia="Calibri" w:hAnsi="Times New Roman"/>
                    <w:lang w:eastAsia="hr-HR"/>
                  </w:rPr>
                  <m:t>w</m:t>
                </m:r>
              </m:sub>
              <m:sup>
                <m:r>
                  <m:rPr>
                    <m:sty m:val="p"/>
                  </m:rPr>
                  <w:rPr>
                    <w:rFonts w:ascii="Cambria Math" w:eastAsia="Calibri" w:hAnsi="Times New Roman"/>
                    <w:lang w:eastAsia="hr-HR"/>
                  </w:rPr>
                  <m:t>p</m:t>
                </m:r>
              </m:sup>
            </m:sSubSup>
            <m:r>
              <w:rPr>
                <w:rFonts w:ascii="Times New Roman" w:eastAsia="Calibri" w:hAnsi="Times New Roman"/>
                <w:lang w:eastAsia="hr-HR"/>
              </w:rPr>
              <m:t>-</m:t>
            </m:r>
            <m:sSub>
              <m:sSubPr>
                <m:ctrlPr>
                  <w:rPr>
                    <w:rFonts w:ascii="Cambria Math" w:eastAsia="Calibri" w:hAnsi="Times New Roman"/>
                    <w:i/>
                    <w:lang w:eastAsia="hr-HR"/>
                  </w:rPr>
                </m:ctrlPr>
              </m:sSubPr>
              <m:e>
                <m:r>
                  <w:rPr>
                    <w:rFonts w:ascii="Cambria Math" w:eastAsia="Calibri" w:hAnsi="Cambria Math"/>
                    <w:lang w:eastAsia="hr-HR"/>
                  </w:rPr>
                  <m:t>ϕ</m:t>
                </m:r>
              </m:e>
              <m:sub>
                <m:r>
                  <m:rPr>
                    <m:sty m:val="p"/>
                  </m:rPr>
                  <w:rPr>
                    <w:rFonts w:ascii="Cambria Math" w:eastAsia="Calibri" w:hAnsi="Times New Roman"/>
                    <w:lang w:eastAsia="hr-HR"/>
                  </w:rPr>
                  <m:t>w</m:t>
                </m:r>
              </m:sub>
            </m:sSub>
          </m:e>
        </m:d>
      </m:oMath>
      <w:r w:rsidR="00516EB5" w:rsidRPr="00D94E4E">
        <w:rPr>
          <w:rFonts w:ascii="Times New Roman" w:eastAsia="Calibri" w:hAnsi="Times New Roman"/>
          <w:lang w:eastAsia="hr-HR"/>
        </w:rPr>
        <w:t xml:space="preserve">. The lines are the scaling fit of the data below and above </w:t>
      </w:r>
      <m:oMath>
        <m:sSubSup>
          <m:sSubSupPr>
            <m:ctrlPr>
              <w:rPr>
                <w:rFonts w:ascii="Cambria Math" w:eastAsia="Calibri" w:hAnsi="Times New Roman"/>
                <w:i/>
                <w:lang w:eastAsia="hr-HR"/>
              </w:rPr>
            </m:ctrlPr>
          </m:sSubSupPr>
          <m:e>
            <m:r>
              <w:rPr>
                <w:rFonts w:ascii="Cambria Math" w:eastAsia="Calibri" w:hAnsi="Cambria Math"/>
                <w:lang w:eastAsia="hr-HR"/>
              </w:rPr>
              <m:t>ϕ</m:t>
            </m:r>
          </m:e>
          <m:sub>
            <m:r>
              <m:rPr>
                <m:sty m:val="p"/>
              </m:rPr>
              <w:rPr>
                <w:rFonts w:ascii="Cambria Math" w:eastAsia="Calibri" w:hAnsi="Times New Roman"/>
                <w:lang w:eastAsia="hr-HR"/>
              </w:rPr>
              <m:t>w</m:t>
            </m:r>
          </m:sub>
          <m:sup>
            <m:r>
              <m:rPr>
                <m:sty m:val="p"/>
              </m:rPr>
              <w:rPr>
                <w:rFonts w:ascii="Cambria Math" w:eastAsia="Calibri" w:hAnsi="Times New Roman"/>
                <w:lang w:eastAsia="hr-HR"/>
              </w:rPr>
              <m:t>p</m:t>
            </m:r>
          </m:sup>
        </m:sSubSup>
      </m:oMath>
      <w:r w:rsidR="00516EB5" w:rsidRPr="00D94E4E">
        <w:rPr>
          <w:rFonts w:ascii="Times New Roman" w:eastAsia="Calibri" w:hAnsi="Times New Roman"/>
          <w:lang w:eastAsia="hr-HR"/>
        </w:rPr>
        <w:t xml:space="preserve"> according to Eq. (1).</w:t>
      </w:r>
    </w:p>
    <w:p w:rsidR="00B3176E" w:rsidRPr="00B3176E" w:rsidRDefault="00B3176E" w:rsidP="003F77B4">
      <w:pPr>
        <w:spacing w:line="360" w:lineRule="auto"/>
        <w:jc w:val="both"/>
        <w:rPr>
          <w:rFonts w:ascii="Times New Roman" w:eastAsia="Calibri" w:hAnsi="Times New Roman"/>
          <w:i/>
          <w:sz w:val="24"/>
          <w:szCs w:val="24"/>
          <w:lang w:eastAsia="hr-HR"/>
        </w:rPr>
      </w:pPr>
    </w:p>
    <w:p w:rsidR="00E62981" w:rsidRPr="0071314E" w:rsidRDefault="00B3176E" w:rsidP="003F77B4">
      <w:pPr>
        <w:spacing w:line="360" w:lineRule="auto"/>
        <w:jc w:val="both"/>
        <w:rPr>
          <w:rFonts w:ascii="Times New Roman" w:eastAsia="Calibri" w:hAnsi="Times New Roman"/>
          <w:sz w:val="24"/>
          <w:szCs w:val="24"/>
          <w:vertAlign w:val="superscript"/>
          <w:lang w:eastAsia="hr-HR"/>
        </w:rPr>
      </w:pPr>
      <w:r>
        <w:rPr>
          <w:rFonts w:ascii="Times New Roman" w:eastAsia="Calibri" w:hAnsi="Times New Roman"/>
          <w:sz w:val="24"/>
          <w:szCs w:val="24"/>
          <w:lang w:eastAsia="hr-HR"/>
        </w:rPr>
        <w:t xml:space="preserve">The values of </w:t>
      </w:r>
      <w:r w:rsidRPr="00B3176E">
        <w:rPr>
          <w:rFonts w:ascii="Times New Roman" w:eastAsia="Calibri" w:hAnsi="Times New Roman"/>
          <w:i/>
          <w:sz w:val="24"/>
          <w:szCs w:val="24"/>
          <w:lang w:eastAsia="hr-HR"/>
        </w:rPr>
        <w:t>s</w:t>
      </w:r>
      <w:r w:rsidR="001748E2">
        <w:rPr>
          <w:rFonts w:ascii="Times New Roman" w:eastAsia="Calibri" w:hAnsi="Times New Roman"/>
          <w:sz w:val="24"/>
          <w:szCs w:val="24"/>
          <w:lang w:eastAsia="hr-HR"/>
        </w:rPr>
        <w:t>,</w:t>
      </w:r>
      <w:r>
        <w:rPr>
          <w:rFonts w:ascii="Times New Roman" w:eastAsia="Calibri" w:hAnsi="Times New Roman"/>
          <w:i/>
          <w:sz w:val="24"/>
          <w:szCs w:val="24"/>
          <w:lang w:eastAsia="hr-HR"/>
        </w:rPr>
        <w:t xml:space="preserve"> </w:t>
      </w:r>
      <w:r>
        <w:rPr>
          <w:rFonts w:ascii="Times New Roman" w:eastAsia="Calibri" w:hAnsi="Times New Roman"/>
          <w:sz w:val="24"/>
          <w:szCs w:val="24"/>
          <w:lang w:eastAsia="hr-HR"/>
        </w:rPr>
        <w:t xml:space="preserve">obtained from the </w:t>
      </w:r>
      <w:r w:rsidR="00026C2C">
        <w:rPr>
          <w:rFonts w:ascii="Times New Roman" w:eastAsia="Calibri" w:hAnsi="Times New Roman"/>
          <w:sz w:val="24"/>
          <w:szCs w:val="24"/>
          <w:lang w:eastAsia="hr-HR"/>
        </w:rPr>
        <w:t>fitting lines in Figure 4</w:t>
      </w:r>
      <w:r w:rsidR="001748E2">
        <w:rPr>
          <w:rFonts w:ascii="Times New Roman" w:eastAsia="Calibri" w:hAnsi="Times New Roman"/>
          <w:sz w:val="24"/>
          <w:szCs w:val="24"/>
          <w:lang w:eastAsia="hr-HR"/>
        </w:rPr>
        <w:t>,</w:t>
      </w:r>
      <w:r w:rsidR="005A3510">
        <w:rPr>
          <w:rFonts w:ascii="Times New Roman" w:eastAsia="Calibri" w:hAnsi="Times New Roman"/>
          <w:sz w:val="24"/>
          <w:szCs w:val="24"/>
          <w:lang w:eastAsia="hr-HR"/>
        </w:rPr>
        <w:t xml:space="preserve"> all</w:t>
      </w:r>
      <w:r>
        <w:rPr>
          <w:rFonts w:ascii="Times New Roman" w:eastAsia="Calibri" w:hAnsi="Times New Roman"/>
          <w:sz w:val="24"/>
          <w:szCs w:val="24"/>
          <w:lang w:eastAsia="hr-HR"/>
        </w:rPr>
        <w:t xml:space="preserve"> fall in</w:t>
      </w:r>
      <w:r w:rsidR="005A3510">
        <w:rPr>
          <w:rFonts w:ascii="Times New Roman" w:eastAsia="Calibri" w:hAnsi="Times New Roman"/>
          <w:sz w:val="24"/>
          <w:szCs w:val="24"/>
          <w:lang w:eastAsia="hr-HR"/>
        </w:rPr>
        <w:t>to the</w:t>
      </w:r>
      <w:r>
        <w:rPr>
          <w:rFonts w:ascii="Times New Roman" w:eastAsia="Calibri" w:hAnsi="Times New Roman"/>
          <w:sz w:val="24"/>
          <w:szCs w:val="24"/>
          <w:lang w:eastAsia="hr-HR"/>
        </w:rPr>
        <w:t xml:space="preserve"> prediction range of dynamic percolation theory</w:t>
      </w:r>
      <w:r w:rsidR="009A6DA6">
        <w:rPr>
          <w:rFonts w:ascii="Times New Roman" w:eastAsia="Calibri" w:hAnsi="Times New Roman"/>
          <w:sz w:val="24"/>
          <w:szCs w:val="24"/>
          <w:lang w:eastAsia="hr-HR"/>
        </w:rPr>
        <w:t>.</w:t>
      </w:r>
      <w:r w:rsidR="0071314E">
        <w:rPr>
          <w:rFonts w:ascii="Times New Roman" w:eastAsia="Calibri" w:hAnsi="Times New Roman"/>
          <w:sz w:val="24"/>
          <w:szCs w:val="24"/>
          <w:vertAlign w:val="superscript"/>
          <w:lang w:eastAsia="hr-HR"/>
        </w:rPr>
        <w:t>12</w:t>
      </w:r>
      <w:r w:rsidR="003D6C13">
        <w:rPr>
          <w:rFonts w:ascii="Times New Roman" w:eastAsia="Calibri" w:hAnsi="Times New Roman"/>
          <w:sz w:val="24"/>
          <w:szCs w:val="24"/>
          <w:lang w:eastAsia="hr-HR"/>
        </w:rPr>
        <w:t xml:space="preserve"> </w:t>
      </w:r>
      <w:r w:rsidR="009A6DA6">
        <w:rPr>
          <w:rFonts w:ascii="Times New Roman" w:eastAsia="Calibri" w:hAnsi="Times New Roman"/>
          <w:sz w:val="24"/>
          <w:szCs w:val="24"/>
          <w:lang w:eastAsia="hr-HR"/>
        </w:rPr>
        <w:t>That</w:t>
      </w:r>
      <w:r w:rsidR="00A70E2D">
        <w:rPr>
          <w:rFonts w:ascii="Times New Roman" w:eastAsia="Calibri" w:hAnsi="Times New Roman"/>
          <w:sz w:val="24"/>
          <w:szCs w:val="24"/>
          <w:lang w:eastAsia="hr-HR"/>
        </w:rPr>
        <w:t xml:space="preserve"> is to say</w:t>
      </w:r>
      <w:r w:rsidR="005A3510">
        <w:rPr>
          <w:rFonts w:ascii="Times New Roman" w:eastAsia="Calibri" w:hAnsi="Times New Roman"/>
          <w:sz w:val="24"/>
          <w:szCs w:val="24"/>
          <w:lang w:eastAsia="hr-HR"/>
        </w:rPr>
        <w:t xml:space="preserve">, </w:t>
      </w:r>
      <w:r w:rsidR="00A70E2D">
        <w:rPr>
          <w:rFonts w:ascii="Times New Roman" w:eastAsia="Calibri" w:hAnsi="Times New Roman"/>
          <w:sz w:val="24"/>
          <w:szCs w:val="24"/>
          <w:lang w:eastAsia="hr-HR"/>
        </w:rPr>
        <w:t>the barrier layer of micelle</w:t>
      </w:r>
      <w:r w:rsidR="005A3510">
        <w:rPr>
          <w:rFonts w:ascii="Times New Roman" w:eastAsia="Calibri" w:hAnsi="Times New Roman"/>
          <w:sz w:val="24"/>
          <w:szCs w:val="24"/>
          <w:lang w:eastAsia="hr-HR"/>
        </w:rPr>
        <w:t>s</w:t>
      </w:r>
      <w:r w:rsidR="00A70E2D">
        <w:rPr>
          <w:rFonts w:ascii="Times New Roman" w:eastAsia="Calibri" w:hAnsi="Times New Roman"/>
          <w:sz w:val="24"/>
          <w:szCs w:val="24"/>
          <w:lang w:eastAsia="hr-HR"/>
        </w:rPr>
        <w:t xml:space="preserve"> or</w:t>
      </w:r>
      <w:r w:rsidR="001748E2">
        <w:rPr>
          <w:rFonts w:ascii="Times New Roman" w:eastAsia="Calibri" w:hAnsi="Times New Roman"/>
          <w:sz w:val="24"/>
          <w:szCs w:val="24"/>
          <w:lang w:eastAsia="hr-HR"/>
        </w:rPr>
        <w:t>,</w:t>
      </w:r>
      <w:r w:rsidR="00A70E2D">
        <w:rPr>
          <w:rFonts w:ascii="Times New Roman" w:eastAsia="Calibri" w:hAnsi="Times New Roman"/>
          <w:sz w:val="24"/>
          <w:szCs w:val="24"/>
          <w:lang w:eastAsia="hr-HR"/>
        </w:rPr>
        <w:t xml:space="preserve"> in this case </w:t>
      </w:r>
      <w:r w:rsidR="009A6DA6">
        <w:rPr>
          <w:rFonts w:ascii="Times New Roman" w:eastAsia="Calibri" w:hAnsi="Times New Roman"/>
          <w:sz w:val="24"/>
          <w:szCs w:val="24"/>
          <w:lang w:eastAsia="hr-HR"/>
        </w:rPr>
        <w:t>microemulsion aggregate</w:t>
      </w:r>
      <w:r w:rsidR="005A3510">
        <w:rPr>
          <w:rFonts w:ascii="Times New Roman" w:eastAsia="Calibri" w:hAnsi="Times New Roman"/>
          <w:sz w:val="24"/>
          <w:szCs w:val="24"/>
          <w:lang w:eastAsia="hr-HR"/>
        </w:rPr>
        <w:t>s</w:t>
      </w:r>
      <w:r w:rsidR="00A70E2D">
        <w:rPr>
          <w:rFonts w:ascii="Times New Roman" w:eastAsia="Calibri" w:hAnsi="Times New Roman"/>
          <w:sz w:val="24"/>
          <w:szCs w:val="24"/>
          <w:lang w:eastAsia="hr-HR"/>
        </w:rPr>
        <w:t xml:space="preserve"> might be form</w:t>
      </w:r>
      <w:r w:rsidR="005A3510">
        <w:rPr>
          <w:rFonts w:ascii="Times New Roman" w:eastAsia="Calibri" w:hAnsi="Times New Roman"/>
          <w:sz w:val="24"/>
          <w:szCs w:val="24"/>
          <w:lang w:eastAsia="hr-HR"/>
        </w:rPr>
        <w:t>ed</w:t>
      </w:r>
      <w:r w:rsidR="00A70E2D">
        <w:rPr>
          <w:rFonts w:ascii="Times New Roman" w:eastAsia="Calibri" w:hAnsi="Times New Roman"/>
          <w:sz w:val="24"/>
          <w:szCs w:val="24"/>
          <w:lang w:eastAsia="hr-HR"/>
        </w:rPr>
        <w:t xml:space="preserve"> by short chai</w:t>
      </w:r>
      <w:r w:rsidR="00214B11">
        <w:rPr>
          <w:rFonts w:ascii="Times New Roman" w:eastAsia="Calibri" w:hAnsi="Times New Roman"/>
          <w:sz w:val="24"/>
          <w:szCs w:val="24"/>
          <w:lang w:eastAsia="hr-HR"/>
        </w:rPr>
        <w:t xml:space="preserve">n alcohol (in our case ethanol), although a </w:t>
      </w:r>
      <w:r w:rsidR="005A3510" w:rsidRPr="005A3510">
        <w:rPr>
          <w:rFonts w:ascii="Times New Roman" w:eastAsia="Calibri" w:hAnsi="Times New Roman"/>
          <w:sz w:val="24"/>
          <w:szCs w:val="24"/>
          <w:lang w:val="en-GB" w:eastAsia="hr-HR"/>
        </w:rPr>
        <w:t>certain</w:t>
      </w:r>
      <w:r w:rsidR="00214B11">
        <w:rPr>
          <w:rFonts w:ascii="Times New Roman" w:eastAsia="Calibri" w:hAnsi="Times New Roman"/>
          <w:sz w:val="24"/>
          <w:szCs w:val="24"/>
          <w:lang w:eastAsia="hr-HR"/>
        </w:rPr>
        <w:t xml:space="preserve"> amount of water molecules might permeate into it owing to the hydrogen bonding interaction between the wate</w:t>
      </w:r>
      <w:r w:rsidR="005A3510">
        <w:rPr>
          <w:rFonts w:ascii="Times New Roman" w:eastAsia="Calibri" w:hAnsi="Times New Roman"/>
          <w:sz w:val="24"/>
          <w:szCs w:val="24"/>
          <w:lang w:eastAsia="hr-HR"/>
        </w:rPr>
        <w:t>r and short chain alcohol. S</w:t>
      </w:r>
      <w:r w:rsidR="00214B11">
        <w:rPr>
          <w:rFonts w:ascii="Times New Roman" w:eastAsia="Calibri" w:hAnsi="Times New Roman"/>
          <w:sz w:val="24"/>
          <w:szCs w:val="24"/>
          <w:lang w:eastAsia="hr-HR"/>
        </w:rPr>
        <w:t>imilar results on e</w:t>
      </w:r>
      <w:r w:rsidR="00700602">
        <w:rPr>
          <w:rFonts w:ascii="Times New Roman" w:eastAsia="Calibri" w:hAnsi="Times New Roman"/>
          <w:sz w:val="24"/>
          <w:szCs w:val="24"/>
          <w:lang w:eastAsia="hr-HR"/>
        </w:rPr>
        <w:t>x</w:t>
      </w:r>
      <w:r w:rsidR="00214B11">
        <w:rPr>
          <w:rFonts w:ascii="Times New Roman" w:eastAsia="Calibri" w:hAnsi="Times New Roman"/>
          <w:sz w:val="24"/>
          <w:szCs w:val="24"/>
          <w:lang w:eastAsia="hr-HR"/>
        </w:rPr>
        <w:t xml:space="preserve">istence of microemulsion aggregates in that area are </w:t>
      </w:r>
      <w:r w:rsidR="005A3510">
        <w:rPr>
          <w:rFonts w:ascii="Times New Roman" w:eastAsia="Calibri" w:hAnsi="Times New Roman"/>
          <w:sz w:val="24"/>
          <w:szCs w:val="24"/>
          <w:lang w:val="en-GB" w:eastAsia="hr-HR"/>
        </w:rPr>
        <w:t>known from</w:t>
      </w:r>
      <w:r w:rsidR="00214B11">
        <w:rPr>
          <w:rFonts w:ascii="Times New Roman" w:eastAsia="Calibri" w:hAnsi="Times New Roman"/>
          <w:sz w:val="24"/>
          <w:szCs w:val="24"/>
          <w:lang w:eastAsia="hr-HR"/>
        </w:rPr>
        <w:t xml:space="preserve"> literature for DLS and SLS experiment</w:t>
      </w:r>
      <w:r w:rsidR="005A3510">
        <w:rPr>
          <w:rFonts w:ascii="Times New Roman" w:eastAsia="Calibri" w:hAnsi="Times New Roman"/>
          <w:sz w:val="24"/>
          <w:szCs w:val="24"/>
          <w:lang w:eastAsia="hr-HR"/>
        </w:rPr>
        <w:t>s</w:t>
      </w:r>
      <w:r w:rsidR="00192A5D">
        <w:rPr>
          <w:rFonts w:ascii="Times New Roman" w:eastAsia="Calibri" w:hAnsi="Times New Roman"/>
          <w:sz w:val="24"/>
          <w:szCs w:val="24"/>
          <w:lang w:eastAsia="hr-HR"/>
        </w:rPr>
        <w:t>.</w:t>
      </w:r>
      <w:r w:rsidR="0071314E">
        <w:rPr>
          <w:rFonts w:ascii="Times New Roman" w:eastAsia="Calibri" w:hAnsi="Times New Roman"/>
          <w:sz w:val="24"/>
          <w:szCs w:val="24"/>
          <w:vertAlign w:val="superscript"/>
          <w:lang w:eastAsia="hr-HR"/>
        </w:rPr>
        <w:t>9</w:t>
      </w:r>
      <w:r w:rsidR="00C60459">
        <w:rPr>
          <w:rFonts w:ascii="Times New Roman" w:eastAsia="Calibri" w:hAnsi="Times New Roman"/>
          <w:sz w:val="24"/>
          <w:szCs w:val="24"/>
          <w:lang w:eastAsia="hr-HR"/>
        </w:rPr>
        <w:t xml:space="preserve"> </w:t>
      </w:r>
      <w:r w:rsidR="0071314E">
        <w:rPr>
          <w:rFonts w:ascii="Times New Roman" w:eastAsia="Calibri" w:hAnsi="Times New Roman"/>
          <w:sz w:val="24"/>
          <w:szCs w:val="24"/>
          <w:lang w:eastAsia="hr-HR"/>
        </w:rPr>
        <w:t xml:space="preserve"> </w:t>
      </w:r>
      <w:r w:rsidR="00E62981">
        <w:rPr>
          <w:rFonts w:ascii="Times New Roman" w:eastAsia="Calibri" w:hAnsi="Times New Roman"/>
          <w:sz w:val="24"/>
          <w:szCs w:val="24"/>
          <w:lang w:eastAsia="hr-HR"/>
        </w:rPr>
        <w:t>The data above</w:t>
      </w:r>
      <w:r w:rsidR="00026C2C">
        <w:rPr>
          <w:rFonts w:ascii="Times New Roman" w:eastAsia="Calibri" w:hAnsi="Times New Roman"/>
          <w:sz w:val="24"/>
          <w:szCs w:val="24"/>
          <w:lang w:eastAsia="hr-HR"/>
        </w:rPr>
        <w:t xml:space="preserve"> </w:t>
      </w:r>
      <w:r w:rsidR="005A3510">
        <w:rPr>
          <w:rFonts w:ascii="Times New Roman" w:eastAsia="Calibri" w:hAnsi="Times New Roman"/>
          <w:sz w:val="24"/>
          <w:szCs w:val="24"/>
          <w:lang w:eastAsia="hr-HR"/>
        </w:rPr>
        <w:t xml:space="preserve">the </w:t>
      </w:r>
      <w:r w:rsidR="00026C2C">
        <w:rPr>
          <w:rFonts w:ascii="Times New Roman" w:eastAsia="Calibri" w:hAnsi="Times New Roman"/>
          <w:sz w:val="24"/>
          <w:szCs w:val="24"/>
          <w:lang w:eastAsia="hr-HR"/>
        </w:rPr>
        <w:t>percolation threshold (Figure 4</w:t>
      </w:r>
      <w:r w:rsidR="00E62981">
        <w:rPr>
          <w:rFonts w:ascii="Times New Roman" w:eastAsia="Calibri" w:hAnsi="Times New Roman"/>
          <w:sz w:val="24"/>
          <w:szCs w:val="24"/>
          <w:lang w:eastAsia="hr-HR"/>
        </w:rPr>
        <w:t xml:space="preserve">) cannot be described neither by </w:t>
      </w:r>
      <w:r w:rsidR="000045BC">
        <w:rPr>
          <w:rFonts w:ascii="Times New Roman" w:eastAsia="Calibri" w:hAnsi="Times New Roman"/>
          <w:sz w:val="24"/>
          <w:szCs w:val="24"/>
          <w:lang w:eastAsia="hr-HR"/>
        </w:rPr>
        <w:t>static n</w:t>
      </w:r>
      <w:r w:rsidR="001748E2">
        <w:rPr>
          <w:rFonts w:ascii="Times New Roman" w:eastAsia="Calibri" w:hAnsi="Times New Roman"/>
          <w:sz w:val="24"/>
          <w:szCs w:val="24"/>
          <w:lang w:eastAsia="hr-HR"/>
        </w:rPr>
        <w:t>or dynamic percolation theories</w:t>
      </w:r>
      <w:r w:rsidR="000045BC">
        <w:rPr>
          <w:rFonts w:ascii="Times New Roman" w:eastAsia="Calibri" w:hAnsi="Times New Roman"/>
          <w:sz w:val="24"/>
          <w:szCs w:val="24"/>
          <w:lang w:eastAsia="hr-HR"/>
        </w:rPr>
        <w:t xml:space="preserve"> because the values of </w:t>
      </w:r>
      <w:r w:rsidR="000045BC" w:rsidRPr="000045BC">
        <w:rPr>
          <w:rFonts w:ascii="Times New Roman" w:eastAsia="Calibri" w:hAnsi="Times New Roman"/>
          <w:i/>
          <w:sz w:val="24"/>
          <w:szCs w:val="24"/>
          <w:lang w:eastAsia="hr-HR"/>
        </w:rPr>
        <w:t>p</w:t>
      </w:r>
      <w:r w:rsidR="001748E2">
        <w:rPr>
          <w:rFonts w:ascii="Times New Roman" w:eastAsia="Calibri" w:hAnsi="Times New Roman"/>
          <w:sz w:val="24"/>
          <w:szCs w:val="24"/>
          <w:lang w:eastAsia="hr-HR"/>
        </w:rPr>
        <w:t xml:space="preserve">, </w:t>
      </w:r>
      <w:r w:rsidR="005A3510">
        <w:rPr>
          <w:rFonts w:ascii="Times New Roman" w:eastAsia="Calibri" w:hAnsi="Times New Roman"/>
          <w:sz w:val="24"/>
          <w:szCs w:val="24"/>
          <w:lang w:eastAsia="hr-HR"/>
        </w:rPr>
        <w:t>obtained by fitting these dat</w:t>
      </w:r>
      <w:r w:rsidR="000045BC">
        <w:rPr>
          <w:rFonts w:ascii="Times New Roman" w:eastAsia="Calibri" w:hAnsi="Times New Roman"/>
          <w:sz w:val="24"/>
          <w:szCs w:val="24"/>
          <w:lang w:eastAsia="hr-HR"/>
        </w:rPr>
        <w:t>a</w:t>
      </w:r>
      <w:r w:rsidR="001748E2">
        <w:rPr>
          <w:rFonts w:ascii="Times New Roman" w:eastAsia="Calibri" w:hAnsi="Times New Roman"/>
          <w:sz w:val="24"/>
          <w:szCs w:val="24"/>
          <w:lang w:eastAsia="hr-HR"/>
        </w:rPr>
        <w:t>,</w:t>
      </w:r>
      <w:r w:rsidR="000045BC">
        <w:rPr>
          <w:rFonts w:ascii="Times New Roman" w:eastAsia="Calibri" w:hAnsi="Times New Roman"/>
          <w:sz w:val="24"/>
          <w:szCs w:val="24"/>
          <w:lang w:eastAsia="hr-HR"/>
        </w:rPr>
        <w:t xml:space="preserve"> </w:t>
      </w:r>
      <w:r w:rsidR="00860CAA">
        <w:rPr>
          <w:rFonts w:ascii="Times New Roman" w:eastAsia="Calibri" w:hAnsi="Times New Roman"/>
          <w:sz w:val="24"/>
          <w:szCs w:val="24"/>
          <w:lang w:eastAsia="hr-HR"/>
        </w:rPr>
        <w:t xml:space="preserve">are far from </w:t>
      </w:r>
      <w:r w:rsidR="005A3510">
        <w:rPr>
          <w:rFonts w:ascii="Times New Roman" w:eastAsia="Calibri" w:hAnsi="Times New Roman"/>
          <w:sz w:val="24"/>
          <w:szCs w:val="24"/>
          <w:lang w:eastAsia="hr-HR"/>
        </w:rPr>
        <w:t xml:space="preserve">the </w:t>
      </w:r>
      <w:r w:rsidR="00860CAA">
        <w:rPr>
          <w:rFonts w:ascii="Times New Roman" w:eastAsia="Calibri" w:hAnsi="Times New Roman"/>
          <w:sz w:val="24"/>
          <w:szCs w:val="24"/>
          <w:lang w:eastAsia="hr-HR"/>
        </w:rPr>
        <w:t>theoretical value</w:t>
      </w:r>
      <w:r w:rsidR="000045BC">
        <w:rPr>
          <w:rFonts w:ascii="Times New Roman" w:eastAsia="Calibri" w:hAnsi="Times New Roman"/>
          <w:sz w:val="24"/>
          <w:szCs w:val="24"/>
          <w:lang w:eastAsia="hr-HR"/>
        </w:rPr>
        <w:t xml:space="preserve">. These phenomena are possibly caused by </w:t>
      </w:r>
      <w:r w:rsidR="005A3510" w:rsidRPr="005A3510">
        <w:rPr>
          <w:rFonts w:ascii="Times New Roman" w:eastAsia="Calibri" w:hAnsi="Times New Roman"/>
          <w:sz w:val="24"/>
          <w:szCs w:val="24"/>
          <w:lang w:val="en-GB" w:eastAsia="hr-HR"/>
        </w:rPr>
        <w:t>the fact</w:t>
      </w:r>
      <w:r w:rsidR="000045BC">
        <w:rPr>
          <w:rFonts w:ascii="Times New Roman" w:eastAsia="Calibri" w:hAnsi="Times New Roman"/>
          <w:sz w:val="24"/>
          <w:szCs w:val="24"/>
          <w:lang w:eastAsia="hr-HR"/>
        </w:rPr>
        <w:t xml:space="preserve"> that the situation of Surfactant-Free-Microemulsions cannot satisfy the assumption of this percolation theory, namely when above </w:t>
      </w:r>
      <m:oMath>
        <m:sSubSup>
          <m:sSubSupPr>
            <m:ctrlPr>
              <w:rPr>
                <w:rFonts w:ascii="Cambria Math" w:eastAsia="Calibri" w:hAnsi="Cambria Math"/>
                <w:i/>
                <w:sz w:val="24"/>
                <w:szCs w:val="24"/>
                <w:lang w:eastAsia="hr-HR"/>
              </w:rPr>
            </m:ctrlPr>
          </m:sSubSupPr>
          <m:e>
            <m:r>
              <w:rPr>
                <w:rFonts w:ascii="Cambria Math" w:eastAsia="Calibri" w:hAnsi="Cambria Math"/>
                <w:sz w:val="24"/>
                <w:szCs w:val="24"/>
                <w:lang w:eastAsia="hr-HR"/>
              </w:rPr>
              <m:t>ϕ</m:t>
            </m:r>
          </m:e>
          <m:sub>
            <m:r>
              <m:rPr>
                <m:sty m:val="p"/>
              </m:rPr>
              <w:rPr>
                <w:rFonts w:ascii="Cambria Math" w:eastAsia="Calibri" w:hAnsi="Cambria Math"/>
                <w:sz w:val="24"/>
                <w:szCs w:val="24"/>
                <w:lang w:eastAsia="hr-HR"/>
              </w:rPr>
              <m:t>w</m:t>
            </m:r>
          </m:sub>
          <m:sup>
            <m:r>
              <m:rPr>
                <m:sty m:val="p"/>
              </m:rPr>
              <w:rPr>
                <w:rFonts w:ascii="Cambria Math" w:eastAsia="Calibri" w:hAnsi="Cambria Math"/>
                <w:sz w:val="24"/>
                <w:szCs w:val="24"/>
                <w:lang w:eastAsia="hr-HR"/>
              </w:rPr>
              <m:t>p</m:t>
            </m:r>
          </m:sup>
        </m:sSubSup>
      </m:oMath>
      <w:r w:rsidR="000045BC" w:rsidRPr="000045BC">
        <w:rPr>
          <w:rFonts w:ascii="Times New Roman" w:eastAsia="Calibri" w:hAnsi="Times New Roman"/>
          <w:sz w:val="24"/>
          <w:szCs w:val="24"/>
          <w:lang w:eastAsia="hr-HR"/>
        </w:rPr>
        <w:t>,</w:t>
      </w:r>
      <w:r w:rsidR="000045BC">
        <w:rPr>
          <w:rFonts w:ascii="Times New Roman" w:eastAsia="Calibri" w:hAnsi="Times New Roman"/>
          <w:sz w:val="24"/>
          <w:szCs w:val="24"/>
          <w:lang w:eastAsia="hr-HR"/>
        </w:rPr>
        <w:t xml:space="preserve"> due to the hydrogen bonding interaction, more and more water molecules permeate into the barrier layer formed by the short chain alcohol (ethanol) with the increase of water weight fraction. </w:t>
      </w:r>
      <w:r w:rsidR="005A3510" w:rsidRPr="005A3510">
        <w:rPr>
          <w:rFonts w:ascii="Times New Roman" w:eastAsia="Calibri" w:hAnsi="Times New Roman"/>
          <w:sz w:val="24"/>
          <w:szCs w:val="24"/>
          <w:lang w:val="en-GB" w:eastAsia="hr-HR"/>
        </w:rPr>
        <w:t xml:space="preserve">As a consequence, </w:t>
      </w:r>
      <w:r w:rsidR="005A3510">
        <w:rPr>
          <w:rFonts w:ascii="Times New Roman" w:eastAsia="Calibri" w:hAnsi="Times New Roman"/>
          <w:sz w:val="24"/>
          <w:szCs w:val="24"/>
          <w:lang w:eastAsia="hr-HR"/>
        </w:rPr>
        <w:t xml:space="preserve">the </w:t>
      </w:r>
      <w:r w:rsidR="000045BC">
        <w:rPr>
          <w:rFonts w:ascii="Times New Roman" w:eastAsia="Calibri" w:hAnsi="Times New Roman"/>
          <w:sz w:val="24"/>
          <w:szCs w:val="24"/>
          <w:lang w:eastAsia="hr-HR"/>
        </w:rPr>
        <w:t>short chain alcohol</w:t>
      </w:r>
      <w:r w:rsidR="005A3510">
        <w:rPr>
          <w:rFonts w:ascii="Times New Roman" w:eastAsia="Calibri" w:hAnsi="Times New Roman"/>
          <w:sz w:val="24"/>
          <w:szCs w:val="24"/>
          <w:lang w:eastAsia="hr-HR"/>
        </w:rPr>
        <w:t>s</w:t>
      </w:r>
      <w:r w:rsidR="00A652F4">
        <w:rPr>
          <w:rFonts w:ascii="Times New Roman" w:eastAsia="Calibri" w:hAnsi="Times New Roman"/>
          <w:sz w:val="24"/>
          <w:szCs w:val="24"/>
          <w:lang w:eastAsia="hr-HR"/>
        </w:rPr>
        <w:t xml:space="preserve"> can</w:t>
      </w:r>
      <w:r w:rsidR="00197FB1">
        <w:rPr>
          <w:rFonts w:ascii="Times New Roman" w:eastAsia="Calibri" w:hAnsi="Times New Roman"/>
          <w:sz w:val="24"/>
          <w:szCs w:val="24"/>
          <w:lang w:eastAsia="hr-HR"/>
        </w:rPr>
        <w:t xml:space="preserve">not form an effective barrier layer of microemulsion structure, but form a solution </w:t>
      </w:r>
      <w:r w:rsidR="00197FB1">
        <w:rPr>
          <w:rFonts w:ascii="Times New Roman" w:eastAsia="Calibri" w:hAnsi="Times New Roman"/>
          <w:sz w:val="24"/>
          <w:szCs w:val="24"/>
          <w:lang w:eastAsia="hr-HR"/>
        </w:rPr>
        <w:lastRenderedPageBreak/>
        <w:t>that contain</w:t>
      </w:r>
      <w:r w:rsidR="005A3510">
        <w:rPr>
          <w:rFonts w:ascii="Times New Roman" w:eastAsia="Calibri" w:hAnsi="Times New Roman"/>
          <w:sz w:val="24"/>
          <w:szCs w:val="24"/>
          <w:lang w:eastAsia="hr-HR"/>
        </w:rPr>
        <w:t>s</w:t>
      </w:r>
      <w:r w:rsidR="00197FB1">
        <w:rPr>
          <w:rFonts w:ascii="Times New Roman" w:eastAsia="Calibri" w:hAnsi="Times New Roman"/>
          <w:sz w:val="24"/>
          <w:szCs w:val="24"/>
          <w:lang w:eastAsia="hr-HR"/>
        </w:rPr>
        <w:t xml:space="preserve"> hydrogen bonded aggregates of water molecules and short chain al</w:t>
      </w:r>
      <w:r w:rsidR="00C60459">
        <w:rPr>
          <w:rFonts w:ascii="Times New Roman" w:eastAsia="Calibri" w:hAnsi="Times New Roman"/>
          <w:sz w:val="24"/>
          <w:szCs w:val="24"/>
          <w:lang w:eastAsia="hr-HR"/>
        </w:rPr>
        <w:t>cohols where molecules of monot</w:t>
      </w:r>
      <w:r w:rsidR="00197FB1">
        <w:rPr>
          <w:rFonts w:ascii="Times New Roman" w:eastAsia="Calibri" w:hAnsi="Times New Roman"/>
          <w:sz w:val="24"/>
          <w:szCs w:val="24"/>
          <w:lang w:eastAsia="hr-HR"/>
        </w:rPr>
        <w:t xml:space="preserve">erpenoid (citronellol) </w:t>
      </w:r>
      <w:r w:rsidR="00197FB1" w:rsidRPr="00197FB1">
        <w:rPr>
          <w:rFonts w:ascii="Times New Roman" w:eastAsia="Calibri" w:hAnsi="Times New Roman"/>
          <w:sz w:val="24"/>
          <w:szCs w:val="24"/>
          <w:lang w:eastAsia="hr-HR"/>
        </w:rPr>
        <w:t>are</w:t>
      </w:r>
      <w:r w:rsidR="00197FB1">
        <w:rPr>
          <w:rFonts w:ascii="Times New Roman" w:eastAsia="Calibri" w:hAnsi="Times New Roman"/>
          <w:sz w:val="24"/>
          <w:szCs w:val="24"/>
          <w:lang w:eastAsia="hr-HR"/>
        </w:rPr>
        <w:t>, depending of its weight ratio, located inside or on edges of these aggregates.</w:t>
      </w:r>
      <w:r w:rsidR="006215C7">
        <w:rPr>
          <w:rFonts w:ascii="Times New Roman" w:eastAsia="Calibri" w:hAnsi="Times New Roman"/>
          <w:sz w:val="24"/>
          <w:szCs w:val="24"/>
          <w:lang w:eastAsia="hr-HR"/>
        </w:rPr>
        <w:t xml:space="preserve"> </w:t>
      </w:r>
      <w:r w:rsidR="005A3510" w:rsidRPr="005A3510">
        <w:rPr>
          <w:rFonts w:ascii="Times New Roman" w:eastAsia="Calibri" w:hAnsi="Times New Roman"/>
          <w:sz w:val="24"/>
          <w:szCs w:val="24"/>
          <w:lang w:val="en-GB" w:eastAsia="hr-HR"/>
        </w:rPr>
        <w:t xml:space="preserve">These conclusions are supported </w:t>
      </w:r>
      <w:r w:rsidR="006215C7">
        <w:rPr>
          <w:rFonts w:ascii="Times New Roman" w:eastAsia="Calibri" w:hAnsi="Times New Roman"/>
          <w:sz w:val="24"/>
          <w:szCs w:val="24"/>
          <w:lang w:eastAsia="hr-HR"/>
        </w:rPr>
        <w:t>by literature.</w:t>
      </w:r>
      <w:r w:rsidR="0071314E">
        <w:rPr>
          <w:rFonts w:ascii="Times New Roman" w:eastAsia="Calibri" w:hAnsi="Times New Roman"/>
          <w:sz w:val="24"/>
          <w:szCs w:val="24"/>
          <w:vertAlign w:val="superscript"/>
          <w:lang w:eastAsia="hr-HR"/>
        </w:rPr>
        <w:t>13</w:t>
      </w:r>
    </w:p>
    <w:p w:rsidR="00AE6495" w:rsidRDefault="00AE6495" w:rsidP="003F77B4">
      <w:pPr>
        <w:spacing w:line="360" w:lineRule="auto"/>
        <w:jc w:val="both"/>
        <w:rPr>
          <w:rFonts w:ascii="Times New Roman" w:eastAsia="Calibri" w:hAnsi="Times New Roman"/>
          <w:sz w:val="24"/>
          <w:szCs w:val="24"/>
          <w:lang w:eastAsia="hr-HR"/>
        </w:rPr>
      </w:pPr>
    </w:p>
    <w:p w:rsidR="004A52D9" w:rsidRPr="00BE1093" w:rsidRDefault="00FF54FC" w:rsidP="00AE6495">
      <w:pPr>
        <w:spacing w:line="360" w:lineRule="auto"/>
        <w:jc w:val="both"/>
        <w:rPr>
          <w:rFonts w:ascii="Times New Roman" w:eastAsia="Calibri" w:hAnsi="Times New Roman"/>
          <w:sz w:val="24"/>
          <w:szCs w:val="24"/>
          <w:lang w:eastAsia="hr-HR"/>
        </w:rPr>
      </w:pPr>
      <w:r>
        <w:rPr>
          <w:rFonts w:ascii="Times New Roman" w:eastAsia="Calibri" w:hAnsi="Times New Roman"/>
          <w:b/>
          <w:sz w:val="24"/>
          <w:szCs w:val="24"/>
          <w:lang w:eastAsia="hr-HR"/>
        </w:rPr>
        <w:t>UV-V</w:t>
      </w:r>
      <w:r w:rsidR="00AE6495" w:rsidRPr="00AE6495">
        <w:rPr>
          <w:rFonts w:ascii="Times New Roman" w:eastAsia="Calibri" w:hAnsi="Times New Roman"/>
          <w:b/>
          <w:sz w:val="24"/>
          <w:szCs w:val="24"/>
          <w:lang w:eastAsia="hr-HR"/>
        </w:rPr>
        <w:t xml:space="preserve">is Absorption of </w:t>
      </w:r>
      <w:r w:rsidR="0055789F">
        <w:rPr>
          <w:rFonts w:ascii="Times New Roman" w:eastAsia="Calibri" w:hAnsi="Times New Roman"/>
          <w:b/>
          <w:sz w:val="24"/>
          <w:szCs w:val="24"/>
          <w:lang w:eastAsia="hr-HR"/>
        </w:rPr>
        <w:t>m</w:t>
      </w:r>
      <w:r w:rsidR="00AE6495" w:rsidRPr="00AE6495">
        <w:rPr>
          <w:rFonts w:ascii="Times New Roman" w:eastAsia="Calibri" w:hAnsi="Times New Roman"/>
          <w:b/>
          <w:sz w:val="24"/>
          <w:szCs w:val="24"/>
          <w:lang w:eastAsia="hr-HR"/>
        </w:rPr>
        <w:t>ethyl orange (MO) in Microemulsions</w:t>
      </w:r>
      <w:r w:rsidR="00AE6495">
        <w:rPr>
          <w:rFonts w:ascii="Times New Roman" w:eastAsia="Calibri" w:hAnsi="Times New Roman"/>
          <w:b/>
          <w:sz w:val="24"/>
          <w:szCs w:val="24"/>
          <w:lang w:eastAsia="hr-HR"/>
        </w:rPr>
        <w:t>.</w:t>
      </w:r>
      <w:r w:rsidR="00AE6495">
        <w:rPr>
          <w:rFonts w:ascii="Times New Roman" w:eastAsia="Calibri" w:hAnsi="Times New Roman"/>
          <w:sz w:val="24"/>
          <w:szCs w:val="24"/>
          <w:lang w:eastAsia="hr-HR"/>
        </w:rPr>
        <w:t xml:space="preserve"> The </w:t>
      </w:r>
      <w:r w:rsidR="00AE6495" w:rsidRPr="00AE6495">
        <w:rPr>
          <w:rFonts w:ascii="Times New Roman" w:eastAsia="Calibri" w:hAnsi="Times New Roman"/>
          <w:sz w:val="24"/>
          <w:szCs w:val="24"/>
          <w:lang w:eastAsia="hr-HR"/>
        </w:rPr>
        <w:t>local environment within</w:t>
      </w:r>
      <w:r w:rsidR="00AE6495">
        <w:rPr>
          <w:rFonts w:ascii="Times New Roman" w:eastAsia="Calibri" w:hAnsi="Times New Roman"/>
          <w:sz w:val="24"/>
          <w:szCs w:val="24"/>
          <w:lang w:eastAsia="hr-HR"/>
        </w:rPr>
        <w:t xml:space="preserve"> a microemulsion droplet may be characterized by UV-</w:t>
      </w:r>
      <w:r>
        <w:rPr>
          <w:rFonts w:ascii="Times New Roman" w:eastAsia="Calibri" w:hAnsi="Times New Roman"/>
          <w:sz w:val="24"/>
          <w:szCs w:val="24"/>
          <w:lang w:eastAsia="hr-HR"/>
        </w:rPr>
        <w:t>V</w:t>
      </w:r>
      <w:r w:rsidR="00AE6495" w:rsidRPr="00AE6495">
        <w:rPr>
          <w:rFonts w:ascii="Times New Roman" w:eastAsia="Calibri" w:hAnsi="Times New Roman"/>
          <w:sz w:val="24"/>
          <w:szCs w:val="24"/>
          <w:lang w:eastAsia="hr-HR"/>
        </w:rPr>
        <w:t>is measurements with solvatochromic</w:t>
      </w:r>
      <w:r w:rsidR="00AE6495">
        <w:rPr>
          <w:rFonts w:ascii="Times New Roman" w:eastAsia="Calibri" w:hAnsi="Times New Roman"/>
          <w:sz w:val="24"/>
          <w:szCs w:val="24"/>
          <w:lang w:eastAsia="hr-HR"/>
        </w:rPr>
        <w:t xml:space="preserve"> probes. MO can be used as solvatocromatic probe since its absorption spectrum is sensitive to medium effects.</w:t>
      </w:r>
      <w:r w:rsidR="0071314E">
        <w:rPr>
          <w:rFonts w:ascii="Times New Roman" w:eastAsia="Calibri" w:hAnsi="Times New Roman"/>
          <w:sz w:val="24"/>
          <w:szCs w:val="24"/>
          <w:vertAlign w:val="superscript"/>
          <w:lang w:eastAsia="hr-HR"/>
        </w:rPr>
        <w:t>14</w:t>
      </w:r>
      <w:r w:rsidR="00AE6495">
        <w:rPr>
          <w:rFonts w:ascii="Times New Roman" w:eastAsia="Calibri" w:hAnsi="Times New Roman"/>
          <w:sz w:val="24"/>
          <w:szCs w:val="24"/>
          <w:lang w:eastAsia="hr-HR"/>
        </w:rPr>
        <w:t xml:space="preserve"> The maximum </w:t>
      </w:r>
      <w:proofErr w:type="spellStart"/>
      <w:r w:rsidR="006F7539">
        <w:rPr>
          <w:rFonts w:ascii="Times New Roman" w:eastAsia="Calibri" w:hAnsi="Times New Roman"/>
          <w:sz w:val="24"/>
          <w:szCs w:val="24"/>
          <w:lang w:val="en-GB" w:eastAsia="hr-HR"/>
        </w:rPr>
        <w:t>wavelenght</w:t>
      </w:r>
      <w:proofErr w:type="spellEnd"/>
      <w:r w:rsidR="00AE6495">
        <w:rPr>
          <w:rFonts w:ascii="Times New Roman" w:eastAsia="Calibri" w:hAnsi="Times New Roman"/>
          <w:sz w:val="24"/>
          <w:szCs w:val="24"/>
          <w:lang w:eastAsia="hr-HR"/>
        </w:rPr>
        <w:t xml:space="preserve"> absorption band (</w:t>
      </w:r>
      <w:r w:rsidR="00AE6495" w:rsidRPr="00AE6495">
        <w:rPr>
          <w:rFonts w:ascii="Times New Roman" w:eastAsia="Calibri" w:hAnsi="Times New Roman"/>
          <w:i/>
          <w:sz w:val="24"/>
          <w:szCs w:val="24"/>
          <w:lang w:eastAsia="hr-HR"/>
        </w:rPr>
        <w:t>λ</w:t>
      </w:r>
      <w:r w:rsidR="00AE6495">
        <w:rPr>
          <w:rFonts w:ascii="Times New Roman" w:eastAsia="Calibri" w:hAnsi="Times New Roman"/>
          <w:sz w:val="24"/>
          <w:szCs w:val="24"/>
          <w:vertAlign w:val="subscript"/>
          <w:lang w:eastAsia="hr-HR"/>
        </w:rPr>
        <w:t>max</w:t>
      </w:r>
      <w:r w:rsidR="00AE6495">
        <w:rPr>
          <w:rFonts w:ascii="Times New Roman" w:eastAsia="Calibri" w:hAnsi="Times New Roman"/>
          <w:sz w:val="24"/>
          <w:szCs w:val="24"/>
          <w:lang w:eastAsia="hr-HR"/>
        </w:rPr>
        <w:t>)</w:t>
      </w:r>
      <w:r w:rsidR="00BE1093">
        <w:rPr>
          <w:rFonts w:ascii="Times New Roman" w:eastAsia="Calibri" w:hAnsi="Times New Roman"/>
          <w:sz w:val="24"/>
          <w:szCs w:val="24"/>
          <w:lang w:eastAsia="hr-HR"/>
        </w:rPr>
        <w:t xml:space="preserve"> of MO shifts to shorter wavelenghts upon decreasing the polarity of the medium in which the probe </w:t>
      </w:r>
      <w:r w:rsidR="001748E2">
        <w:rPr>
          <w:rFonts w:ascii="Times New Roman" w:eastAsia="Calibri" w:hAnsi="Times New Roman"/>
          <w:sz w:val="24"/>
          <w:szCs w:val="24"/>
          <w:lang w:eastAsia="hr-HR"/>
        </w:rPr>
        <w:t xml:space="preserve">is </w:t>
      </w:r>
      <w:r w:rsidR="00BE1093">
        <w:rPr>
          <w:rFonts w:ascii="Times New Roman" w:eastAsia="Calibri" w:hAnsi="Times New Roman"/>
          <w:sz w:val="24"/>
          <w:szCs w:val="24"/>
          <w:lang w:eastAsia="hr-HR"/>
        </w:rPr>
        <w:t>locate</w:t>
      </w:r>
      <w:r w:rsidR="001748E2">
        <w:rPr>
          <w:rFonts w:ascii="Times New Roman" w:eastAsia="Calibri" w:hAnsi="Times New Roman"/>
          <w:sz w:val="24"/>
          <w:szCs w:val="24"/>
          <w:lang w:eastAsia="hr-HR"/>
        </w:rPr>
        <w:t>d</w:t>
      </w:r>
      <w:r w:rsidR="00BE1093">
        <w:rPr>
          <w:rFonts w:ascii="Times New Roman" w:eastAsia="Calibri" w:hAnsi="Times New Roman"/>
          <w:sz w:val="24"/>
          <w:szCs w:val="24"/>
          <w:lang w:eastAsia="hr-HR"/>
        </w:rPr>
        <w:t xml:space="preserve">. </w:t>
      </w:r>
      <w:r w:rsidR="00D71AC8">
        <w:rPr>
          <w:rFonts w:ascii="Times New Roman" w:eastAsia="Calibri" w:hAnsi="Times New Roman"/>
          <w:sz w:val="24"/>
          <w:szCs w:val="24"/>
          <w:lang w:eastAsia="hr-HR"/>
        </w:rPr>
        <w:t>Figure 5 shows e</w:t>
      </w:r>
      <w:r w:rsidR="00D71AC8" w:rsidRPr="00D71AC8">
        <w:rPr>
          <w:rFonts w:ascii="Times New Roman" w:eastAsia="Calibri" w:hAnsi="Times New Roman"/>
          <w:sz w:val="24"/>
          <w:szCs w:val="24"/>
          <w:lang w:eastAsia="hr-HR"/>
        </w:rPr>
        <w:t>ffect of water content (</w:t>
      </w:r>
      <m:oMath>
        <m:sSubSup>
          <m:sSubSupPr>
            <m:ctrlPr>
              <w:rPr>
                <w:rFonts w:ascii="Cambria Math" w:eastAsia="Calibri" w:hAnsi="Cambria Math"/>
                <w:i/>
                <w:sz w:val="24"/>
                <w:szCs w:val="24"/>
                <w:lang w:eastAsia="hr-HR"/>
              </w:rPr>
            </m:ctrlPr>
          </m:sSubSupPr>
          <m:e>
            <m:r>
              <w:rPr>
                <w:rFonts w:ascii="Cambria Math" w:eastAsia="Calibri" w:hAnsi="Cambria Math"/>
                <w:sz w:val="24"/>
                <w:szCs w:val="24"/>
                <w:lang w:eastAsia="hr-HR"/>
              </w:rPr>
              <m:t>ϕ</m:t>
            </m:r>
          </m:e>
          <m:sub>
            <m:r>
              <m:rPr>
                <m:sty m:val="p"/>
              </m:rPr>
              <w:rPr>
                <w:rFonts w:ascii="Cambria Math" w:eastAsia="Calibri" w:hAnsi="Cambria Math"/>
                <w:sz w:val="24"/>
                <w:szCs w:val="24"/>
                <w:lang w:eastAsia="hr-HR"/>
              </w:rPr>
              <m:t>w</m:t>
            </m:r>
          </m:sub>
          <m:sup/>
        </m:sSubSup>
      </m:oMath>
      <w:r w:rsidR="00D71AC8" w:rsidRPr="00D71AC8">
        <w:rPr>
          <w:rFonts w:ascii="Times New Roman" w:eastAsia="Calibri" w:hAnsi="Times New Roman"/>
          <w:sz w:val="24"/>
          <w:szCs w:val="24"/>
          <w:lang w:eastAsia="hr-HR"/>
        </w:rPr>
        <w:t xml:space="preserve">) on the absorption spectra of </w:t>
      </w:r>
      <w:r w:rsidR="0055789F">
        <w:rPr>
          <w:rFonts w:ascii="Times New Roman" w:eastAsia="Calibri" w:hAnsi="Times New Roman"/>
          <w:sz w:val="24"/>
          <w:szCs w:val="24"/>
          <w:lang w:eastAsia="hr-HR"/>
        </w:rPr>
        <w:t>m</w:t>
      </w:r>
      <w:r w:rsidR="00D71AC8" w:rsidRPr="00D71AC8">
        <w:rPr>
          <w:rFonts w:ascii="Times New Roman" w:eastAsia="Calibri" w:hAnsi="Times New Roman"/>
          <w:sz w:val="24"/>
          <w:szCs w:val="24"/>
          <w:lang w:eastAsia="hr-HR"/>
        </w:rPr>
        <w:t xml:space="preserve">ethyl orange (MO) in microemulsions along the dilution line </w:t>
      </w:r>
      <w:r w:rsidR="00D71AC8" w:rsidRPr="00D71AC8">
        <w:rPr>
          <w:rFonts w:ascii="Times New Roman" w:eastAsia="Calibri" w:hAnsi="Times New Roman"/>
          <w:i/>
          <w:sz w:val="24"/>
          <w:szCs w:val="24"/>
          <w:lang w:eastAsia="hr-HR"/>
        </w:rPr>
        <w:t>R</w:t>
      </w:r>
      <w:r w:rsidR="00D71AC8" w:rsidRPr="00D71AC8">
        <w:rPr>
          <w:rFonts w:ascii="Times New Roman" w:eastAsia="Calibri" w:hAnsi="Times New Roman"/>
          <w:sz w:val="24"/>
          <w:szCs w:val="24"/>
          <w:vertAlign w:val="subscript"/>
          <w:lang w:eastAsia="hr-HR"/>
        </w:rPr>
        <w:t xml:space="preserve">E/C </w:t>
      </w:r>
      <w:r w:rsidR="00D71AC8" w:rsidRPr="00D71AC8">
        <w:rPr>
          <w:rFonts w:ascii="Times New Roman" w:eastAsia="Calibri" w:hAnsi="Times New Roman"/>
          <w:sz w:val="24"/>
          <w:szCs w:val="24"/>
          <w:lang w:eastAsia="hr-HR"/>
        </w:rPr>
        <w:t>= 1.8.</w:t>
      </w:r>
      <w:r w:rsidR="00D71AC8">
        <w:rPr>
          <w:rFonts w:ascii="Times New Roman" w:eastAsia="Calibri" w:hAnsi="Times New Roman"/>
          <w:sz w:val="24"/>
          <w:szCs w:val="24"/>
          <w:lang w:eastAsia="hr-HR"/>
        </w:rPr>
        <w:t xml:space="preserve"> The </w:t>
      </w:r>
      <w:r w:rsidR="00BE1093">
        <w:rPr>
          <w:rFonts w:ascii="Times New Roman" w:eastAsia="Calibri" w:hAnsi="Times New Roman"/>
          <w:sz w:val="24"/>
          <w:szCs w:val="24"/>
          <w:lang w:eastAsia="hr-HR"/>
        </w:rPr>
        <w:t xml:space="preserve"> </w:t>
      </w:r>
      <w:r w:rsidR="00BE1093" w:rsidRPr="00BE1093">
        <w:rPr>
          <w:rFonts w:ascii="Times New Roman" w:eastAsia="Calibri" w:hAnsi="Times New Roman"/>
          <w:i/>
          <w:sz w:val="24"/>
          <w:szCs w:val="24"/>
          <w:lang w:eastAsia="hr-HR"/>
        </w:rPr>
        <w:t>λ</w:t>
      </w:r>
      <w:r w:rsidR="00BE1093" w:rsidRPr="00BE1093">
        <w:rPr>
          <w:rFonts w:ascii="Times New Roman" w:eastAsia="Calibri" w:hAnsi="Times New Roman"/>
          <w:sz w:val="24"/>
          <w:szCs w:val="24"/>
          <w:vertAlign w:val="subscript"/>
          <w:lang w:eastAsia="hr-HR"/>
        </w:rPr>
        <w:t>max</w:t>
      </w:r>
      <w:r w:rsidR="00BE1093">
        <w:rPr>
          <w:rFonts w:ascii="Times New Roman" w:eastAsia="Calibri" w:hAnsi="Times New Roman"/>
          <w:sz w:val="24"/>
          <w:szCs w:val="24"/>
          <w:lang w:eastAsia="hr-HR"/>
        </w:rPr>
        <w:t xml:space="preserve"> is situated at 464 nm in water whereas</w:t>
      </w:r>
      <w:r w:rsidR="001748E2">
        <w:rPr>
          <w:rFonts w:ascii="Times New Roman" w:eastAsia="Calibri" w:hAnsi="Times New Roman"/>
          <w:sz w:val="24"/>
          <w:szCs w:val="24"/>
          <w:lang w:eastAsia="hr-HR"/>
        </w:rPr>
        <w:t>, in oil phase</w:t>
      </w:r>
      <w:r w:rsidR="001748E2" w:rsidRPr="001748E2">
        <w:rPr>
          <w:rFonts w:ascii="Times New Roman" w:eastAsia="Calibri" w:hAnsi="Times New Roman"/>
          <w:sz w:val="24"/>
          <w:szCs w:val="24"/>
          <w:lang w:eastAsia="hr-HR"/>
        </w:rPr>
        <w:t xml:space="preserve"> combined with the mass ratio of ethanol/citronellol = 1.8</w:t>
      </w:r>
      <w:r w:rsidR="001748E2">
        <w:rPr>
          <w:rFonts w:ascii="Times New Roman" w:eastAsia="Calibri" w:hAnsi="Times New Roman"/>
          <w:sz w:val="24"/>
          <w:szCs w:val="24"/>
          <w:lang w:eastAsia="hr-HR"/>
        </w:rPr>
        <w:t>,</w:t>
      </w:r>
      <w:r w:rsidR="00BE1093">
        <w:rPr>
          <w:rFonts w:ascii="Times New Roman" w:eastAsia="Calibri" w:hAnsi="Times New Roman"/>
          <w:sz w:val="24"/>
          <w:szCs w:val="24"/>
          <w:lang w:eastAsia="hr-HR"/>
        </w:rPr>
        <w:t xml:space="preserve"> it is positioned</w:t>
      </w:r>
      <w:r w:rsidR="00250E21">
        <w:rPr>
          <w:rFonts w:ascii="Times New Roman" w:eastAsia="Calibri" w:hAnsi="Times New Roman"/>
          <w:sz w:val="24"/>
          <w:szCs w:val="24"/>
          <w:lang w:eastAsia="hr-HR"/>
        </w:rPr>
        <w:t xml:space="preserve"> at 405 nm</w:t>
      </w:r>
      <w:r w:rsidR="00D71AC8">
        <w:rPr>
          <w:rFonts w:ascii="Times New Roman" w:eastAsia="Calibri" w:hAnsi="Times New Roman"/>
          <w:sz w:val="24"/>
          <w:szCs w:val="24"/>
          <w:lang w:eastAsia="hr-HR"/>
        </w:rPr>
        <w:t xml:space="preserve">. </w:t>
      </w:r>
      <w:r w:rsidR="004A52D9">
        <w:rPr>
          <w:rFonts w:ascii="Times New Roman" w:eastAsia="Calibri" w:hAnsi="Times New Roman"/>
          <w:sz w:val="24"/>
          <w:szCs w:val="24"/>
          <w:lang w:eastAsia="hr-HR"/>
        </w:rPr>
        <w:t xml:space="preserve">If the position of MO in microemulsion changes, </w:t>
      </w:r>
      <w:r w:rsidR="001748E2">
        <w:rPr>
          <w:rFonts w:ascii="Times New Roman" w:eastAsia="Calibri" w:hAnsi="Times New Roman"/>
          <w:sz w:val="24"/>
          <w:szCs w:val="24"/>
          <w:lang w:eastAsia="hr-HR"/>
        </w:rPr>
        <w:t>its</w:t>
      </w:r>
      <w:r w:rsidR="004A52D9">
        <w:rPr>
          <w:rFonts w:ascii="Times New Roman" w:eastAsia="Calibri" w:hAnsi="Times New Roman"/>
          <w:sz w:val="24"/>
          <w:szCs w:val="24"/>
          <w:lang w:eastAsia="hr-HR"/>
        </w:rPr>
        <w:t xml:space="preserve"> </w:t>
      </w:r>
      <w:r w:rsidR="006F7539" w:rsidRPr="006F7539">
        <w:rPr>
          <w:rFonts w:ascii="Times New Roman" w:eastAsia="Calibri" w:hAnsi="Times New Roman"/>
          <w:sz w:val="24"/>
          <w:szCs w:val="24"/>
          <w:lang w:val="en-GB" w:eastAsia="hr-HR"/>
        </w:rPr>
        <w:t>absorption</w:t>
      </w:r>
      <w:r w:rsidR="006F7539">
        <w:rPr>
          <w:rFonts w:ascii="Times New Roman" w:eastAsia="Calibri" w:hAnsi="Times New Roman"/>
          <w:sz w:val="24"/>
          <w:szCs w:val="24"/>
          <w:lang w:val="en-GB" w:eastAsia="hr-HR"/>
        </w:rPr>
        <w:t xml:space="preserve"> </w:t>
      </w:r>
      <w:r w:rsidR="004A52D9">
        <w:rPr>
          <w:rFonts w:ascii="Times New Roman" w:eastAsia="Calibri" w:hAnsi="Times New Roman"/>
          <w:sz w:val="24"/>
          <w:szCs w:val="24"/>
          <w:lang w:eastAsia="hr-HR"/>
        </w:rPr>
        <w:t>peak will also change.</w:t>
      </w:r>
    </w:p>
    <w:p w:rsidR="00E309FB" w:rsidRPr="00192A5D" w:rsidRDefault="00E309FB" w:rsidP="003F77B4">
      <w:pPr>
        <w:spacing w:line="360" w:lineRule="auto"/>
        <w:jc w:val="both"/>
        <w:rPr>
          <w:rFonts w:ascii="Times New Roman" w:eastAsia="Calibri" w:hAnsi="Times New Roman"/>
          <w:sz w:val="24"/>
          <w:szCs w:val="24"/>
          <w:lang w:eastAsia="hr-HR"/>
        </w:rPr>
      </w:pPr>
    </w:p>
    <w:p w:rsidR="00C176D2" w:rsidRPr="000C1C40" w:rsidRDefault="000C1C40" w:rsidP="000C1C40">
      <w:pPr>
        <w:spacing w:line="360" w:lineRule="auto"/>
        <w:rPr>
          <w:rFonts w:ascii="Times New Roman" w:eastAsia="Calibri" w:hAnsi="Times New Roman"/>
          <w:sz w:val="24"/>
          <w:szCs w:val="24"/>
          <w:lang w:eastAsia="hr-HR"/>
        </w:rPr>
      </w:pPr>
      <w:r>
        <w:rPr>
          <w:rFonts w:ascii="Times New Roman" w:eastAsia="Calibri" w:hAnsi="Times New Roman"/>
          <w:noProof/>
          <w:sz w:val="24"/>
          <w:szCs w:val="24"/>
          <w:lang w:eastAsia="hr-HR"/>
        </w:rPr>
        <w:drawing>
          <wp:inline distT="0" distB="0" distL="0" distR="0">
            <wp:extent cx="4449055" cy="294298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00" t="13210" r="10800" b="14517"/>
                    <a:stretch/>
                  </pic:blipFill>
                  <pic:spPr bwMode="auto">
                    <a:xfrm>
                      <a:off x="0" y="0"/>
                      <a:ext cx="4447276" cy="29418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79F3" w:rsidRDefault="00026C2C" w:rsidP="004A52D9">
      <w:pPr>
        <w:spacing w:line="360" w:lineRule="auto"/>
        <w:jc w:val="both"/>
        <w:rPr>
          <w:rFonts w:ascii="Times New Roman" w:hAnsi="Times New Roman"/>
        </w:rPr>
      </w:pPr>
      <w:r>
        <w:rPr>
          <w:rFonts w:ascii="Times New Roman" w:hAnsi="Times New Roman"/>
          <w:b/>
        </w:rPr>
        <w:t>Figure 5</w:t>
      </w:r>
      <w:r w:rsidR="000A3809" w:rsidRPr="008978A3">
        <w:rPr>
          <w:rFonts w:ascii="Times New Roman" w:hAnsi="Times New Roman"/>
          <w:b/>
        </w:rPr>
        <w:t xml:space="preserve">. </w:t>
      </w:r>
      <w:r w:rsidR="000A3809" w:rsidRPr="008978A3">
        <w:rPr>
          <w:rFonts w:ascii="Times New Roman" w:hAnsi="Times New Roman"/>
        </w:rPr>
        <w:t>Effect of water content (</w:t>
      </w:r>
      <m:oMath>
        <m:sSubSup>
          <m:sSubSupPr>
            <m:ctrlPr>
              <w:rPr>
                <w:rFonts w:ascii="Cambria Math" w:hAnsi="Cambria Math"/>
                <w:i/>
              </w:rPr>
            </m:ctrlPr>
          </m:sSubSupPr>
          <m:e>
            <m:r>
              <w:rPr>
                <w:rFonts w:ascii="Cambria Math" w:hAnsi="Cambria Math"/>
              </w:rPr>
              <m:t>ϕ</m:t>
            </m:r>
          </m:e>
          <m:sub>
            <m:r>
              <m:rPr>
                <m:sty m:val="p"/>
              </m:rPr>
              <w:rPr>
                <w:rFonts w:ascii="Cambria Math" w:hAnsi="Cambria Math"/>
              </w:rPr>
              <m:t>w</m:t>
            </m:r>
          </m:sub>
          <m:sup/>
        </m:sSubSup>
      </m:oMath>
      <w:r w:rsidR="000A3809" w:rsidRPr="008978A3">
        <w:rPr>
          <w:rFonts w:ascii="Times New Roman" w:hAnsi="Times New Roman"/>
        </w:rPr>
        <w:t xml:space="preserve">) on the absorption spectra of </w:t>
      </w:r>
      <w:r w:rsidR="0055789F">
        <w:rPr>
          <w:rFonts w:ascii="Times New Roman" w:hAnsi="Times New Roman"/>
        </w:rPr>
        <w:t>m</w:t>
      </w:r>
      <w:r w:rsidR="00CD52CA" w:rsidRPr="008978A3">
        <w:rPr>
          <w:rFonts w:ascii="Times New Roman" w:hAnsi="Times New Roman"/>
        </w:rPr>
        <w:t>ethyl orange (MO) in microemulsions</w:t>
      </w:r>
      <w:r w:rsidR="00AE6495" w:rsidRPr="008978A3">
        <w:rPr>
          <w:rFonts w:ascii="Times New Roman" w:hAnsi="Times New Roman"/>
        </w:rPr>
        <w:t xml:space="preserve"> along the dilution line </w:t>
      </w:r>
      <w:r w:rsidR="00AE6495" w:rsidRPr="008978A3">
        <w:rPr>
          <w:rFonts w:ascii="Times New Roman" w:hAnsi="Times New Roman"/>
          <w:i/>
        </w:rPr>
        <w:t>R</w:t>
      </w:r>
      <w:r w:rsidR="00AE6495" w:rsidRPr="008978A3">
        <w:rPr>
          <w:rFonts w:ascii="Times New Roman" w:hAnsi="Times New Roman"/>
          <w:vertAlign w:val="subscript"/>
        </w:rPr>
        <w:t xml:space="preserve">E/C </w:t>
      </w:r>
      <w:r w:rsidR="00AE6495" w:rsidRPr="008978A3">
        <w:rPr>
          <w:rFonts w:ascii="Times New Roman" w:hAnsi="Times New Roman"/>
        </w:rPr>
        <w:t>= 1.8.</w:t>
      </w:r>
      <w:r w:rsidR="004A52D9" w:rsidRPr="008978A3">
        <w:rPr>
          <w:rFonts w:ascii="Times New Roman" w:hAnsi="Times New Roman"/>
        </w:rPr>
        <w:t xml:space="preserve"> The MO concentration is 0.</w:t>
      </w:r>
      <w:r w:rsidR="008978A3" w:rsidRPr="008978A3">
        <w:rPr>
          <w:rFonts w:ascii="Times New Roman" w:hAnsi="Times New Roman"/>
        </w:rPr>
        <w:t>110 mmol L</w:t>
      </w:r>
      <w:r w:rsidR="008978A3" w:rsidRPr="008978A3">
        <w:rPr>
          <w:rFonts w:ascii="Times New Roman" w:hAnsi="Times New Roman"/>
          <w:vertAlign w:val="superscript"/>
        </w:rPr>
        <w:t>-1</w:t>
      </w:r>
      <w:r w:rsidR="008978A3" w:rsidRPr="008978A3">
        <w:rPr>
          <w:rFonts w:ascii="Times New Roman" w:hAnsi="Times New Roman"/>
        </w:rPr>
        <w:t>.</w:t>
      </w:r>
    </w:p>
    <w:p w:rsidR="004A52D9" w:rsidRPr="00AE6495" w:rsidRDefault="004A52D9" w:rsidP="003F77B4">
      <w:pPr>
        <w:spacing w:line="360" w:lineRule="auto"/>
        <w:jc w:val="both"/>
        <w:rPr>
          <w:rFonts w:ascii="Times New Roman" w:hAnsi="Times New Roman"/>
        </w:rPr>
      </w:pPr>
    </w:p>
    <w:p w:rsidR="0003657C" w:rsidRPr="0071314E" w:rsidRDefault="00D71AC8" w:rsidP="0003657C">
      <w:pPr>
        <w:spacing w:line="360" w:lineRule="auto"/>
        <w:jc w:val="both"/>
        <w:rPr>
          <w:rFonts w:ascii="Times New Roman" w:hAnsi="Times New Roman"/>
          <w:sz w:val="24"/>
          <w:szCs w:val="24"/>
          <w:vertAlign w:val="superscript"/>
        </w:rPr>
      </w:pPr>
      <w:r>
        <w:rPr>
          <w:rFonts w:ascii="Times New Roman" w:hAnsi="Times New Roman"/>
          <w:sz w:val="24"/>
          <w:szCs w:val="24"/>
        </w:rPr>
        <w:lastRenderedPageBreak/>
        <w:t>A</w:t>
      </w:r>
      <w:r w:rsidR="00CD24D2" w:rsidRPr="00CD24D2">
        <w:rPr>
          <w:rFonts w:ascii="Times New Roman" w:hAnsi="Times New Roman"/>
          <w:sz w:val="24"/>
          <w:szCs w:val="24"/>
        </w:rPr>
        <w:t>s the water content in microe</w:t>
      </w:r>
      <w:r w:rsidR="00CD24D2">
        <w:rPr>
          <w:rFonts w:ascii="Times New Roman" w:hAnsi="Times New Roman"/>
          <w:sz w:val="24"/>
          <w:szCs w:val="24"/>
        </w:rPr>
        <w:t>mulsions increases</w:t>
      </w:r>
      <w:r>
        <w:rPr>
          <w:rFonts w:ascii="Times New Roman" w:hAnsi="Times New Roman"/>
          <w:sz w:val="24"/>
          <w:szCs w:val="24"/>
        </w:rPr>
        <w:t xml:space="preserve"> (Fig. 5)</w:t>
      </w:r>
      <w:r w:rsidR="00CD24D2">
        <w:rPr>
          <w:rFonts w:ascii="Times New Roman" w:hAnsi="Times New Roman"/>
          <w:sz w:val="24"/>
          <w:szCs w:val="24"/>
        </w:rPr>
        <w:t>, the visible absorption maximum</w:t>
      </w:r>
      <w:r w:rsidR="00E00C1E">
        <w:rPr>
          <w:rFonts w:ascii="Times New Roman" w:hAnsi="Times New Roman"/>
          <w:sz w:val="24"/>
          <w:szCs w:val="24"/>
        </w:rPr>
        <w:t xml:space="preserve"> </w:t>
      </w:r>
      <w:r w:rsidR="00CD24D2" w:rsidRPr="00CD24D2">
        <w:rPr>
          <w:rFonts w:ascii="Times New Roman" w:hAnsi="Times New Roman"/>
          <w:i/>
          <w:sz w:val="24"/>
          <w:szCs w:val="24"/>
        </w:rPr>
        <w:t>λ</w:t>
      </w:r>
      <w:r w:rsidR="00CD24D2" w:rsidRPr="00CD24D2">
        <w:rPr>
          <w:rFonts w:ascii="Times New Roman" w:hAnsi="Times New Roman"/>
          <w:sz w:val="24"/>
          <w:szCs w:val="24"/>
          <w:vertAlign w:val="subscript"/>
        </w:rPr>
        <w:t>max</w:t>
      </w:r>
      <w:r w:rsidR="00CD24D2" w:rsidRPr="00CD24D2">
        <w:rPr>
          <w:rFonts w:ascii="Times New Roman" w:hAnsi="Times New Roman"/>
          <w:sz w:val="24"/>
          <w:szCs w:val="24"/>
        </w:rPr>
        <w:t xml:space="preserve"> of</w:t>
      </w:r>
      <w:r w:rsidR="00E00C1E">
        <w:rPr>
          <w:rFonts w:ascii="Times New Roman" w:hAnsi="Times New Roman"/>
          <w:sz w:val="24"/>
          <w:szCs w:val="24"/>
        </w:rPr>
        <w:t xml:space="preserve"> </w:t>
      </w:r>
      <w:r w:rsidR="00CD24D2">
        <w:rPr>
          <w:rFonts w:ascii="Times New Roman" w:hAnsi="Times New Roman"/>
          <w:sz w:val="24"/>
          <w:szCs w:val="24"/>
        </w:rPr>
        <w:t>MO shifts to longer wavelengths</w:t>
      </w:r>
      <w:r w:rsidR="00CD24D2" w:rsidRPr="00CD24D2">
        <w:rPr>
          <w:rFonts w:ascii="Times New Roman" w:hAnsi="Times New Roman"/>
          <w:sz w:val="24"/>
          <w:szCs w:val="24"/>
        </w:rPr>
        <w:t xml:space="preserve">, indicating </w:t>
      </w:r>
      <w:r w:rsidR="006F7539" w:rsidRPr="006F7539">
        <w:rPr>
          <w:rFonts w:ascii="Times New Roman" w:hAnsi="Times New Roman"/>
          <w:sz w:val="24"/>
          <w:szCs w:val="24"/>
          <w:lang w:val="en-GB"/>
        </w:rPr>
        <w:t>higher</w:t>
      </w:r>
      <w:r w:rsidR="00CD24D2" w:rsidRPr="00CD24D2">
        <w:rPr>
          <w:rFonts w:ascii="Times New Roman" w:hAnsi="Times New Roman"/>
          <w:sz w:val="24"/>
          <w:szCs w:val="24"/>
        </w:rPr>
        <w:t xml:space="preserve"> polarity.</w:t>
      </w:r>
      <w:r w:rsidR="0071314E">
        <w:rPr>
          <w:rFonts w:ascii="Times New Roman" w:hAnsi="Times New Roman"/>
          <w:sz w:val="24"/>
          <w:szCs w:val="24"/>
          <w:vertAlign w:val="superscript"/>
        </w:rPr>
        <w:t>15</w:t>
      </w:r>
      <w:r w:rsidR="0003657C">
        <w:rPr>
          <w:rFonts w:ascii="Times New Roman" w:hAnsi="Times New Roman"/>
          <w:sz w:val="24"/>
          <w:szCs w:val="24"/>
        </w:rPr>
        <w:t xml:space="preserve"> As expected, the </w:t>
      </w:r>
      <w:r w:rsidR="0003657C" w:rsidRPr="0003657C">
        <w:rPr>
          <w:rFonts w:ascii="Times New Roman" w:hAnsi="Times New Roman"/>
          <w:i/>
          <w:sz w:val="24"/>
          <w:szCs w:val="24"/>
        </w:rPr>
        <w:t>λ</w:t>
      </w:r>
      <w:r w:rsidR="006E3865" w:rsidRPr="0003657C">
        <w:rPr>
          <w:rFonts w:ascii="Times New Roman" w:hAnsi="Times New Roman"/>
          <w:sz w:val="24"/>
          <w:szCs w:val="24"/>
          <w:vertAlign w:val="subscript"/>
        </w:rPr>
        <w:t>max</w:t>
      </w:r>
      <w:r w:rsidR="006E3865" w:rsidRPr="006E3865">
        <w:rPr>
          <w:rFonts w:ascii="Times New Roman" w:hAnsi="Times New Roman"/>
          <w:sz w:val="24"/>
          <w:szCs w:val="24"/>
        </w:rPr>
        <w:t xml:space="preserve"> value of methyl orange increases in the range of 41</w:t>
      </w:r>
      <w:r w:rsidR="0003657C">
        <w:rPr>
          <w:rFonts w:ascii="Times New Roman" w:hAnsi="Times New Roman"/>
          <w:sz w:val="24"/>
          <w:szCs w:val="24"/>
        </w:rPr>
        <w:t xml:space="preserve">9-424 nm. </w:t>
      </w:r>
      <w:r w:rsidR="0003657C" w:rsidRPr="0003657C">
        <w:rPr>
          <w:rFonts w:ascii="Times New Roman" w:hAnsi="Times New Roman"/>
          <w:sz w:val="24"/>
          <w:szCs w:val="24"/>
        </w:rPr>
        <w:t>These results suggest t</w:t>
      </w:r>
      <w:r w:rsidR="0003657C">
        <w:rPr>
          <w:rFonts w:ascii="Times New Roman" w:hAnsi="Times New Roman"/>
          <w:sz w:val="24"/>
          <w:szCs w:val="24"/>
        </w:rPr>
        <w:t xml:space="preserve">hat the polarity of </w:t>
      </w:r>
      <w:r w:rsidR="0003657C" w:rsidRPr="0003657C">
        <w:rPr>
          <w:rFonts w:ascii="Times New Roman" w:hAnsi="Times New Roman"/>
          <w:sz w:val="24"/>
          <w:szCs w:val="24"/>
        </w:rPr>
        <w:t>the microenvironment of t</w:t>
      </w:r>
      <w:r w:rsidR="0003657C">
        <w:rPr>
          <w:rFonts w:ascii="Times New Roman" w:hAnsi="Times New Roman"/>
          <w:sz w:val="24"/>
          <w:szCs w:val="24"/>
        </w:rPr>
        <w:t xml:space="preserve">he solubilized methyl orange is </w:t>
      </w:r>
      <w:r w:rsidR="0003657C" w:rsidRPr="0003657C">
        <w:rPr>
          <w:rFonts w:ascii="Times New Roman" w:hAnsi="Times New Roman"/>
          <w:sz w:val="24"/>
          <w:szCs w:val="24"/>
        </w:rPr>
        <w:t>intermediate between that of bu</w:t>
      </w:r>
      <w:r w:rsidR="0003657C">
        <w:rPr>
          <w:rFonts w:ascii="Times New Roman" w:hAnsi="Times New Roman"/>
          <w:sz w:val="24"/>
          <w:szCs w:val="24"/>
        </w:rPr>
        <w:t xml:space="preserve">lk water and ethanol, so the </w:t>
      </w:r>
      <w:r w:rsidR="0003657C" w:rsidRPr="0003657C">
        <w:rPr>
          <w:rFonts w:ascii="Times New Roman" w:hAnsi="Times New Roman"/>
          <w:sz w:val="24"/>
          <w:szCs w:val="24"/>
        </w:rPr>
        <w:t xml:space="preserve">polarity of the water domains in </w:t>
      </w:r>
      <w:r w:rsidR="0003657C">
        <w:rPr>
          <w:rFonts w:ascii="Times New Roman" w:hAnsi="Times New Roman"/>
          <w:sz w:val="24"/>
          <w:szCs w:val="24"/>
        </w:rPr>
        <w:t xml:space="preserve">the water-in-citronellol reverse </w:t>
      </w:r>
      <w:r w:rsidR="0003657C" w:rsidRPr="0003657C">
        <w:rPr>
          <w:rFonts w:ascii="Times New Roman" w:hAnsi="Times New Roman"/>
          <w:sz w:val="24"/>
          <w:szCs w:val="24"/>
        </w:rPr>
        <w:t>microemulsion is lower than that of bulk water, whi</w:t>
      </w:r>
      <w:r w:rsidR="0003657C">
        <w:rPr>
          <w:rFonts w:ascii="Times New Roman" w:hAnsi="Times New Roman"/>
          <w:sz w:val="24"/>
          <w:szCs w:val="24"/>
        </w:rPr>
        <w:t xml:space="preserve">ch is similar </w:t>
      </w:r>
      <w:r w:rsidR="0003657C" w:rsidRPr="0003657C">
        <w:rPr>
          <w:rFonts w:ascii="Times New Roman" w:hAnsi="Times New Roman"/>
          <w:sz w:val="24"/>
          <w:szCs w:val="24"/>
        </w:rPr>
        <w:t>to the published results.</w:t>
      </w:r>
      <w:r w:rsidR="0071314E">
        <w:rPr>
          <w:rFonts w:ascii="Times New Roman" w:hAnsi="Times New Roman"/>
          <w:sz w:val="24"/>
          <w:szCs w:val="24"/>
          <w:vertAlign w:val="superscript"/>
        </w:rPr>
        <w:t>16</w:t>
      </w:r>
    </w:p>
    <w:p w:rsidR="004C431A" w:rsidRPr="0003657C" w:rsidRDefault="004C431A" w:rsidP="0003657C">
      <w:pPr>
        <w:spacing w:line="360" w:lineRule="auto"/>
        <w:jc w:val="both"/>
        <w:rPr>
          <w:rFonts w:ascii="Times New Roman" w:hAnsi="Times New Roman"/>
          <w:sz w:val="24"/>
          <w:szCs w:val="24"/>
        </w:rPr>
      </w:pPr>
    </w:p>
    <w:p w:rsidR="006E3865" w:rsidRPr="006C38E8" w:rsidRDefault="006C38E8" w:rsidP="0003657C">
      <w:pPr>
        <w:spacing w:line="360" w:lineRule="auto"/>
        <w:jc w:val="both"/>
        <w:rPr>
          <w:rFonts w:ascii="Times New Roman" w:hAnsi="Times New Roman"/>
          <w:sz w:val="24"/>
          <w:szCs w:val="24"/>
        </w:rPr>
      </w:pPr>
      <w:r w:rsidRPr="006C38E8">
        <w:rPr>
          <w:rFonts w:ascii="Times New Roman" w:hAnsi="Times New Roman"/>
          <w:b/>
          <w:sz w:val="24"/>
          <w:szCs w:val="24"/>
        </w:rPr>
        <w:t>Characteristic FT-IR Spectra of Microemulsions</w:t>
      </w:r>
      <w:r>
        <w:rPr>
          <w:rFonts w:ascii="Times New Roman" w:hAnsi="Times New Roman"/>
          <w:b/>
          <w:sz w:val="24"/>
          <w:szCs w:val="24"/>
        </w:rPr>
        <w:t>.</w:t>
      </w:r>
      <w:r>
        <w:rPr>
          <w:rFonts w:ascii="Times New Roman" w:hAnsi="Times New Roman"/>
          <w:sz w:val="24"/>
          <w:szCs w:val="24"/>
        </w:rPr>
        <w:t xml:space="preserve"> </w:t>
      </w:r>
      <w:r w:rsidR="003C4DD6">
        <w:rPr>
          <w:rFonts w:ascii="Times New Roman" w:hAnsi="Times New Roman"/>
          <w:sz w:val="24"/>
          <w:szCs w:val="24"/>
        </w:rPr>
        <w:t xml:space="preserve">In </w:t>
      </w:r>
      <w:r w:rsidR="006F7539">
        <w:rPr>
          <w:rFonts w:ascii="Times New Roman" w:hAnsi="Times New Roman"/>
          <w:sz w:val="24"/>
          <w:szCs w:val="24"/>
        </w:rPr>
        <w:t xml:space="preserve">the </w:t>
      </w:r>
      <w:r w:rsidR="003C4DD6">
        <w:rPr>
          <w:rFonts w:ascii="Times New Roman" w:hAnsi="Times New Roman"/>
          <w:sz w:val="24"/>
          <w:szCs w:val="24"/>
        </w:rPr>
        <w:t>present literature there cannot be found</w:t>
      </w:r>
      <w:r>
        <w:rPr>
          <w:rFonts w:ascii="Times New Roman" w:hAnsi="Times New Roman"/>
          <w:sz w:val="24"/>
          <w:szCs w:val="24"/>
        </w:rPr>
        <w:t xml:space="preserve"> any FT-IR studies regarding Surfactant-Free-Microemulsions. For the classical microemulsions FT-IR studies suggest that the reverse water interior has a multilayered structure, consisting of interfacial, intermediate, and core water</w:t>
      </w:r>
      <w:r w:rsidR="0071314E">
        <w:rPr>
          <w:rFonts w:ascii="Times New Roman" w:hAnsi="Times New Roman"/>
          <w:sz w:val="24"/>
          <w:szCs w:val="24"/>
        </w:rPr>
        <w:t>.</w:t>
      </w:r>
      <w:r w:rsidR="002840F3">
        <w:rPr>
          <w:rFonts w:ascii="Times New Roman" w:hAnsi="Times New Roman"/>
          <w:sz w:val="24"/>
          <w:szCs w:val="24"/>
          <w:vertAlign w:val="superscript"/>
        </w:rPr>
        <w:t>17</w:t>
      </w:r>
      <w:r w:rsidR="00D67E32">
        <w:rPr>
          <w:rFonts w:ascii="Times New Roman" w:hAnsi="Times New Roman"/>
          <w:sz w:val="24"/>
          <w:szCs w:val="24"/>
          <w:vertAlign w:val="superscript"/>
        </w:rPr>
        <w:t>,</w:t>
      </w:r>
      <w:r w:rsidR="002840F3">
        <w:rPr>
          <w:rFonts w:ascii="Times New Roman" w:hAnsi="Times New Roman"/>
          <w:sz w:val="24"/>
          <w:szCs w:val="24"/>
          <w:vertAlign w:val="superscript"/>
        </w:rPr>
        <w:t>18</w:t>
      </w:r>
    </w:p>
    <w:p w:rsidR="00CD24D2" w:rsidRDefault="00D26CB0" w:rsidP="003F77B4">
      <w:pPr>
        <w:spacing w:line="360" w:lineRule="auto"/>
        <w:jc w:val="both"/>
        <w:rPr>
          <w:rFonts w:ascii="Times New Roman" w:hAnsi="Times New Roman"/>
          <w:sz w:val="24"/>
          <w:szCs w:val="20"/>
        </w:rPr>
      </w:pPr>
      <w:r>
        <w:rPr>
          <w:rFonts w:ascii="Times New Roman" w:hAnsi="Times New Roman"/>
          <w:b/>
          <w:sz w:val="24"/>
          <w:szCs w:val="24"/>
        </w:rPr>
        <w:tab/>
      </w:r>
      <w:r w:rsidRPr="00D26CB0">
        <w:rPr>
          <w:rFonts w:ascii="Times New Roman" w:hAnsi="Times New Roman"/>
          <w:sz w:val="24"/>
          <w:szCs w:val="24"/>
        </w:rPr>
        <w:t>Figure</w:t>
      </w:r>
      <w:r w:rsidR="00422F9A">
        <w:rPr>
          <w:rFonts w:ascii="Times New Roman" w:hAnsi="Times New Roman"/>
          <w:sz w:val="24"/>
          <w:szCs w:val="24"/>
        </w:rPr>
        <w:t xml:space="preserve"> 6</w:t>
      </w:r>
      <w:r>
        <w:rPr>
          <w:rFonts w:ascii="Times New Roman" w:hAnsi="Times New Roman"/>
          <w:sz w:val="24"/>
          <w:szCs w:val="24"/>
        </w:rPr>
        <w:t xml:space="preserve"> shows the FT-IR spectra of microemulsions along the dilution line </w:t>
      </w:r>
      <w:r w:rsidRPr="00D26CB0">
        <w:rPr>
          <w:rFonts w:ascii="Times New Roman" w:hAnsi="Times New Roman"/>
          <w:i/>
          <w:sz w:val="24"/>
          <w:szCs w:val="24"/>
        </w:rPr>
        <w:t>R</w:t>
      </w:r>
      <w:r w:rsidRPr="00D26CB0">
        <w:rPr>
          <w:rFonts w:ascii="Times New Roman" w:hAnsi="Times New Roman"/>
          <w:sz w:val="24"/>
          <w:szCs w:val="24"/>
          <w:vertAlign w:val="subscript"/>
        </w:rPr>
        <w:t xml:space="preserve">E/C </w:t>
      </w:r>
      <w:r w:rsidRPr="00D26CB0">
        <w:rPr>
          <w:rFonts w:ascii="Times New Roman" w:hAnsi="Times New Roman"/>
          <w:sz w:val="24"/>
          <w:szCs w:val="24"/>
        </w:rPr>
        <w:t>= 1.8</w:t>
      </w:r>
      <w:r>
        <w:rPr>
          <w:rFonts w:ascii="Times New Roman" w:hAnsi="Times New Roman"/>
          <w:sz w:val="24"/>
          <w:szCs w:val="24"/>
        </w:rPr>
        <w:t xml:space="preserve"> with various water content </w:t>
      </w:r>
      <w:r w:rsidRPr="00D26CB0">
        <w:rPr>
          <w:rFonts w:ascii="Times New Roman" w:hAnsi="Times New Roman"/>
          <w:sz w:val="24"/>
          <w:szCs w:val="24"/>
        </w:rPr>
        <w:t>(</w:t>
      </w:r>
      <m:oMath>
        <m:sSubSup>
          <m:sSubSupPr>
            <m:ctrlPr>
              <w:rPr>
                <w:rFonts w:ascii="Cambria Math" w:hAnsi="Cambria Math"/>
                <w:i/>
                <w:sz w:val="24"/>
                <w:szCs w:val="24"/>
              </w:rPr>
            </m:ctrlPr>
          </m:sSubSupPr>
          <m:e>
            <m:r>
              <w:rPr>
                <w:rFonts w:ascii="Cambria Math" w:hAnsi="Cambria Math"/>
                <w:sz w:val="24"/>
                <w:szCs w:val="24"/>
              </w:rPr>
              <m:t>ϕ</m:t>
            </m:r>
          </m:e>
          <m:sub>
            <m:r>
              <m:rPr>
                <m:sty m:val="p"/>
              </m:rPr>
              <w:rPr>
                <w:rFonts w:ascii="Cambria Math" w:hAnsi="Cambria Math"/>
                <w:sz w:val="24"/>
                <w:szCs w:val="24"/>
              </w:rPr>
              <m:t>w</m:t>
            </m:r>
          </m:sub>
          <m:sup/>
        </m:sSubSup>
      </m:oMath>
      <w:r w:rsidRPr="00D26CB0">
        <w:rPr>
          <w:rFonts w:ascii="Times New Roman" w:hAnsi="Times New Roman"/>
          <w:sz w:val="24"/>
          <w:szCs w:val="24"/>
        </w:rPr>
        <w:t>)</w:t>
      </w:r>
      <w:r>
        <w:rPr>
          <w:rFonts w:ascii="Times New Roman" w:hAnsi="Times New Roman"/>
          <w:sz w:val="24"/>
          <w:szCs w:val="24"/>
        </w:rPr>
        <w:t>.</w:t>
      </w:r>
      <w:r w:rsidR="007933A2">
        <w:rPr>
          <w:rFonts w:ascii="Times New Roman" w:hAnsi="Times New Roman"/>
          <w:sz w:val="24"/>
          <w:szCs w:val="24"/>
        </w:rPr>
        <w:t xml:space="preserve"> </w:t>
      </w:r>
      <w:r w:rsidR="00026C2C">
        <w:rPr>
          <w:rFonts w:ascii="Times New Roman" w:hAnsi="Times New Roman"/>
          <w:sz w:val="24"/>
          <w:szCs w:val="20"/>
        </w:rPr>
        <w:t>It can be seen from Figure 6</w:t>
      </w:r>
      <w:r w:rsidR="007933A2" w:rsidRPr="007933A2">
        <w:rPr>
          <w:rFonts w:ascii="Times New Roman" w:hAnsi="Times New Roman"/>
          <w:sz w:val="24"/>
          <w:szCs w:val="20"/>
        </w:rPr>
        <w:t xml:space="preserve"> that </w:t>
      </w:r>
      <w:r w:rsidR="00141FF4">
        <w:rPr>
          <w:rFonts w:ascii="Times New Roman" w:hAnsi="Times New Roman"/>
          <w:sz w:val="24"/>
          <w:szCs w:val="20"/>
        </w:rPr>
        <w:t xml:space="preserve">the </w:t>
      </w:r>
      <w:r w:rsidR="007933A2" w:rsidRPr="007933A2">
        <w:rPr>
          <w:rFonts w:ascii="Times New Roman" w:hAnsi="Times New Roman"/>
          <w:sz w:val="24"/>
          <w:szCs w:val="20"/>
        </w:rPr>
        <w:t>stretching refer</w:t>
      </w:r>
      <w:r w:rsidR="00141FF4">
        <w:rPr>
          <w:rFonts w:ascii="Times New Roman" w:hAnsi="Times New Roman"/>
          <w:sz w:val="24"/>
          <w:szCs w:val="20"/>
        </w:rPr>
        <w:t>ing</w:t>
      </w:r>
      <w:r w:rsidR="007933A2" w:rsidRPr="007933A2">
        <w:rPr>
          <w:rFonts w:ascii="Times New Roman" w:hAnsi="Times New Roman"/>
          <w:sz w:val="24"/>
          <w:szCs w:val="20"/>
        </w:rPr>
        <w:t xml:space="preserve"> to an OH-group is in the range 3000-3700 cm</w:t>
      </w:r>
      <w:r w:rsidR="007933A2" w:rsidRPr="007933A2">
        <w:rPr>
          <w:rFonts w:ascii="Times New Roman" w:hAnsi="Times New Roman"/>
          <w:sz w:val="24"/>
          <w:szCs w:val="20"/>
          <w:vertAlign w:val="superscript"/>
        </w:rPr>
        <w:t>-1</w:t>
      </w:r>
      <w:r w:rsidR="007933A2" w:rsidRPr="007933A2">
        <w:rPr>
          <w:rFonts w:ascii="Times New Roman" w:hAnsi="Times New Roman"/>
          <w:sz w:val="24"/>
          <w:szCs w:val="20"/>
        </w:rPr>
        <w:t>; stretching relating the CH bond: CH</w:t>
      </w:r>
      <w:r w:rsidR="007933A2" w:rsidRPr="007933A2">
        <w:rPr>
          <w:rFonts w:ascii="Times New Roman" w:hAnsi="Times New Roman"/>
          <w:sz w:val="24"/>
          <w:szCs w:val="20"/>
          <w:vertAlign w:val="subscript"/>
        </w:rPr>
        <w:t>3</w:t>
      </w:r>
      <w:r w:rsidR="007933A2" w:rsidRPr="007933A2">
        <w:rPr>
          <w:rFonts w:ascii="Times New Roman" w:hAnsi="Times New Roman"/>
          <w:sz w:val="24"/>
          <w:szCs w:val="20"/>
        </w:rPr>
        <w:t xml:space="preserve"> of the range 2926 to 2972 cm</w:t>
      </w:r>
      <w:r w:rsidR="007933A2" w:rsidRPr="007933A2">
        <w:rPr>
          <w:rFonts w:ascii="Times New Roman" w:hAnsi="Times New Roman"/>
          <w:sz w:val="24"/>
          <w:szCs w:val="20"/>
          <w:vertAlign w:val="superscript"/>
        </w:rPr>
        <w:t>-1</w:t>
      </w:r>
      <w:r w:rsidR="007933A2" w:rsidRPr="007933A2">
        <w:rPr>
          <w:rFonts w:ascii="Times New Roman" w:hAnsi="Times New Roman"/>
          <w:sz w:val="24"/>
          <w:szCs w:val="20"/>
        </w:rPr>
        <w:t xml:space="preserve"> and -CH</w:t>
      </w:r>
      <w:r w:rsidR="007933A2" w:rsidRPr="007933A2">
        <w:rPr>
          <w:rFonts w:ascii="Times New Roman" w:hAnsi="Times New Roman"/>
          <w:sz w:val="24"/>
          <w:szCs w:val="20"/>
          <w:vertAlign w:val="subscript"/>
        </w:rPr>
        <w:t>2</w:t>
      </w:r>
      <w:r w:rsidR="007933A2" w:rsidRPr="007933A2">
        <w:rPr>
          <w:rFonts w:ascii="Times New Roman" w:hAnsi="Times New Roman"/>
          <w:sz w:val="24"/>
          <w:szCs w:val="20"/>
        </w:rPr>
        <w:t xml:space="preserve"> is in the range 2297 to 2350 cm</w:t>
      </w:r>
      <w:r w:rsidR="007933A2" w:rsidRPr="007933A2">
        <w:rPr>
          <w:rFonts w:ascii="Times New Roman" w:hAnsi="Times New Roman"/>
          <w:sz w:val="24"/>
          <w:szCs w:val="20"/>
          <w:vertAlign w:val="superscript"/>
        </w:rPr>
        <w:t>-1</w:t>
      </w:r>
      <w:r w:rsidR="007933A2" w:rsidRPr="007933A2">
        <w:rPr>
          <w:rFonts w:ascii="Times New Roman" w:hAnsi="Times New Roman"/>
          <w:sz w:val="24"/>
          <w:szCs w:val="20"/>
        </w:rPr>
        <w:t>; stretching refer</w:t>
      </w:r>
      <w:r w:rsidR="00141FF4">
        <w:rPr>
          <w:rFonts w:ascii="Times New Roman" w:hAnsi="Times New Roman"/>
          <w:sz w:val="24"/>
          <w:szCs w:val="20"/>
        </w:rPr>
        <w:t>ing</w:t>
      </w:r>
      <w:r w:rsidR="007933A2" w:rsidRPr="007933A2">
        <w:rPr>
          <w:rFonts w:ascii="Times New Roman" w:hAnsi="Times New Roman"/>
          <w:sz w:val="24"/>
          <w:szCs w:val="20"/>
        </w:rPr>
        <w:t xml:space="preserve"> to a C = C bond is in the range of 1049-1089 cm</w:t>
      </w:r>
      <w:r w:rsidR="007933A2" w:rsidRPr="007933A2">
        <w:rPr>
          <w:rFonts w:ascii="Times New Roman" w:hAnsi="Times New Roman"/>
          <w:sz w:val="24"/>
          <w:szCs w:val="20"/>
          <w:vertAlign w:val="superscript"/>
        </w:rPr>
        <w:t>-1</w:t>
      </w:r>
      <w:r w:rsidR="007933A2" w:rsidRPr="007933A2">
        <w:rPr>
          <w:rFonts w:ascii="Times New Roman" w:hAnsi="Times New Roman"/>
          <w:sz w:val="24"/>
          <w:szCs w:val="20"/>
        </w:rPr>
        <w:t>.</w:t>
      </w:r>
    </w:p>
    <w:p w:rsidR="000C1C40" w:rsidRPr="000C1C40" w:rsidRDefault="000C1C40" w:rsidP="003F77B4">
      <w:pPr>
        <w:spacing w:line="360" w:lineRule="auto"/>
        <w:jc w:val="both"/>
        <w:rPr>
          <w:rFonts w:ascii="Times New Roman" w:hAnsi="Times New Roman"/>
          <w:sz w:val="24"/>
          <w:szCs w:val="20"/>
        </w:rPr>
      </w:pPr>
    </w:p>
    <w:p w:rsidR="00CD24D2" w:rsidRDefault="000C1C40" w:rsidP="006A1E8C">
      <w:pPr>
        <w:spacing w:line="360" w:lineRule="auto"/>
        <w:rPr>
          <w:rFonts w:ascii="Times New Roman" w:hAnsi="Times New Roman"/>
          <w:b/>
          <w:sz w:val="24"/>
          <w:szCs w:val="24"/>
        </w:rPr>
      </w:pPr>
      <w:r>
        <w:rPr>
          <w:rFonts w:ascii="Times New Roman" w:hAnsi="Times New Roman"/>
          <w:b/>
          <w:noProof/>
          <w:sz w:val="24"/>
          <w:szCs w:val="24"/>
          <w:lang w:eastAsia="hr-HR"/>
        </w:rPr>
        <w:drawing>
          <wp:inline distT="0" distB="0" distL="0" distR="0">
            <wp:extent cx="5191589" cy="2773937"/>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34" t="20758" r="6667" b="17536"/>
                    <a:stretch/>
                  </pic:blipFill>
                  <pic:spPr bwMode="auto">
                    <a:xfrm>
                      <a:off x="0" y="0"/>
                      <a:ext cx="5189513" cy="27728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C431A" w:rsidRPr="00C16AEB" w:rsidRDefault="00026C2C" w:rsidP="003F77B4">
      <w:pPr>
        <w:spacing w:line="360" w:lineRule="auto"/>
        <w:jc w:val="both"/>
        <w:rPr>
          <w:rFonts w:ascii="Times New Roman" w:hAnsi="Times New Roman"/>
        </w:rPr>
      </w:pPr>
      <w:r>
        <w:rPr>
          <w:rFonts w:ascii="Times New Roman" w:hAnsi="Times New Roman"/>
          <w:b/>
        </w:rPr>
        <w:t>Figure 6</w:t>
      </w:r>
      <w:r w:rsidR="00EC059A" w:rsidRPr="00EC059A">
        <w:rPr>
          <w:rFonts w:ascii="Times New Roman" w:hAnsi="Times New Roman"/>
          <w:b/>
        </w:rPr>
        <w:t>.</w:t>
      </w:r>
      <w:r w:rsidR="00EC059A" w:rsidRPr="00EC059A">
        <w:rPr>
          <w:rFonts w:ascii="Times New Roman" w:hAnsi="Times New Roman"/>
        </w:rPr>
        <w:t xml:space="preserve"> FT-IR spectra of microemulsions along the dilution line </w:t>
      </w:r>
      <w:r w:rsidR="00EC059A" w:rsidRPr="00EC059A">
        <w:rPr>
          <w:rFonts w:ascii="Times New Roman" w:hAnsi="Times New Roman"/>
          <w:i/>
        </w:rPr>
        <w:t>R</w:t>
      </w:r>
      <w:r w:rsidR="00EC059A" w:rsidRPr="00EC059A">
        <w:rPr>
          <w:rFonts w:ascii="Times New Roman" w:hAnsi="Times New Roman"/>
          <w:vertAlign w:val="subscript"/>
        </w:rPr>
        <w:t xml:space="preserve">E/C </w:t>
      </w:r>
      <w:r w:rsidR="00EC059A" w:rsidRPr="00EC059A">
        <w:rPr>
          <w:rFonts w:ascii="Times New Roman" w:hAnsi="Times New Roman"/>
        </w:rPr>
        <w:t>= 1.8 with various water content (</w:t>
      </w:r>
      <m:oMath>
        <m:sSubSup>
          <m:sSubSupPr>
            <m:ctrlPr>
              <w:rPr>
                <w:rFonts w:ascii="Cambria Math" w:hAnsi="Cambria Math"/>
                <w:i/>
              </w:rPr>
            </m:ctrlPr>
          </m:sSubSupPr>
          <m:e>
            <m:r>
              <w:rPr>
                <w:rFonts w:ascii="Cambria Math" w:hAnsi="Cambria Math"/>
              </w:rPr>
              <m:t>ϕ</m:t>
            </m:r>
          </m:e>
          <m:sub>
            <m:r>
              <m:rPr>
                <m:sty m:val="p"/>
              </m:rPr>
              <w:rPr>
                <w:rFonts w:ascii="Cambria Math" w:hAnsi="Cambria Math"/>
              </w:rPr>
              <m:t>w</m:t>
            </m:r>
          </m:sub>
          <m:sup/>
        </m:sSubSup>
      </m:oMath>
      <w:r w:rsidR="00EC059A" w:rsidRPr="00EC059A">
        <w:rPr>
          <w:rFonts w:ascii="Times New Roman" w:hAnsi="Times New Roman"/>
        </w:rPr>
        <w:t>)</w:t>
      </w:r>
      <w:r w:rsidR="00EC059A">
        <w:rPr>
          <w:rFonts w:ascii="Times New Roman" w:hAnsi="Times New Roman"/>
        </w:rPr>
        <w:t>.</w:t>
      </w:r>
    </w:p>
    <w:p w:rsidR="00EC059A" w:rsidRPr="00EC059A" w:rsidRDefault="00141FF4" w:rsidP="006F7539">
      <w:pPr>
        <w:spacing w:after="0" w:line="360" w:lineRule="auto"/>
        <w:jc w:val="both"/>
        <w:rPr>
          <w:rFonts w:ascii="Times New Roman" w:hAnsi="Times New Roman"/>
          <w:sz w:val="24"/>
          <w:szCs w:val="20"/>
        </w:rPr>
      </w:pPr>
      <w:r>
        <w:rPr>
          <w:rFonts w:ascii="Times New Roman" w:hAnsi="Times New Roman"/>
          <w:sz w:val="24"/>
          <w:szCs w:val="20"/>
        </w:rPr>
        <w:lastRenderedPageBreak/>
        <w:t xml:space="preserve">The </w:t>
      </w:r>
      <w:r w:rsidRPr="00141FF4">
        <w:rPr>
          <w:rFonts w:ascii="Times New Roman" w:hAnsi="Times New Roman"/>
          <w:sz w:val="24"/>
          <w:szCs w:val="20"/>
        </w:rPr>
        <w:t xml:space="preserve">elongation related to an OH-group is </w:t>
      </w:r>
      <w:r>
        <w:rPr>
          <w:rFonts w:ascii="Times New Roman" w:hAnsi="Times New Roman"/>
          <w:sz w:val="24"/>
          <w:szCs w:val="20"/>
        </w:rPr>
        <w:t>v</w:t>
      </w:r>
      <w:r w:rsidR="00EC059A" w:rsidRPr="00EC059A">
        <w:rPr>
          <w:rFonts w:ascii="Times New Roman" w:hAnsi="Times New Roman"/>
          <w:sz w:val="24"/>
          <w:szCs w:val="20"/>
        </w:rPr>
        <w:t>ery interesting</w:t>
      </w:r>
      <w:r w:rsidR="00CD2616">
        <w:rPr>
          <w:rFonts w:ascii="Times New Roman" w:hAnsi="Times New Roman"/>
          <w:sz w:val="24"/>
          <w:szCs w:val="20"/>
        </w:rPr>
        <w:t>;</w:t>
      </w:r>
      <w:r w:rsidR="00EC059A">
        <w:rPr>
          <w:rFonts w:ascii="Times New Roman" w:hAnsi="Times New Roman"/>
          <w:sz w:val="24"/>
          <w:szCs w:val="20"/>
        </w:rPr>
        <w:t xml:space="preserve"> </w:t>
      </w:r>
      <w:r w:rsidR="00EC059A" w:rsidRPr="00EC059A">
        <w:rPr>
          <w:rFonts w:ascii="Times New Roman" w:hAnsi="Times New Roman"/>
          <w:sz w:val="24"/>
          <w:szCs w:val="20"/>
        </w:rPr>
        <w:t>it can be seen that by increasing the content of water in the system</w:t>
      </w:r>
      <w:r>
        <w:rPr>
          <w:rFonts w:ascii="Times New Roman" w:hAnsi="Times New Roman"/>
          <w:sz w:val="24"/>
          <w:szCs w:val="20"/>
        </w:rPr>
        <w:t>,</w:t>
      </w:r>
      <w:r w:rsidR="00CD2616">
        <w:rPr>
          <w:rFonts w:ascii="Times New Roman" w:hAnsi="Times New Roman"/>
          <w:sz w:val="24"/>
          <w:szCs w:val="20"/>
        </w:rPr>
        <w:t xml:space="preserve"> it</w:t>
      </w:r>
      <w:r w:rsidR="00EC059A" w:rsidRPr="00EC059A">
        <w:rPr>
          <w:rFonts w:ascii="Times New Roman" w:hAnsi="Times New Roman"/>
          <w:sz w:val="24"/>
          <w:szCs w:val="20"/>
        </w:rPr>
        <w:t xml:space="preserve"> becomes wider, and finally</w:t>
      </w:r>
      <w:r w:rsidR="0024257E">
        <w:rPr>
          <w:rFonts w:ascii="Times New Roman" w:hAnsi="Times New Roman"/>
          <w:sz w:val="24"/>
          <w:szCs w:val="20"/>
        </w:rPr>
        <w:t>,</w:t>
      </w:r>
      <w:r w:rsidR="00EC059A" w:rsidRPr="00EC059A">
        <w:rPr>
          <w:rFonts w:ascii="Times New Roman" w:hAnsi="Times New Roman"/>
          <w:sz w:val="24"/>
          <w:szCs w:val="20"/>
        </w:rPr>
        <w:t xml:space="preserve"> approaching the experimental </w:t>
      </w:r>
      <w:r w:rsidR="00EC059A">
        <w:rPr>
          <w:rFonts w:ascii="Times New Roman" w:hAnsi="Times New Roman"/>
          <w:sz w:val="24"/>
          <w:szCs w:val="20"/>
        </w:rPr>
        <w:t>path to</w:t>
      </w:r>
      <w:r w:rsidR="00EC059A" w:rsidRPr="00EC059A">
        <w:rPr>
          <w:rFonts w:ascii="Times New Roman" w:hAnsi="Times New Roman"/>
          <w:sz w:val="24"/>
          <w:szCs w:val="20"/>
        </w:rPr>
        <w:t xml:space="preserve"> binodial curve</w:t>
      </w:r>
      <w:r w:rsidR="0024257E">
        <w:rPr>
          <w:rFonts w:ascii="Times New Roman" w:hAnsi="Times New Roman"/>
          <w:sz w:val="24"/>
          <w:szCs w:val="20"/>
        </w:rPr>
        <w:t>,</w:t>
      </w:r>
      <w:r w:rsidR="00EC059A" w:rsidRPr="00EC059A">
        <w:rPr>
          <w:rFonts w:ascii="Times New Roman" w:hAnsi="Times New Roman"/>
          <w:sz w:val="24"/>
          <w:szCs w:val="20"/>
        </w:rPr>
        <w:t xml:space="preserve"> cover</w:t>
      </w:r>
      <w:r w:rsidR="00CD2616">
        <w:rPr>
          <w:rFonts w:ascii="Times New Roman" w:hAnsi="Times New Roman"/>
          <w:sz w:val="24"/>
          <w:szCs w:val="20"/>
        </w:rPr>
        <w:t>s</w:t>
      </w:r>
      <w:r w:rsidR="00EC059A" w:rsidRPr="00EC059A">
        <w:rPr>
          <w:rFonts w:ascii="Times New Roman" w:hAnsi="Times New Roman"/>
          <w:sz w:val="24"/>
          <w:szCs w:val="20"/>
        </w:rPr>
        <w:t xml:space="preserve"> the whole area of 3000-3700 cm</w:t>
      </w:r>
      <w:r w:rsidR="00EC059A" w:rsidRPr="00EC059A">
        <w:rPr>
          <w:rFonts w:ascii="Times New Roman" w:hAnsi="Times New Roman"/>
          <w:sz w:val="24"/>
          <w:szCs w:val="20"/>
          <w:vertAlign w:val="superscript"/>
        </w:rPr>
        <w:t>-1</w:t>
      </w:r>
      <w:r>
        <w:rPr>
          <w:rFonts w:ascii="Times New Roman" w:hAnsi="Times New Roman"/>
          <w:sz w:val="24"/>
          <w:szCs w:val="20"/>
        </w:rPr>
        <w:t>. The reason behind</w:t>
      </w:r>
      <w:r w:rsidR="00EC059A" w:rsidRPr="00EC059A">
        <w:rPr>
          <w:rFonts w:ascii="Times New Roman" w:hAnsi="Times New Roman"/>
          <w:sz w:val="24"/>
          <w:szCs w:val="20"/>
        </w:rPr>
        <w:t xml:space="preserve"> this phenomenon is </w:t>
      </w:r>
      <w:r w:rsidR="006F7539" w:rsidRPr="006F7539">
        <w:rPr>
          <w:rFonts w:ascii="Times New Roman" w:hAnsi="Times New Roman"/>
          <w:sz w:val="24"/>
          <w:szCs w:val="20"/>
          <w:lang w:val="en-GB"/>
        </w:rPr>
        <w:t>probably</w:t>
      </w:r>
      <w:r w:rsidR="006F7539" w:rsidRPr="006F7539">
        <w:rPr>
          <w:rFonts w:ascii="Times New Roman" w:hAnsi="Times New Roman"/>
          <w:sz w:val="24"/>
          <w:szCs w:val="20"/>
        </w:rPr>
        <w:t xml:space="preserve"> </w:t>
      </w:r>
      <w:r w:rsidR="00EC059A" w:rsidRPr="00EC059A">
        <w:rPr>
          <w:rFonts w:ascii="Times New Roman" w:hAnsi="Times New Roman"/>
          <w:sz w:val="24"/>
          <w:szCs w:val="20"/>
        </w:rPr>
        <w:t>complete hydration of the hydrophilic</w:t>
      </w:r>
      <w:r w:rsidR="00EC059A">
        <w:rPr>
          <w:rFonts w:ascii="Times New Roman" w:hAnsi="Times New Roman"/>
          <w:sz w:val="24"/>
          <w:szCs w:val="20"/>
        </w:rPr>
        <w:t xml:space="preserve"> chains and the remaining water, where water </w:t>
      </w:r>
      <w:r w:rsidR="00EC059A" w:rsidRPr="00EC059A">
        <w:rPr>
          <w:rFonts w:ascii="Times New Roman" w:hAnsi="Times New Roman"/>
          <w:sz w:val="24"/>
          <w:szCs w:val="20"/>
        </w:rPr>
        <w:t>is in the form of free water in the core of the inverse micelles.</w:t>
      </w:r>
      <w:r w:rsidR="00EC059A" w:rsidRPr="00EC059A">
        <w:rPr>
          <w:rFonts w:ascii="Times New Roman" w:hAnsi="Times New Roman"/>
          <w:sz w:val="24"/>
          <w:szCs w:val="20"/>
        </w:rPr>
        <w:br/>
        <w:t>Due</w:t>
      </w:r>
      <w:r>
        <w:rPr>
          <w:rFonts w:ascii="Times New Roman" w:hAnsi="Times New Roman"/>
          <w:sz w:val="24"/>
          <w:szCs w:val="20"/>
        </w:rPr>
        <w:t xml:space="preserve"> to</w:t>
      </w:r>
      <w:r w:rsidR="00EC059A" w:rsidRPr="00EC059A">
        <w:rPr>
          <w:rFonts w:ascii="Times New Roman" w:hAnsi="Times New Roman"/>
          <w:sz w:val="24"/>
          <w:szCs w:val="20"/>
        </w:rPr>
        <w:t xml:space="preserve"> the similarit</w:t>
      </w:r>
      <w:r w:rsidR="00EC059A">
        <w:rPr>
          <w:rFonts w:ascii="Times New Roman" w:hAnsi="Times New Roman"/>
          <w:sz w:val="24"/>
          <w:szCs w:val="20"/>
        </w:rPr>
        <w:t>ies</w:t>
      </w:r>
      <w:r w:rsidR="00EC059A" w:rsidRPr="00EC059A">
        <w:rPr>
          <w:rFonts w:ascii="Times New Roman" w:hAnsi="Times New Roman"/>
          <w:sz w:val="24"/>
          <w:szCs w:val="20"/>
        </w:rPr>
        <w:t xml:space="preserve"> of results of these systems with those of conventional microemulsion system</w:t>
      </w:r>
      <w:r w:rsidR="006F7539">
        <w:rPr>
          <w:rFonts w:ascii="Times New Roman" w:hAnsi="Times New Roman"/>
          <w:sz w:val="24"/>
          <w:szCs w:val="20"/>
        </w:rPr>
        <w:t>s,</w:t>
      </w:r>
      <w:r w:rsidR="00EC059A" w:rsidRPr="00EC059A">
        <w:rPr>
          <w:rFonts w:ascii="Times New Roman" w:hAnsi="Times New Roman"/>
          <w:sz w:val="24"/>
          <w:szCs w:val="20"/>
        </w:rPr>
        <w:t xml:space="preserve"> </w:t>
      </w:r>
      <w:r w:rsidR="00EC059A">
        <w:rPr>
          <w:rFonts w:ascii="Times New Roman" w:hAnsi="Times New Roman"/>
          <w:sz w:val="24"/>
          <w:szCs w:val="20"/>
        </w:rPr>
        <w:t xml:space="preserve">we </w:t>
      </w:r>
      <w:r w:rsidR="006F7539">
        <w:rPr>
          <w:rFonts w:ascii="Times New Roman" w:hAnsi="Times New Roman"/>
          <w:sz w:val="24"/>
          <w:szCs w:val="20"/>
        </w:rPr>
        <w:t>assume</w:t>
      </w:r>
      <w:r w:rsidR="00AA62B4">
        <w:rPr>
          <w:rFonts w:ascii="Times New Roman" w:hAnsi="Times New Roman"/>
          <w:sz w:val="24"/>
          <w:szCs w:val="20"/>
        </w:rPr>
        <w:t xml:space="preserve"> </w:t>
      </w:r>
      <w:r w:rsidR="00AA62B4" w:rsidRPr="00AA62B4">
        <w:rPr>
          <w:rFonts w:ascii="Times New Roman" w:hAnsi="Times New Roman"/>
          <w:sz w:val="24"/>
          <w:szCs w:val="20"/>
        </w:rPr>
        <w:t>that</w:t>
      </w:r>
      <w:r w:rsidR="00AA62B4">
        <w:rPr>
          <w:rFonts w:ascii="Times New Roman" w:hAnsi="Times New Roman"/>
          <w:sz w:val="24"/>
          <w:szCs w:val="20"/>
        </w:rPr>
        <w:t xml:space="preserve"> </w:t>
      </w:r>
      <w:r w:rsidR="00AA62B4" w:rsidRPr="00AA62B4">
        <w:rPr>
          <w:rFonts w:ascii="Times New Roman" w:hAnsi="Times New Roman"/>
          <w:sz w:val="24"/>
          <w:szCs w:val="20"/>
        </w:rPr>
        <w:t>t</w:t>
      </w:r>
      <w:r w:rsidR="00EC059A" w:rsidRPr="00AA62B4">
        <w:rPr>
          <w:rFonts w:ascii="Times New Roman" w:hAnsi="Times New Roman"/>
          <w:sz w:val="24"/>
          <w:szCs w:val="20"/>
        </w:rPr>
        <w:t>he</w:t>
      </w:r>
      <w:r w:rsidR="00EC059A" w:rsidRPr="00EC059A">
        <w:rPr>
          <w:rFonts w:ascii="Times New Roman" w:hAnsi="Times New Roman"/>
          <w:sz w:val="24"/>
          <w:szCs w:val="20"/>
        </w:rPr>
        <w:t xml:space="preserve"> area of the FTIR spectrum relating to the OH-group can be divided into Gaussian distribution curves, which relate to </w:t>
      </w:r>
      <w:r w:rsidR="004C431A">
        <w:rPr>
          <w:rFonts w:ascii="Times New Roman" w:hAnsi="Times New Roman"/>
          <w:sz w:val="24"/>
          <w:szCs w:val="20"/>
        </w:rPr>
        <w:t xml:space="preserve">different </w:t>
      </w:r>
      <w:r w:rsidR="00EC059A" w:rsidRPr="00EC059A">
        <w:rPr>
          <w:rFonts w:ascii="Times New Roman" w:hAnsi="Times New Roman"/>
          <w:sz w:val="24"/>
          <w:szCs w:val="20"/>
        </w:rPr>
        <w:t xml:space="preserve">types of </w:t>
      </w:r>
      <w:r w:rsidR="00AA62B4">
        <w:rPr>
          <w:rFonts w:ascii="Times New Roman" w:hAnsi="Times New Roman"/>
          <w:sz w:val="24"/>
          <w:szCs w:val="20"/>
        </w:rPr>
        <w:t>water molecules</w:t>
      </w:r>
      <w:r w:rsidR="00AA62B4" w:rsidRPr="00AA62B4">
        <w:rPr>
          <w:rFonts w:ascii="Times New Roman" w:hAnsi="Times New Roman"/>
          <w:sz w:val="24"/>
          <w:szCs w:val="20"/>
          <w:vertAlign w:val="superscript"/>
        </w:rPr>
        <w:t>18</w:t>
      </w:r>
      <w:r w:rsidR="00AA62B4">
        <w:rPr>
          <w:rFonts w:ascii="Times New Roman" w:hAnsi="Times New Roman"/>
          <w:sz w:val="24"/>
          <w:szCs w:val="20"/>
        </w:rPr>
        <w:t>:</w:t>
      </w:r>
      <w:r w:rsidR="006F7539">
        <w:rPr>
          <w:rFonts w:ascii="Times New Roman" w:hAnsi="Times New Roman"/>
          <w:sz w:val="24"/>
          <w:szCs w:val="20"/>
        </w:rPr>
        <w:br/>
      </w:r>
      <w:r w:rsidR="00EC059A" w:rsidRPr="00EC059A">
        <w:rPr>
          <w:rFonts w:ascii="Times New Roman" w:hAnsi="Times New Roman"/>
          <w:sz w:val="24"/>
          <w:szCs w:val="20"/>
        </w:rPr>
        <w:t xml:space="preserve"> the area of low frequency (~ 3300 cm</w:t>
      </w:r>
      <w:r w:rsidR="00EC059A" w:rsidRPr="00EC059A">
        <w:rPr>
          <w:rFonts w:ascii="Times New Roman" w:hAnsi="Times New Roman"/>
          <w:sz w:val="24"/>
          <w:szCs w:val="20"/>
          <w:vertAlign w:val="superscript"/>
        </w:rPr>
        <w:t>-1</w:t>
      </w:r>
      <w:r w:rsidR="00EC059A" w:rsidRPr="00EC059A">
        <w:rPr>
          <w:rFonts w:ascii="Times New Roman" w:hAnsi="Times New Roman"/>
          <w:sz w:val="24"/>
          <w:szCs w:val="20"/>
        </w:rPr>
        <w:t>)</w:t>
      </w:r>
      <w:r>
        <w:rPr>
          <w:rFonts w:ascii="Times New Roman" w:hAnsi="Times New Roman"/>
          <w:sz w:val="24"/>
          <w:szCs w:val="20"/>
        </w:rPr>
        <w:t>,</w:t>
      </w:r>
      <w:r w:rsidR="00EC059A" w:rsidRPr="00EC059A">
        <w:rPr>
          <w:rFonts w:ascii="Times New Roman" w:hAnsi="Times New Roman"/>
          <w:sz w:val="24"/>
          <w:szCs w:val="20"/>
        </w:rPr>
        <w:t xml:space="preserve"> which relates to water molecules which establish a compl</w:t>
      </w:r>
      <w:r w:rsidR="006F7539">
        <w:rPr>
          <w:rFonts w:ascii="Times New Roman" w:hAnsi="Times New Roman"/>
          <w:sz w:val="24"/>
          <w:szCs w:val="20"/>
        </w:rPr>
        <w:t xml:space="preserve">ete network of hydrogen bonds, and </w:t>
      </w:r>
      <w:r w:rsidR="00EC059A" w:rsidRPr="00EC059A">
        <w:rPr>
          <w:rFonts w:ascii="Times New Roman" w:hAnsi="Times New Roman"/>
          <w:sz w:val="24"/>
          <w:szCs w:val="20"/>
        </w:rPr>
        <w:t xml:space="preserve"> up to the high frequency area (~ 3600 cm</w:t>
      </w:r>
      <w:r w:rsidR="00EC059A" w:rsidRPr="00EC059A">
        <w:rPr>
          <w:rFonts w:ascii="Times New Roman" w:hAnsi="Times New Roman"/>
          <w:sz w:val="24"/>
          <w:szCs w:val="20"/>
          <w:vertAlign w:val="superscript"/>
        </w:rPr>
        <w:t>-1</w:t>
      </w:r>
      <w:r w:rsidR="00EC059A" w:rsidRPr="00EC059A">
        <w:rPr>
          <w:rFonts w:ascii="Times New Roman" w:hAnsi="Times New Roman"/>
          <w:sz w:val="24"/>
          <w:szCs w:val="20"/>
        </w:rPr>
        <w:t>)</w:t>
      </w:r>
      <w:r>
        <w:rPr>
          <w:rFonts w:ascii="Times New Roman" w:hAnsi="Times New Roman"/>
          <w:sz w:val="24"/>
          <w:szCs w:val="20"/>
        </w:rPr>
        <w:t>,</w:t>
      </w:r>
      <w:r w:rsidR="0025391A">
        <w:rPr>
          <w:rFonts w:ascii="Times New Roman" w:hAnsi="Times New Roman"/>
          <w:sz w:val="24"/>
          <w:szCs w:val="20"/>
        </w:rPr>
        <w:t xml:space="preserve"> where</w:t>
      </w:r>
      <w:r w:rsidR="00EC059A" w:rsidRPr="00EC059A">
        <w:rPr>
          <w:rFonts w:ascii="Times New Roman" w:hAnsi="Times New Roman"/>
          <w:sz w:val="24"/>
          <w:szCs w:val="20"/>
        </w:rPr>
        <w:t xml:space="preserve"> </w:t>
      </w:r>
      <w:r w:rsidRPr="00141FF4">
        <w:rPr>
          <w:rFonts w:ascii="Times New Roman" w:hAnsi="Times New Roman"/>
          <w:sz w:val="24"/>
          <w:szCs w:val="20"/>
        </w:rPr>
        <w:t xml:space="preserve">free OH groups of water molecules </w:t>
      </w:r>
      <w:r>
        <w:rPr>
          <w:rFonts w:ascii="Times New Roman" w:hAnsi="Times New Roman"/>
          <w:sz w:val="24"/>
          <w:szCs w:val="20"/>
        </w:rPr>
        <w:t>can be found</w:t>
      </w:r>
      <w:r w:rsidR="00EC059A" w:rsidRPr="00EC059A">
        <w:rPr>
          <w:rFonts w:ascii="Times New Roman" w:hAnsi="Times New Roman"/>
          <w:sz w:val="24"/>
          <w:szCs w:val="20"/>
        </w:rPr>
        <w:t>.</w:t>
      </w:r>
    </w:p>
    <w:p w:rsidR="00EC059A" w:rsidRPr="00EC059A" w:rsidRDefault="00EC059A" w:rsidP="00EC059A">
      <w:pPr>
        <w:spacing w:after="0" w:line="360" w:lineRule="auto"/>
        <w:jc w:val="both"/>
        <w:rPr>
          <w:rFonts w:ascii="Times New Roman" w:hAnsi="Times New Roman"/>
          <w:sz w:val="24"/>
          <w:szCs w:val="20"/>
        </w:rPr>
      </w:pPr>
      <w:r w:rsidRPr="00EC059A">
        <w:rPr>
          <w:rFonts w:ascii="Times New Roman" w:hAnsi="Times New Roman"/>
          <w:sz w:val="16"/>
          <w:szCs w:val="16"/>
        </w:rPr>
        <w:br/>
      </w:r>
      <w:r w:rsidRPr="00EC059A">
        <w:rPr>
          <w:rFonts w:ascii="Times New Roman" w:hAnsi="Times New Roman"/>
          <w:sz w:val="24"/>
          <w:szCs w:val="20"/>
        </w:rPr>
        <w:t xml:space="preserve">It can be said that all </w:t>
      </w:r>
      <w:r w:rsidR="0068278B">
        <w:rPr>
          <w:rFonts w:ascii="Times New Roman" w:hAnsi="Times New Roman"/>
          <w:sz w:val="24"/>
          <w:szCs w:val="20"/>
        </w:rPr>
        <w:t xml:space="preserve">different </w:t>
      </w:r>
      <w:r w:rsidRPr="00EC059A">
        <w:rPr>
          <w:rFonts w:ascii="Times New Roman" w:hAnsi="Times New Roman"/>
          <w:sz w:val="24"/>
          <w:szCs w:val="20"/>
        </w:rPr>
        <w:t>types of water molecules are simul</w:t>
      </w:r>
      <w:r w:rsidR="00141FF4">
        <w:rPr>
          <w:rFonts w:ascii="Times New Roman" w:hAnsi="Times New Roman"/>
          <w:sz w:val="24"/>
          <w:szCs w:val="20"/>
        </w:rPr>
        <w:t>taneously present in our system</w:t>
      </w:r>
      <w:bookmarkStart w:id="0" w:name="_GoBack"/>
      <w:bookmarkEnd w:id="0"/>
      <w:r w:rsidRPr="00EC059A">
        <w:rPr>
          <w:rFonts w:ascii="Times New Roman" w:hAnsi="Times New Roman"/>
          <w:sz w:val="24"/>
          <w:szCs w:val="20"/>
        </w:rPr>
        <w:t xml:space="preserve"> and depend on the concentration of each component in the single-phase area of </w:t>
      </w:r>
      <w:r w:rsidR="006F7539">
        <w:rPr>
          <w:rFonts w:ascii="Times New Roman" w:hAnsi="Times New Roman"/>
          <w:sz w:val="24"/>
          <w:szCs w:val="20"/>
        </w:rPr>
        <w:t xml:space="preserve">the </w:t>
      </w:r>
      <w:r w:rsidRPr="00EC059A">
        <w:rPr>
          <w:rFonts w:ascii="Times New Roman" w:hAnsi="Times New Roman"/>
          <w:sz w:val="24"/>
          <w:szCs w:val="20"/>
        </w:rPr>
        <w:t xml:space="preserve">three component system. The interfacial water is most common in the relative contribution to the </w:t>
      </w:r>
      <w:r w:rsidR="006F7539" w:rsidRPr="006F7539">
        <w:rPr>
          <w:rFonts w:ascii="Times New Roman" w:hAnsi="Times New Roman"/>
          <w:sz w:val="24"/>
          <w:szCs w:val="20"/>
          <w:lang w:val="en-GB"/>
        </w:rPr>
        <w:t>high frequency</w:t>
      </w:r>
      <w:r w:rsidRPr="00EC059A">
        <w:rPr>
          <w:rFonts w:ascii="Times New Roman" w:hAnsi="Times New Roman"/>
          <w:sz w:val="24"/>
          <w:szCs w:val="20"/>
        </w:rPr>
        <w:t xml:space="preserve"> stretching, and the free water from the other side of the low frequency extension. In our example, after hydration of the polar head of ethanol (having the role of surfactant in our system), in an interfacial layer, stretching </w:t>
      </w:r>
      <w:r w:rsidR="006F7539">
        <w:rPr>
          <w:rFonts w:ascii="Times New Roman" w:hAnsi="Times New Roman"/>
          <w:sz w:val="24"/>
          <w:szCs w:val="20"/>
        </w:rPr>
        <w:t>related to</w:t>
      </w:r>
      <w:r w:rsidRPr="00EC059A">
        <w:rPr>
          <w:rFonts w:ascii="Times New Roman" w:hAnsi="Times New Roman"/>
          <w:sz w:val="24"/>
          <w:szCs w:val="20"/>
        </w:rPr>
        <w:t xml:space="preserve"> OH group</w:t>
      </w:r>
      <w:r w:rsidR="006F7539">
        <w:rPr>
          <w:rFonts w:ascii="Times New Roman" w:hAnsi="Times New Roman"/>
          <w:sz w:val="24"/>
          <w:szCs w:val="20"/>
        </w:rPr>
        <w:t>s becomes broader and shifts</w:t>
      </w:r>
      <w:r w:rsidRPr="00EC059A">
        <w:rPr>
          <w:rFonts w:ascii="Times New Roman" w:hAnsi="Times New Roman"/>
          <w:sz w:val="24"/>
          <w:szCs w:val="20"/>
        </w:rPr>
        <w:t xml:space="preserve"> to lower frequencies, </w:t>
      </w:r>
      <w:r w:rsidR="00776828" w:rsidRPr="00776828">
        <w:rPr>
          <w:rFonts w:ascii="Times New Roman" w:hAnsi="Times New Roman"/>
          <w:sz w:val="24"/>
          <w:szCs w:val="20"/>
          <w:lang w:val="en-GB"/>
        </w:rPr>
        <w:t xml:space="preserve">which is well-known from classical </w:t>
      </w:r>
      <w:proofErr w:type="spellStart"/>
      <w:r w:rsidR="00776828" w:rsidRPr="00776828">
        <w:rPr>
          <w:rFonts w:ascii="Times New Roman" w:hAnsi="Times New Roman"/>
          <w:sz w:val="24"/>
          <w:szCs w:val="20"/>
          <w:lang w:val="en-GB"/>
        </w:rPr>
        <w:t>microemulsion</w:t>
      </w:r>
      <w:proofErr w:type="spellEnd"/>
      <w:r w:rsidR="00776828" w:rsidRPr="00776828">
        <w:rPr>
          <w:rFonts w:ascii="Times New Roman" w:hAnsi="Times New Roman"/>
          <w:sz w:val="24"/>
          <w:szCs w:val="20"/>
          <w:lang w:val="en-GB"/>
        </w:rPr>
        <w:t xml:space="preserve"> systems</w:t>
      </w:r>
      <w:r w:rsidR="0071314E">
        <w:rPr>
          <w:rFonts w:ascii="Times New Roman" w:hAnsi="Times New Roman"/>
          <w:sz w:val="24"/>
          <w:szCs w:val="20"/>
          <w:lang w:val="en-GB"/>
        </w:rPr>
        <w:t>.</w:t>
      </w:r>
      <w:r w:rsidR="00D67E32">
        <w:rPr>
          <w:rFonts w:ascii="Times New Roman" w:hAnsi="Times New Roman"/>
          <w:sz w:val="24"/>
          <w:szCs w:val="20"/>
          <w:vertAlign w:val="superscript"/>
        </w:rPr>
        <w:t>19</w:t>
      </w:r>
    </w:p>
    <w:p w:rsidR="00034A44" w:rsidRDefault="00034A44" w:rsidP="003F77B4">
      <w:pPr>
        <w:spacing w:line="360" w:lineRule="auto"/>
        <w:jc w:val="both"/>
        <w:rPr>
          <w:rFonts w:ascii="Times New Roman" w:hAnsi="Times New Roman"/>
          <w:b/>
          <w:sz w:val="24"/>
          <w:szCs w:val="24"/>
        </w:rPr>
      </w:pPr>
    </w:p>
    <w:p w:rsidR="004C431A" w:rsidRDefault="004C431A" w:rsidP="003F77B4">
      <w:pPr>
        <w:spacing w:line="360" w:lineRule="auto"/>
        <w:jc w:val="both"/>
        <w:rPr>
          <w:rFonts w:ascii="Times New Roman" w:hAnsi="Times New Roman"/>
          <w:b/>
          <w:sz w:val="24"/>
          <w:szCs w:val="24"/>
        </w:rPr>
      </w:pPr>
    </w:p>
    <w:p w:rsidR="00E309FB" w:rsidRDefault="00253F7F" w:rsidP="00034A44">
      <w:pPr>
        <w:pStyle w:val="ListParagraph"/>
        <w:numPr>
          <w:ilvl w:val="0"/>
          <w:numId w:val="9"/>
        </w:numPr>
        <w:spacing w:line="360" w:lineRule="auto"/>
        <w:jc w:val="both"/>
        <w:rPr>
          <w:b/>
        </w:rPr>
      </w:pPr>
      <w:r>
        <w:rPr>
          <w:b/>
        </w:rPr>
        <w:t>Conclusions</w:t>
      </w:r>
    </w:p>
    <w:p w:rsidR="00E309FB" w:rsidRDefault="00E309FB" w:rsidP="00E309FB">
      <w:pPr>
        <w:pStyle w:val="ListParagraph"/>
        <w:spacing w:line="360" w:lineRule="auto"/>
        <w:ind w:left="360"/>
        <w:jc w:val="both"/>
        <w:rPr>
          <w:b/>
        </w:rPr>
      </w:pPr>
    </w:p>
    <w:p w:rsidR="008455A7" w:rsidRPr="008455A7" w:rsidRDefault="0055789F" w:rsidP="008455A7">
      <w:pPr>
        <w:autoSpaceDE w:val="0"/>
        <w:autoSpaceDN w:val="0"/>
        <w:adjustRightInd w:val="0"/>
        <w:spacing w:line="360" w:lineRule="auto"/>
        <w:jc w:val="both"/>
      </w:pPr>
      <w:r>
        <w:rPr>
          <w:rFonts w:ascii="Times New Roman" w:hAnsi="Times New Roman"/>
          <w:sz w:val="24"/>
          <w:szCs w:val="24"/>
        </w:rPr>
        <w:t>T</w:t>
      </w:r>
      <w:r w:rsidR="00D425D7" w:rsidRPr="008D4911">
        <w:rPr>
          <w:rFonts w:ascii="Times New Roman" w:hAnsi="Times New Roman"/>
          <w:sz w:val="24"/>
          <w:szCs w:val="24"/>
        </w:rPr>
        <w:t>he dynamic percolation model classically used for surfactant-based microemulsion</w:t>
      </w:r>
      <w:r w:rsidR="00D425D7">
        <w:rPr>
          <w:rFonts w:ascii="Times New Roman" w:hAnsi="Times New Roman"/>
          <w:sz w:val="24"/>
          <w:szCs w:val="24"/>
        </w:rPr>
        <w:t xml:space="preserve"> having a weak interfacial film,</w:t>
      </w:r>
      <w:r w:rsidR="00D425D7" w:rsidRPr="008D4911">
        <w:rPr>
          <w:rFonts w:ascii="Times New Roman" w:hAnsi="Times New Roman"/>
          <w:sz w:val="24"/>
          <w:szCs w:val="24"/>
        </w:rPr>
        <w:t xml:space="preserve"> can be used to fit the conductivity data,</w:t>
      </w:r>
      <w:r w:rsidRPr="0055789F">
        <w:rPr>
          <w:rFonts w:ascii="Times New Roman" w:hAnsi="Times New Roman"/>
          <w:sz w:val="24"/>
          <w:szCs w:val="24"/>
        </w:rPr>
        <w:t xml:space="preserve"> </w:t>
      </w:r>
      <w:r>
        <w:rPr>
          <w:rFonts w:ascii="Times New Roman" w:hAnsi="Times New Roman"/>
          <w:sz w:val="24"/>
          <w:szCs w:val="24"/>
        </w:rPr>
        <w:t>a</w:t>
      </w:r>
      <w:r w:rsidRPr="0055789F">
        <w:rPr>
          <w:rFonts w:ascii="Times New Roman" w:hAnsi="Times New Roman"/>
          <w:sz w:val="24"/>
          <w:szCs w:val="24"/>
        </w:rPr>
        <w:t>t low water content and below the threshold of app</w:t>
      </w:r>
      <w:r w:rsidR="008455A7">
        <w:rPr>
          <w:rFonts w:ascii="Times New Roman" w:hAnsi="Times New Roman"/>
          <w:sz w:val="24"/>
          <w:szCs w:val="24"/>
        </w:rPr>
        <w:t>e</w:t>
      </w:r>
      <w:r w:rsidRPr="0055789F">
        <w:rPr>
          <w:rFonts w:ascii="Times New Roman" w:hAnsi="Times New Roman"/>
          <w:sz w:val="24"/>
          <w:szCs w:val="24"/>
        </w:rPr>
        <w:t>arence of a second regime of conductivity</w:t>
      </w:r>
      <w:r>
        <w:rPr>
          <w:rFonts w:ascii="Times New Roman" w:hAnsi="Times New Roman"/>
          <w:sz w:val="24"/>
          <w:szCs w:val="24"/>
        </w:rPr>
        <w:t>,</w:t>
      </w:r>
      <w:r w:rsidR="00D425D7" w:rsidRPr="008D4911">
        <w:rPr>
          <w:rFonts w:ascii="Times New Roman" w:hAnsi="Times New Roman"/>
          <w:sz w:val="24"/>
          <w:szCs w:val="24"/>
        </w:rPr>
        <w:t xml:space="preserve"> but this model and the static one cannot fit the conductivity data of the second regime.</w:t>
      </w:r>
      <w:r w:rsidR="00273A2B">
        <w:t xml:space="preserve"> </w:t>
      </w:r>
      <w:r w:rsidR="008455A7" w:rsidRPr="008455A7">
        <w:rPr>
          <w:rFonts w:ascii="Times New Roman" w:hAnsi="Times New Roman"/>
          <w:sz w:val="24"/>
          <w:szCs w:val="24"/>
          <w:lang w:val="en-GB"/>
        </w:rPr>
        <w:t xml:space="preserve">Like in surfactant-based </w:t>
      </w:r>
      <w:proofErr w:type="spellStart"/>
      <w:r w:rsidR="008455A7" w:rsidRPr="008455A7">
        <w:rPr>
          <w:rFonts w:ascii="Times New Roman" w:hAnsi="Times New Roman"/>
          <w:sz w:val="24"/>
          <w:szCs w:val="24"/>
          <w:lang w:val="en-GB"/>
        </w:rPr>
        <w:t>microemulsions</w:t>
      </w:r>
      <w:proofErr w:type="spellEnd"/>
      <w:r w:rsidR="008455A7" w:rsidRPr="008455A7">
        <w:rPr>
          <w:rFonts w:ascii="Times New Roman" w:hAnsi="Times New Roman"/>
          <w:sz w:val="24"/>
          <w:szCs w:val="24"/>
          <w:lang w:val="en-GB"/>
        </w:rPr>
        <w:t>, polarit</w:t>
      </w:r>
      <w:r w:rsidR="008455A7" w:rsidRPr="008455A7">
        <w:rPr>
          <w:rFonts w:ascii="Times New Roman" w:hAnsi="Times New Roman"/>
          <w:i/>
          <w:sz w:val="24"/>
          <w:szCs w:val="24"/>
          <w:lang w:val="en-GB"/>
        </w:rPr>
        <w:t>y</w:t>
      </w:r>
      <w:r w:rsidR="008455A7" w:rsidRPr="008455A7">
        <w:rPr>
          <w:rFonts w:ascii="Times New Roman" w:hAnsi="Times New Roman"/>
          <w:sz w:val="24"/>
          <w:szCs w:val="24"/>
          <w:lang w:val="en-GB"/>
        </w:rPr>
        <w:t xml:space="preserve"> and the stretching related to an OH-group increase with increasing water content. It</w:t>
      </w:r>
      <w:r w:rsidR="00FF54FC">
        <w:rPr>
          <w:rFonts w:ascii="Times New Roman" w:hAnsi="Times New Roman"/>
          <w:sz w:val="24"/>
          <w:szCs w:val="24"/>
          <w:lang w:val="en-GB"/>
        </w:rPr>
        <w:t xml:space="preserve"> can be postulated from the UV-V</w:t>
      </w:r>
      <w:r w:rsidR="008455A7" w:rsidRPr="008455A7">
        <w:rPr>
          <w:rFonts w:ascii="Times New Roman" w:hAnsi="Times New Roman"/>
          <w:sz w:val="24"/>
          <w:szCs w:val="24"/>
          <w:lang w:val="en-GB"/>
        </w:rPr>
        <w:t>is wavelength absorption band (</w:t>
      </w:r>
      <w:proofErr w:type="spellStart"/>
      <w:r w:rsidR="008455A7" w:rsidRPr="008455A7">
        <w:rPr>
          <w:rFonts w:ascii="Times New Roman" w:hAnsi="Times New Roman"/>
          <w:i/>
          <w:sz w:val="24"/>
          <w:szCs w:val="24"/>
          <w:lang w:val="en-GB"/>
        </w:rPr>
        <w:t>λ</w:t>
      </w:r>
      <w:r w:rsidR="008455A7" w:rsidRPr="008455A7">
        <w:rPr>
          <w:rFonts w:ascii="Times New Roman" w:hAnsi="Times New Roman"/>
          <w:sz w:val="24"/>
          <w:szCs w:val="24"/>
          <w:vertAlign w:val="subscript"/>
          <w:lang w:val="en-GB"/>
        </w:rPr>
        <w:t>max</w:t>
      </w:r>
      <w:proofErr w:type="spellEnd"/>
      <w:r w:rsidR="008455A7" w:rsidRPr="008455A7">
        <w:rPr>
          <w:rFonts w:ascii="Times New Roman" w:hAnsi="Times New Roman"/>
          <w:sz w:val="24"/>
          <w:szCs w:val="24"/>
          <w:lang w:val="en-GB"/>
        </w:rPr>
        <w:t>) of MO and performing FT-IR spectra that the interior of the aggregates is not homogenous.</w:t>
      </w:r>
    </w:p>
    <w:p w:rsidR="00E309FB" w:rsidRDefault="00E309FB" w:rsidP="003F77B4">
      <w:pPr>
        <w:spacing w:line="360" w:lineRule="auto"/>
        <w:jc w:val="both"/>
        <w:rPr>
          <w:rFonts w:ascii="Times New Roman" w:hAnsi="Times New Roman"/>
          <w:b/>
          <w:sz w:val="24"/>
          <w:szCs w:val="24"/>
        </w:rPr>
      </w:pPr>
    </w:p>
    <w:p w:rsidR="002D3F52" w:rsidRDefault="002D3F52" w:rsidP="002D3F52">
      <w:pPr>
        <w:pStyle w:val="ListParagraph"/>
        <w:numPr>
          <w:ilvl w:val="0"/>
          <w:numId w:val="9"/>
        </w:numPr>
        <w:spacing w:line="360" w:lineRule="auto"/>
        <w:jc w:val="both"/>
        <w:rPr>
          <w:b/>
        </w:rPr>
      </w:pPr>
      <w:r w:rsidRPr="002D3F52">
        <w:rPr>
          <w:b/>
        </w:rPr>
        <w:lastRenderedPageBreak/>
        <w:t>Acknowledgements</w:t>
      </w:r>
    </w:p>
    <w:p w:rsidR="002D3F52" w:rsidRPr="002D3F52" w:rsidRDefault="002D3F52" w:rsidP="002D3F52">
      <w:pPr>
        <w:pStyle w:val="ListParagraph"/>
        <w:spacing w:line="360" w:lineRule="auto"/>
        <w:ind w:left="360"/>
        <w:jc w:val="both"/>
      </w:pPr>
    </w:p>
    <w:p w:rsidR="002D3F52" w:rsidRPr="002D3F52" w:rsidRDefault="00A27728" w:rsidP="003F77B4">
      <w:pPr>
        <w:spacing w:line="360" w:lineRule="auto"/>
        <w:jc w:val="both"/>
        <w:rPr>
          <w:rFonts w:ascii="Times New Roman" w:hAnsi="Times New Roman"/>
          <w:sz w:val="24"/>
          <w:szCs w:val="24"/>
        </w:rPr>
      </w:pPr>
      <w:r>
        <w:rPr>
          <w:rFonts w:ascii="Times New Roman" w:hAnsi="Times New Roman"/>
          <w:sz w:val="24"/>
          <w:szCs w:val="24"/>
        </w:rPr>
        <w:t xml:space="preserve">We </w:t>
      </w:r>
      <w:r w:rsidR="002D3F52" w:rsidRPr="002D3F52">
        <w:rPr>
          <w:rFonts w:ascii="Times New Roman" w:hAnsi="Times New Roman"/>
          <w:sz w:val="24"/>
          <w:szCs w:val="24"/>
        </w:rPr>
        <w:t xml:space="preserve">would like to thank Prof. </w:t>
      </w:r>
      <w:r w:rsidR="002D3F52">
        <w:rPr>
          <w:rFonts w:ascii="Times New Roman" w:hAnsi="Times New Roman"/>
          <w:sz w:val="24"/>
          <w:szCs w:val="24"/>
        </w:rPr>
        <w:t xml:space="preserve">Werner Kunz </w:t>
      </w:r>
      <w:r w:rsidR="002D3F52" w:rsidRPr="002D3F52">
        <w:rPr>
          <w:rFonts w:ascii="Times New Roman" w:hAnsi="Times New Roman"/>
          <w:sz w:val="24"/>
          <w:szCs w:val="24"/>
        </w:rPr>
        <w:t xml:space="preserve">for </w:t>
      </w:r>
      <w:r w:rsidR="002D3F52">
        <w:rPr>
          <w:rFonts w:ascii="Times New Roman" w:hAnsi="Times New Roman"/>
          <w:sz w:val="24"/>
          <w:szCs w:val="24"/>
        </w:rPr>
        <w:t>his</w:t>
      </w:r>
      <w:r w:rsidR="002D3F52" w:rsidRPr="002D3F52">
        <w:rPr>
          <w:rFonts w:ascii="Times New Roman" w:hAnsi="Times New Roman"/>
          <w:sz w:val="24"/>
          <w:szCs w:val="24"/>
        </w:rPr>
        <w:t xml:space="preserve"> insightful comments and encouragement, but also for the hard question which incented </w:t>
      </w:r>
      <w:r>
        <w:rPr>
          <w:rFonts w:ascii="Times New Roman" w:hAnsi="Times New Roman"/>
          <w:sz w:val="24"/>
          <w:szCs w:val="24"/>
        </w:rPr>
        <w:t>us</w:t>
      </w:r>
      <w:r w:rsidR="002D3F52" w:rsidRPr="002D3F52">
        <w:rPr>
          <w:rFonts w:ascii="Times New Roman" w:hAnsi="Times New Roman"/>
          <w:sz w:val="24"/>
          <w:szCs w:val="24"/>
        </w:rPr>
        <w:t xml:space="preserve"> to widen </w:t>
      </w:r>
      <w:r>
        <w:rPr>
          <w:rFonts w:ascii="Times New Roman" w:hAnsi="Times New Roman"/>
          <w:sz w:val="24"/>
          <w:szCs w:val="24"/>
        </w:rPr>
        <w:t>our</w:t>
      </w:r>
      <w:r w:rsidR="002D3F52" w:rsidRPr="002D3F52">
        <w:rPr>
          <w:rFonts w:ascii="Times New Roman" w:hAnsi="Times New Roman"/>
          <w:sz w:val="24"/>
          <w:szCs w:val="24"/>
        </w:rPr>
        <w:t xml:space="preserve"> research from various perspectives.</w:t>
      </w:r>
    </w:p>
    <w:p w:rsidR="002D3F52" w:rsidRDefault="002D3F52" w:rsidP="003F77B4">
      <w:pPr>
        <w:spacing w:line="360" w:lineRule="auto"/>
        <w:jc w:val="both"/>
        <w:rPr>
          <w:rFonts w:ascii="Times New Roman" w:hAnsi="Times New Roman"/>
          <w:b/>
          <w:sz w:val="24"/>
          <w:szCs w:val="24"/>
        </w:rPr>
      </w:pPr>
    </w:p>
    <w:p w:rsidR="00034A44" w:rsidRPr="00034A44" w:rsidRDefault="009179F3" w:rsidP="00034A44">
      <w:pPr>
        <w:numPr>
          <w:ilvl w:val="0"/>
          <w:numId w:val="9"/>
        </w:numPr>
        <w:spacing w:line="360" w:lineRule="auto"/>
        <w:jc w:val="both"/>
        <w:rPr>
          <w:rFonts w:ascii="Times New Roman" w:hAnsi="Times New Roman"/>
          <w:sz w:val="24"/>
          <w:szCs w:val="24"/>
        </w:rPr>
      </w:pPr>
      <w:r>
        <w:rPr>
          <w:rFonts w:ascii="Times New Roman" w:hAnsi="Times New Roman"/>
          <w:b/>
          <w:sz w:val="24"/>
          <w:szCs w:val="24"/>
        </w:rPr>
        <w:t>R</w:t>
      </w:r>
      <w:r w:rsidR="00253F7F">
        <w:rPr>
          <w:rFonts w:ascii="Times New Roman" w:hAnsi="Times New Roman"/>
          <w:b/>
          <w:sz w:val="24"/>
          <w:szCs w:val="24"/>
        </w:rPr>
        <w:t>eferences</w:t>
      </w:r>
    </w:p>
    <w:p w:rsidR="009179F3" w:rsidRPr="001A3FBB" w:rsidRDefault="001A3FBB" w:rsidP="00FD6592">
      <w:pPr>
        <w:numPr>
          <w:ilvl w:val="0"/>
          <w:numId w:val="4"/>
        </w:numPr>
        <w:autoSpaceDE w:val="0"/>
        <w:autoSpaceDN w:val="0"/>
        <w:adjustRightInd w:val="0"/>
        <w:spacing w:after="0" w:line="360" w:lineRule="auto"/>
        <w:rPr>
          <w:rFonts w:ascii="Times New Roman" w:eastAsia="Calibri" w:hAnsi="Times New Roman"/>
          <w:bCs/>
          <w:iCs/>
          <w:sz w:val="24"/>
          <w:szCs w:val="24"/>
          <w:lang w:eastAsia="hr-HR"/>
        </w:rPr>
      </w:pPr>
      <w:r>
        <w:rPr>
          <w:rFonts w:ascii="Times New Roman" w:hAnsi="Times New Roman"/>
          <w:sz w:val="24"/>
          <w:szCs w:val="24"/>
        </w:rPr>
        <w:t>C. Sell</w:t>
      </w:r>
      <w:r w:rsidR="00AA4BB6">
        <w:rPr>
          <w:rFonts w:ascii="Times New Roman" w:hAnsi="Times New Roman"/>
          <w:sz w:val="24"/>
          <w:szCs w:val="24"/>
        </w:rPr>
        <w:t xml:space="preserve"> ( 2 Ed.):</w:t>
      </w:r>
      <w:r>
        <w:rPr>
          <w:rFonts w:ascii="Times New Roman" w:hAnsi="Times New Roman"/>
          <w:sz w:val="24"/>
          <w:szCs w:val="24"/>
        </w:rPr>
        <w:t xml:space="preserve"> </w:t>
      </w:r>
      <w:r w:rsidRPr="00AA4BB6">
        <w:rPr>
          <w:rFonts w:ascii="Times New Roman" w:eastAsia="Calibri" w:hAnsi="Times New Roman"/>
          <w:bCs/>
          <w:iCs/>
          <w:sz w:val="24"/>
          <w:szCs w:val="24"/>
          <w:lang w:eastAsia="hr-HR"/>
        </w:rPr>
        <w:t>The Chemistry of Fragrances - From Perfumer to Consumer</w:t>
      </w:r>
      <w:r>
        <w:rPr>
          <w:rFonts w:ascii="Times New Roman" w:eastAsia="Calibri" w:hAnsi="Times New Roman"/>
          <w:bCs/>
          <w:iCs/>
          <w:sz w:val="24"/>
          <w:szCs w:val="24"/>
          <w:lang w:eastAsia="hr-HR"/>
        </w:rPr>
        <w:t xml:space="preserve">, </w:t>
      </w:r>
      <w:r w:rsidR="00AA4BB6">
        <w:rPr>
          <w:rFonts w:ascii="Times New Roman" w:eastAsia="Calibri" w:hAnsi="Times New Roman"/>
          <w:iCs/>
          <w:sz w:val="24"/>
          <w:szCs w:val="24"/>
          <w:lang w:eastAsia="hr-HR"/>
        </w:rPr>
        <w:t>RSC Publishing , Ashford, UK,</w:t>
      </w:r>
      <w:r w:rsidR="00AA4BB6">
        <w:rPr>
          <w:rFonts w:ascii="Times New Roman" w:eastAsia="Calibri" w:hAnsi="Times New Roman"/>
          <w:bCs/>
          <w:iCs/>
          <w:sz w:val="24"/>
          <w:szCs w:val="24"/>
          <w:lang w:eastAsia="hr-HR"/>
        </w:rPr>
        <w:t xml:space="preserve"> </w:t>
      </w:r>
      <w:r w:rsidR="00AA4BB6" w:rsidRPr="0071314E">
        <w:rPr>
          <w:rFonts w:ascii="Times New Roman" w:eastAsia="Calibri" w:hAnsi="Times New Roman"/>
          <w:b/>
          <w:bCs/>
          <w:iCs/>
          <w:sz w:val="24"/>
          <w:szCs w:val="24"/>
          <w:lang w:eastAsia="hr-HR"/>
        </w:rPr>
        <w:t>2006</w:t>
      </w:r>
      <w:r w:rsidR="00AA4BB6">
        <w:rPr>
          <w:rFonts w:ascii="Times New Roman" w:eastAsia="Calibri" w:hAnsi="Times New Roman"/>
          <w:bCs/>
          <w:iCs/>
          <w:sz w:val="24"/>
          <w:szCs w:val="24"/>
          <w:lang w:eastAsia="hr-HR"/>
        </w:rPr>
        <w:t>, pp. 54-91.</w:t>
      </w:r>
    </w:p>
    <w:p w:rsidR="001A3FBB" w:rsidRPr="002B0F75" w:rsidRDefault="002B0F75" w:rsidP="00FD6592">
      <w:pPr>
        <w:numPr>
          <w:ilvl w:val="0"/>
          <w:numId w:val="4"/>
        </w:numPr>
        <w:autoSpaceDE w:val="0"/>
        <w:autoSpaceDN w:val="0"/>
        <w:adjustRightInd w:val="0"/>
        <w:spacing w:after="0" w:line="360" w:lineRule="auto"/>
        <w:rPr>
          <w:rFonts w:ascii="Times New Roman" w:eastAsia="Calibri" w:hAnsi="Times New Roman"/>
          <w:bCs/>
          <w:iCs/>
          <w:sz w:val="24"/>
          <w:szCs w:val="24"/>
          <w:lang w:eastAsia="hr-HR"/>
        </w:rPr>
      </w:pPr>
      <w:r>
        <w:rPr>
          <w:rFonts w:ascii="Times New Roman" w:eastAsia="Calibri" w:hAnsi="Times New Roman"/>
          <w:bCs/>
          <w:iCs/>
          <w:sz w:val="24"/>
          <w:szCs w:val="24"/>
          <w:lang w:eastAsia="hr-HR"/>
        </w:rPr>
        <w:t>P. Bošković</w:t>
      </w:r>
      <w:r w:rsidR="003515D0">
        <w:rPr>
          <w:rFonts w:ascii="Times New Roman" w:eastAsia="Calibri" w:hAnsi="Times New Roman"/>
          <w:bCs/>
          <w:iCs/>
          <w:sz w:val="24"/>
          <w:szCs w:val="24"/>
          <w:lang w:eastAsia="hr-HR"/>
        </w:rPr>
        <w:t xml:space="preserve">, V. Sokol, T. Zemb, D. Touraud, </w:t>
      </w:r>
      <w:r>
        <w:rPr>
          <w:rFonts w:ascii="Times New Roman" w:eastAsia="Calibri" w:hAnsi="Times New Roman"/>
          <w:bCs/>
          <w:iCs/>
          <w:sz w:val="24"/>
          <w:szCs w:val="24"/>
          <w:lang w:eastAsia="hr-HR"/>
        </w:rPr>
        <w:t>W. Kunz</w:t>
      </w:r>
      <w:r w:rsidR="00426B9F">
        <w:rPr>
          <w:rFonts w:ascii="Times New Roman" w:eastAsia="Calibri" w:hAnsi="Times New Roman"/>
          <w:bCs/>
          <w:iCs/>
          <w:sz w:val="24"/>
          <w:szCs w:val="24"/>
          <w:lang w:eastAsia="hr-HR"/>
        </w:rPr>
        <w:t xml:space="preserve"> </w:t>
      </w:r>
      <w:r w:rsidRPr="002B0F75">
        <w:rPr>
          <w:rStyle w:val="HTMLCite"/>
          <w:rFonts w:ascii="Times New Roman" w:hAnsi="Times New Roman"/>
          <w:sz w:val="24"/>
          <w:szCs w:val="24"/>
        </w:rPr>
        <w:t>J. Phys. Chem. B</w:t>
      </w:r>
      <w:r w:rsidR="00EE5A03">
        <w:rPr>
          <w:rFonts w:ascii="Times New Roman" w:hAnsi="Times New Roman"/>
          <w:sz w:val="24"/>
          <w:szCs w:val="24"/>
        </w:rPr>
        <w:t xml:space="preserve"> </w:t>
      </w:r>
      <w:r w:rsidRPr="002B0F75">
        <w:rPr>
          <w:rFonts w:ascii="Times New Roman" w:hAnsi="Times New Roman"/>
          <w:sz w:val="24"/>
          <w:szCs w:val="24"/>
        </w:rPr>
        <w:t xml:space="preserve"> </w:t>
      </w:r>
      <w:r w:rsidRPr="00EE5A03">
        <w:rPr>
          <w:rStyle w:val="citationyear"/>
          <w:rFonts w:ascii="Times New Roman" w:hAnsi="Times New Roman"/>
          <w:b/>
          <w:sz w:val="24"/>
          <w:szCs w:val="24"/>
        </w:rPr>
        <w:t>2015</w:t>
      </w:r>
      <w:r w:rsidRPr="002B0F75">
        <w:rPr>
          <w:rFonts w:ascii="Times New Roman" w:hAnsi="Times New Roman"/>
          <w:sz w:val="24"/>
          <w:szCs w:val="24"/>
        </w:rPr>
        <w:t xml:space="preserve">, </w:t>
      </w:r>
      <w:r w:rsidRPr="0071314E">
        <w:rPr>
          <w:rStyle w:val="citationvolume"/>
          <w:rFonts w:ascii="Times New Roman" w:hAnsi="Times New Roman"/>
          <w:i/>
          <w:sz w:val="24"/>
          <w:szCs w:val="24"/>
        </w:rPr>
        <w:t>119</w:t>
      </w:r>
      <w:r w:rsidR="00EE5A03">
        <w:rPr>
          <w:rFonts w:ascii="Times New Roman" w:hAnsi="Times New Roman"/>
          <w:sz w:val="24"/>
          <w:szCs w:val="24"/>
        </w:rPr>
        <w:t>, 9933-</w:t>
      </w:r>
      <w:r w:rsidRPr="002B0F75">
        <w:rPr>
          <w:rFonts w:ascii="Times New Roman" w:hAnsi="Times New Roman"/>
          <w:sz w:val="24"/>
          <w:szCs w:val="24"/>
        </w:rPr>
        <w:t>9939</w:t>
      </w:r>
      <w:r>
        <w:rPr>
          <w:rFonts w:ascii="Times New Roman" w:hAnsi="Times New Roman"/>
          <w:sz w:val="24"/>
          <w:szCs w:val="24"/>
        </w:rPr>
        <w:t>.</w:t>
      </w:r>
    </w:p>
    <w:p w:rsidR="002B0F75" w:rsidRPr="00FD6592" w:rsidRDefault="0047133F" w:rsidP="00FD6592">
      <w:pPr>
        <w:numPr>
          <w:ilvl w:val="0"/>
          <w:numId w:val="4"/>
        </w:numPr>
        <w:autoSpaceDE w:val="0"/>
        <w:autoSpaceDN w:val="0"/>
        <w:adjustRightInd w:val="0"/>
        <w:spacing w:after="0" w:line="360" w:lineRule="auto"/>
        <w:rPr>
          <w:rFonts w:ascii="Times New Roman" w:eastAsia="Calibri" w:hAnsi="Times New Roman"/>
          <w:bCs/>
          <w:iCs/>
          <w:sz w:val="24"/>
          <w:szCs w:val="24"/>
          <w:lang w:eastAsia="hr-HR"/>
        </w:rPr>
      </w:pPr>
      <w:r w:rsidRPr="0047133F">
        <w:rPr>
          <w:rFonts w:ascii="Times New Roman" w:eastAsia="Calibri" w:hAnsi="Times New Roman"/>
          <w:color w:val="000000"/>
          <w:sz w:val="24"/>
          <w:szCs w:val="24"/>
          <w:lang w:eastAsia="hr-HR"/>
        </w:rPr>
        <w:t>S.K. Mehta, Gurpreet Kaur, K.K. Bhasin</w:t>
      </w:r>
      <w:r w:rsidR="00426B9F">
        <w:rPr>
          <w:rFonts w:ascii="Times New Roman" w:eastAsia="Calibri" w:hAnsi="Times New Roman"/>
          <w:color w:val="000000"/>
          <w:sz w:val="24"/>
          <w:szCs w:val="24"/>
          <w:lang w:eastAsia="hr-HR"/>
        </w:rPr>
        <w:t xml:space="preserve"> </w:t>
      </w:r>
      <w:r w:rsidR="0071314E">
        <w:rPr>
          <w:rFonts w:ascii="Times New Roman" w:hAnsi="Times New Roman"/>
          <w:i/>
          <w:iCs/>
          <w:color w:val="000000"/>
          <w:sz w:val="24"/>
          <w:szCs w:val="24"/>
          <w:shd w:val="clear" w:color="auto" w:fill="F9F9F9"/>
        </w:rPr>
        <w:t>Colloids Surf.</w:t>
      </w:r>
      <w:r w:rsidR="00EE5A03" w:rsidRPr="00EE5A03">
        <w:rPr>
          <w:rFonts w:ascii="Times New Roman" w:hAnsi="Times New Roman"/>
          <w:i/>
          <w:iCs/>
          <w:color w:val="000000"/>
          <w:sz w:val="24"/>
          <w:szCs w:val="24"/>
          <w:shd w:val="clear" w:color="auto" w:fill="F9F9F9"/>
        </w:rPr>
        <w:t xml:space="preserve"> B</w:t>
      </w:r>
      <w:r w:rsidR="00EE5A03">
        <w:rPr>
          <w:rFonts w:ascii="Times New Roman" w:eastAsia="Calibri" w:hAnsi="Times New Roman"/>
          <w:sz w:val="24"/>
          <w:szCs w:val="24"/>
          <w:lang w:eastAsia="hr-HR"/>
        </w:rPr>
        <w:t xml:space="preserve"> </w:t>
      </w:r>
      <w:r w:rsidR="00EE5A03" w:rsidRPr="00EE5A03">
        <w:rPr>
          <w:rFonts w:ascii="Times New Roman" w:eastAsia="Calibri" w:hAnsi="Times New Roman"/>
          <w:b/>
          <w:sz w:val="24"/>
          <w:szCs w:val="24"/>
          <w:lang w:eastAsia="hr-HR"/>
        </w:rPr>
        <w:t>200</w:t>
      </w:r>
      <w:r w:rsidR="00EE5A03" w:rsidRPr="00CC2F71">
        <w:rPr>
          <w:rFonts w:ascii="Times New Roman" w:eastAsia="Calibri" w:hAnsi="Times New Roman"/>
          <w:sz w:val="24"/>
          <w:szCs w:val="24"/>
          <w:lang w:eastAsia="hr-HR"/>
        </w:rPr>
        <w:t>7</w:t>
      </w:r>
      <w:r w:rsidR="00EE5A03">
        <w:rPr>
          <w:rFonts w:ascii="Times New Roman" w:eastAsia="Calibri" w:hAnsi="Times New Roman"/>
          <w:sz w:val="24"/>
          <w:szCs w:val="24"/>
          <w:lang w:eastAsia="hr-HR"/>
        </w:rPr>
        <w:t>,</w:t>
      </w:r>
      <w:r w:rsidR="00CC2F71">
        <w:rPr>
          <w:rFonts w:ascii="Times New Roman" w:eastAsia="Calibri" w:hAnsi="Times New Roman"/>
          <w:sz w:val="24"/>
          <w:szCs w:val="24"/>
          <w:lang w:eastAsia="hr-HR"/>
        </w:rPr>
        <w:t xml:space="preserve"> </w:t>
      </w:r>
      <w:r w:rsidR="00CC2F71" w:rsidRPr="0071314E">
        <w:rPr>
          <w:rFonts w:ascii="Times New Roman" w:eastAsia="Calibri" w:hAnsi="Times New Roman"/>
          <w:i/>
          <w:sz w:val="24"/>
          <w:szCs w:val="24"/>
          <w:lang w:eastAsia="hr-HR"/>
        </w:rPr>
        <w:t>8</w:t>
      </w:r>
      <w:r w:rsidR="00CC2F71">
        <w:rPr>
          <w:rFonts w:ascii="Times New Roman" w:eastAsia="Calibri" w:hAnsi="Times New Roman"/>
          <w:sz w:val="24"/>
          <w:szCs w:val="24"/>
          <w:lang w:eastAsia="hr-HR"/>
        </w:rPr>
        <w:t>,</w:t>
      </w:r>
      <w:r w:rsidR="00754C9B">
        <w:rPr>
          <w:rFonts w:ascii="Times New Roman" w:eastAsia="Calibri" w:hAnsi="Times New Roman"/>
          <w:sz w:val="24"/>
          <w:szCs w:val="24"/>
          <w:lang w:eastAsia="hr-HR"/>
        </w:rPr>
        <w:t xml:space="preserve"> </w:t>
      </w:r>
      <w:r w:rsidR="00EE5A03">
        <w:rPr>
          <w:rFonts w:ascii="Times New Roman" w:eastAsia="Calibri" w:hAnsi="Times New Roman"/>
          <w:sz w:val="24"/>
          <w:szCs w:val="24"/>
          <w:lang w:eastAsia="hr-HR"/>
        </w:rPr>
        <w:t>95-</w:t>
      </w:r>
      <w:r w:rsidRPr="0047133F">
        <w:rPr>
          <w:rFonts w:ascii="Times New Roman" w:eastAsia="Calibri" w:hAnsi="Times New Roman"/>
          <w:sz w:val="24"/>
          <w:szCs w:val="24"/>
          <w:lang w:eastAsia="hr-HR"/>
        </w:rPr>
        <w:t>104</w:t>
      </w:r>
      <w:r>
        <w:rPr>
          <w:rFonts w:ascii="Times New Roman" w:eastAsia="Calibri" w:hAnsi="Times New Roman"/>
          <w:sz w:val="24"/>
          <w:szCs w:val="24"/>
          <w:lang w:eastAsia="hr-HR"/>
        </w:rPr>
        <w:t>.</w:t>
      </w:r>
    </w:p>
    <w:p w:rsidR="00FD6592" w:rsidRPr="0047133F" w:rsidRDefault="00FD6592" w:rsidP="00FD6592">
      <w:pPr>
        <w:numPr>
          <w:ilvl w:val="0"/>
          <w:numId w:val="4"/>
        </w:numPr>
        <w:autoSpaceDE w:val="0"/>
        <w:autoSpaceDN w:val="0"/>
        <w:adjustRightInd w:val="0"/>
        <w:spacing w:after="0" w:line="360" w:lineRule="auto"/>
        <w:rPr>
          <w:rFonts w:ascii="Times New Roman" w:eastAsia="Calibri" w:hAnsi="Times New Roman"/>
          <w:bCs/>
          <w:iCs/>
          <w:sz w:val="24"/>
          <w:szCs w:val="24"/>
          <w:lang w:eastAsia="hr-HR"/>
        </w:rPr>
      </w:pPr>
      <w:r>
        <w:rPr>
          <w:rFonts w:ascii="Times New Roman" w:eastAsia="Calibri" w:hAnsi="Times New Roman"/>
          <w:color w:val="000000"/>
          <w:sz w:val="24"/>
          <w:szCs w:val="24"/>
          <w:lang w:eastAsia="hr-HR"/>
        </w:rPr>
        <w:t xml:space="preserve">N. Peng, W.G. Hou, Chin. </w:t>
      </w:r>
      <w:r w:rsidRPr="00EE5A03">
        <w:rPr>
          <w:rFonts w:ascii="Times New Roman" w:eastAsia="Calibri" w:hAnsi="Times New Roman"/>
          <w:i/>
          <w:color w:val="000000"/>
          <w:sz w:val="24"/>
          <w:szCs w:val="24"/>
          <w:lang w:eastAsia="hr-HR"/>
        </w:rPr>
        <w:t>J. Chem.</w:t>
      </w:r>
      <w:r w:rsidR="00EE5A03">
        <w:rPr>
          <w:rFonts w:ascii="Times New Roman" w:eastAsia="Calibri" w:hAnsi="Times New Roman"/>
          <w:color w:val="000000"/>
          <w:sz w:val="24"/>
          <w:szCs w:val="24"/>
          <w:lang w:eastAsia="hr-HR"/>
        </w:rPr>
        <w:t xml:space="preserve"> </w:t>
      </w:r>
      <w:r w:rsidR="00EE5A03" w:rsidRPr="00EE5A03">
        <w:rPr>
          <w:rFonts w:ascii="Times New Roman" w:eastAsia="Calibri" w:hAnsi="Times New Roman"/>
          <w:b/>
          <w:color w:val="000000"/>
          <w:sz w:val="24"/>
          <w:szCs w:val="24"/>
          <w:lang w:eastAsia="hr-HR"/>
        </w:rPr>
        <w:t>2008</w:t>
      </w:r>
      <w:r w:rsidR="00EE5A03">
        <w:rPr>
          <w:rFonts w:ascii="Times New Roman" w:eastAsia="Calibri" w:hAnsi="Times New Roman"/>
          <w:color w:val="000000"/>
          <w:sz w:val="24"/>
          <w:szCs w:val="24"/>
          <w:lang w:eastAsia="hr-HR"/>
        </w:rPr>
        <w:t>, 26,</w:t>
      </w:r>
      <w:r>
        <w:rPr>
          <w:rFonts w:ascii="Times New Roman" w:eastAsia="Calibri" w:hAnsi="Times New Roman"/>
          <w:color w:val="000000"/>
          <w:sz w:val="24"/>
          <w:szCs w:val="24"/>
          <w:lang w:eastAsia="hr-HR"/>
        </w:rPr>
        <w:t xml:space="preserve"> 1335</w:t>
      </w:r>
      <w:r w:rsidR="00EE5A03">
        <w:rPr>
          <w:rFonts w:ascii="Times New Roman" w:eastAsia="Calibri" w:hAnsi="Times New Roman"/>
          <w:color w:val="000000"/>
          <w:sz w:val="24"/>
          <w:szCs w:val="24"/>
          <w:lang w:eastAsia="hr-HR"/>
        </w:rPr>
        <w:t>-1338</w:t>
      </w:r>
      <w:r>
        <w:rPr>
          <w:rFonts w:ascii="Times New Roman" w:eastAsia="Calibri" w:hAnsi="Times New Roman"/>
          <w:color w:val="000000"/>
          <w:sz w:val="24"/>
          <w:szCs w:val="24"/>
          <w:lang w:eastAsia="hr-HR"/>
        </w:rPr>
        <w:t>.</w:t>
      </w:r>
    </w:p>
    <w:p w:rsidR="0047133F" w:rsidRPr="00FD6592" w:rsidRDefault="0047343A" w:rsidP="00FD6592">
      <w:pPr>
        <w:numPr>
          <w:ilvl w:val="0"/>
          <w:numId w:val="4"/>
        </w:numPr>
        <w:autoSpaceDE w:val="0"/>
        <w:autoSpaceDN w:val="0"/>
        <w:adjustRightInd w:val="0"/>
        <w:spacing w:after="0" w:line="360" w:lineRule="auto"/>
        <w:rPr>
          <w:rFonts w:ascii="Times New Roman" w:eastAsia="Calibri" w:hAnsi="Times New Roman"/>
          <w:bCs/>
          <w:iCs/>
          <w:sz w:val="24"/>
          <w:szCs w:val="24"/>
          <w:lang w:eastAsia="hr-HR"/>
        </w:rPr>
      </w:pPr>
      <w:r>
        <w:rPr>
          <w:rFonts w:ascii="Times New Roman" w:eastAsia="Calibri" w:hAnsi="Times New Roman"/>
          <w:color w:val="141314"/>
          <w:sz w:val="24"/>
          <w:szCs w:val="24"/>
          <w:lang w:eastAsia="hr-HR"/>
        </w:rPr>
        <w:t>S. K. Mehta,</w:t>
      </w:r>
      <w:r w:rsidR="0047133F" w:rsidRPr="00FD6592">
        <w:rPr>
          <w:rFonts w:ascii="Times New Roman" w:eastAsia="Calibri" w:hAnsi="Times New Roman"/>
          <w:color w:val="141314"/>
          <w:sz w:val="24"/>
          <w:szCs w:val="24"/>
          <w:lang w:eastAsia="hr-HR"/>
        </w:rPr>
        <w:t xml:space="preserve"> G</w:t>
      </w:r>
      <w:r w:rsidR="00EE5A03">
        <w:rPr>
          <w:rFonts w:ascii="Times New Roman" w:eastAsia="Calibri" w:hAnsi="Times New Roman"/>
          <w:color w:val="141314"/>
          <w:sz w:val="24"/>
          <w:szCs w:val="24"/>
          <w:lang w:eastAsia="hr-HR"/>
        </w:rPr>
        <w:t>.</w:t>
      </w:r>
      <w:r>
        <w:rPr>
          <w:rFonts w:ascii="Times New Roman" w:eastAsia="Calibri" w:hAnsi="Times New Roman"/>
          <w:color w:val="141314"/>
          <w:sz w:val="24"/>
          <w:szCs w:val="24"/>
          <w:lang w:eastAsia="hr-HR"/>
        </w:rPr>
        <w:t xml:space="preserve"> Kaur, K. K. Bhasin</w:t>
      </w:r>
      <w:r w:rsidR="00426B9F">
        <w:rPr>
          <w:rFonts w:ascii="Times New Roman" w:eastAsia="Calibri" w:hAnsi="Times New Roman"/>
          <w:color w:val="141314"/>
          <w:sz w:val="24"/>
          <w:szCs w:val="24"/>
          <w:lang w:eastAsia="hr-HR"/>
        </w:rPr>
        <w:t xml:space="preserve"> </w:t>
      </w:r>
      <w:r>
        <w:rPr>
          <w:rFonts w:ascii="Times New Roman" w:eastAsia="Calibri" w:hAnsi="Times New Roman"/>
          <w:color w:val="141314"/>
          <w:sz w:val="24"/>
          <w:szCs w:val="24"/>
          <w:lang w:eastAsia="hr-HR"/>
        </w:rPr>
        <w:t xml:space="preserve"> </w:t>
      </w:r>
      <w:r w:rsidR="00EE5A03" w:rsidRPr="00EE5A03">
        <w:rPr>
          <w:rFonts w:ascii="Times New Roman" w:eastAsia="Calibri" w:hAnsi="Times New Roman"/>
          <w:i/>
          <w:color w:val="141314"/>
          <w:sz w:val="24"/>
          <w:szCs w:val="24"/>
          <w:lang w:eastAsia="hr-HR"/>
        </w:rPr>
        <w:t>Pharmaceut. Res.</w:t>
      </w:r>
      <w:r w:rsidR="00FD6592" w:rsidRPr="00FD6592">
        <w:rPr>
          <w:rFonts w:ascii="Times New Roman" w:eastAsia="Calibri" w:hAnsi="Times New Roman"/>
          <w:color w:val="141314"/>
          <w:sz w:val="24"/>
          <w:szCs w:val="24"/>
          <w:lang w:eastAsia="hr-HR"/>
        </w:rPr>
        <w:t xml:space="preserve"> </w:t>
      </w:r>
      <w:r w:rsidR="00FD6592" w:rsidRPr="00EE5A03">
        <w:rPr>
          <w:rFonts w:ascii="Times New Roman" w:eastAsia="Calibri" w:hAnsi="Times New Roman"/>
          <w:b/>
          <w:color w:val="141314"/>
          <w:sz w:val="24"/>
          <w:szCs w:val="24"/>
          <w:lang w:eastAsia="hr-HR"/>
        </w:rPr>
        <w:t>2008</w:t>
      </w:r>
      <w:r w:rsidR="00FD6592">
        <w:rPr>
          <w:rFonts w:ascii="Times New Roman" w:eastAsia="Calibri" w:hAnsi="Times New Roman"/>
          <w:color w:val="141314"/>
          <w:sz w:val="24"/>
          <w:szCs w:val="24"/>
          <w:lang w:eastAsia="hr-HR"/>
        </w:rPr>
        <w:t xml:space="preserve">, </w:t>
      </w:r>
      <w:r w:rsidR="00EE5A03" w:rsidRPr="0071314E">
        <w:rPr>
          <w:rFonts w:ascii="Times New Roman" w:eastAsia="Calibri" w:hAnsi="Times New Roman"/>
          <w:i/>
          <w:color w:val="141314"/>
          <w:sz w:val="24"/>
          <w:szCs w:val="24"/>
          <w:lang w:eastAsia="hr-HR"/>
        </w:rPr>
        <w:t>25</w:t>
      </w:r>
      <w:r w:rsidR="00EE5A03">
        <w:rPr>
          <w:rFonts w:ascii="Times New Roman" w:eastAsia="Calibri" w:hAnsi="Times New Roman"/>
          <w:color w:val="141314"/>
          <w:sz w:val="24"/>
          <w:szCs w:val="24"/>
          <w:lang w:eastAsia="hr-HR"/>
        </w:rPr>
        <w:t xml:space="preserve">, </w:t>
      </w:r>
      <w:r w:rsidR="00FD6592">
        <w:rPr>
          <w:rFonts w:ascii="Times New Roman" w:eastAsia="Calibri" w:hAnsi="Times New Roman"/>
          <w:color w:val="141314"/>
          <w:sz w:val="24"/>
          <w:szCs w:val="24"/>
          <w:lang w:eastAsia="hr-HR"/>
        </w:rPr>
        <w:t>227-236.</w:t>
      </w:r>
    </w:p>
    <w:p w:rsidR="00FD6592" w:rsidRDefault="00FD6592" w:rsidP="00FD6592">
      <w:pPr>
        <w:numPr>
          <w:ilvl w:val="0"/>
          <w:numId w:val="4"/>
        </w:numPr>
        <w:autoSpaceDE w:val="0"/>
        <w:autoSpaceDN w:val="0"/>
        <w:adjustRightInd w:val="0"/>
        <w:spacing w:after="0" w:line="360" w:lineRule="auto"/>
        <w:rPr>
          <w:rFonts w:ascii="Times New Roman" w:eastAsia="Calibri" w:hAnsi="Times New Roman"/>
          <w:bCs/>
          <w:iCs/>
          <w:sz w:val="24"/>
          <w:szCs w:val="24"/>
          <w:lang w:eastAsia="hr-HR"/>
        </w:rPr>
      </w:pPr>
      <w:r>
        <w:rPr>
          <w:rFonts w:ascii="Times New Roman" w:eastAsia="Calibri" w:hAnsi="Times New Roman"/>
          <w:bCs/>
          <w:iCs/>
          <w:sz w:val="24"/>
          <w:szCs w:val="24"/>
          <w:lang w:eastAsia="hr-HR"/>
        </w:rPr>
        <w:t>M. EL-Hefnawy</w:t>
      </w:r>
      <w:r w:rsidR="00426B9F">
        <w:rPr>
          <w:rFonts w:ascii="Times New Roman" w:eastAsia="Calibri" w:hAnsi="Times New Roman"/>
          <w:bCs/>
          <w:iCs/>
          <w:sz w:val="24"/>
          <w:szCs w:val="24"/>
          <w:lang w:eastAsia="hr-HR"/>
        </w:rPr>
        <w:t xml:space="preserve"> </w:t>
      </w:r>
      <w:r w:rsidRPr="00EE5A03">
        <w:rPr>
          <w:rFonts w:ascii="Times New Roman" w:eastAsia="Calibri" w:hAnsi="Times New Roman"/>
          <w:bCs/>
          <w:i/>
          <w:iCs/>
          <w:sz w:val="24"/>
          <w:szCs w:val="24"/>
          <w:lang w:eastAsia="hr-HR"/>
        </w:rPr>
        <w:t>Mod. Appl. Sci.</w:t>
      </w:r>
      <w:r w:rsidR="00EE5A03">
        <w:rPr>
          <w:rFonts w:ascii="Times New Roman" w:eastAsia="Calibri" w:hAnsi="Times New Roman"/>
          <w:bCs/>
          <w:iCs/>
          <w:sz w:val="24"/>
          <w:szCs w:val="24"/>
          <w:lang w:eastAsia="hr-HR"/>
        </w:rPr>
        <w:t xml:space="preserve"> </w:t>
      </w:r>
      <w:r w:rsidR="00EE5A03" w:rsidRPr="00EE5A03">
        <w:rPr>
          <w:rFonts w:ascii="Times New Roman" w:eastAsia="Calibri" w:hAnsi="Times New Roman"/>
          <w:b/>
          <w:bCs/>
          <w:iCs/>
          <w:sz w:val="24"/>
          <w:szCs w:val="24"/>
          <w:lang w:eastAsia="hr-HR"/>
        </w:rPr>
        <w:t>2012</w:t>
      </w:r>
      <w:r w:rsidR="00EE5A03">
        <w:rPr>
          <w:rFonts w:ascii="Times New Roman" w:eastAsia="Calibri" w:hAnsi="Times New Roman"/>
          <w:bCs/>
          <w:iCs/>
          <w:sz w:val="24"/>
          <w:szCs w:val="24"/>
          <w:lang w:eastAsia="hr-HR"/>
        </w:rPr>
        <w:t xml:space="preserve">, </w:t>
      </w:r>
      <w:r w:rsidR="00EE5A03" w:rsidRPr="0071314E">
        <w:rPr>
          <w:rFonts w:ascii="Times New Roman" w:eastAsia="Calibri" w:hAnsi="Times New Roman"/>
          <w:bCs/>
          <w:i/>
          <w:iCs/>
          <w:sz w:val="24"/>
          <w:szCs w:val="24"/>
          <w:lang w:eastAsia="hr-HR"/>
        </w:rPr>
        <w:t>6</w:t>
      </w:r>
      <w:r w:rsidR="00EE5A03">
        <w:rPr>
          <w:rFonts w:ascii="Times New Roman" w:eastAsia="Calibri" w:hAnsi="Times New Roman"/>
          <w:bCs/>
          <w:iCs/>
          <w:sz w:val="24"/>
          <w:szCs w:val="24"/>
          <w:lang w:eastAsia="hr-HR"/>
        </w:rPr>
        <w:t>,</w:t>
      </w:r>
      <w:r>
        <w:rPr>
          <w:rFonts w:ascii="Times New Roman" w:eastAsia="Calibri" w:hAnsi="Times New Roman"/>
          <w:bCs/>
          <w:iCs/>
          <w:sz w:val="24"/>
          <w:szCs w:val="24"/>
          <w:lang w:eastAsia="hr-HR"/>
        </w:rPr>
        <w:t xml:space="preserve"> 101</w:t>
      </w:r>
      <w:r w:rsidR="000C30AF">
        <w:rPr>
          <w:rFonts w:ascii="Times New Roman" w:eastAsia="Calibri" w:hAnsi="Times New Roman"/>
          <w:bCs/>
          <w:iCs/>
          <w:sz w:val="24"/>
          <w:szCs w:val="24"/>
          <w:lang w:eastAsia="hr-HR"/>
        </w:rPr>
        <w:t>-105</w:t>
      </w:r>
      <w:r>
        <w:rPr>
          <w:rFonts w:ascii="Times New Roman" w:eastAsia="Calibri" w:hAnsi="Times New Roman"/>
          <w:bCs/>
          <w:iCs/>
          <w:sz w:val="24"/>
          <w:szCs w:val="24"/>
          <w:lang w:eastAsia="hr-HR"/>
        </w:rPr>
        <w:t>.</w:t>
      </w:r>
    </w:p>
    <w:p w:rsidR="00FD6592" w:rsidRDefault="00FD6592" w:rsidP="00FD6592">
      <w:pPr>
        <w:numPr>
          <w:ilvl w:val="0"/>
          <w:numId w:val="4"/>
        </w:numPr>
        <w:autoSpaceDE w:val="0"/>
        <w:autoSpaceDN w:val="0"/>
        <w:adjustRightInd w:val="0"/>
        <w:spacing w:after="0" w:line="360" w:lineRule="auto"/>
        <w:rPr>
          <w:rFonts w:ascii="Times New Roman" w:eastAsia="Calibri" w:hAnsi="Times New Roman"/>
          <w:sz w:val="24"/>
          <w:szCs w:val="24"/>
          <w:lang w:eastAsia="hr-HR"/>
        </w:rPr>
      </w:pPr>
      <w:r w:rsidRPr="00FD6592">
        <w:rPr>
          <w:rFonts w:ascii="Times New Roman" w:eastAsia="Calibri" w:hAnsi="Times New Roman"/>
          <w:sz w:val="24"/>
          <w:szCs w:val="24"/>
          <w:lang w:eastAsia="hr-HR"/>
        </w:rPr>
        <w:t>B. Lagourette, J. Peyrelasse, C. Boned, M. Clausse</w:t>
      </w:r>
      <w:r w:rsidR="00426B9F">
        <w:rPr>
          <w:rFonts w:ascii="Times New Roman" w:eastAsia="Calibri" w:hAnsi="Times New Roman"/>
          <w:sz w:val="24"/>
          <w:szCs w:val="24"/>
          <w:lang w:eastAsia="hr-HR"/>
        </w:rPr>
        <w:t xml:space="preserve"> </w:t>
      </w:r>
      <w:r w:rsidR="006A1E8C">
        <w:rPr>
          <w:rFonts w:ascii="Times New Roman" w:eastAsia="Calibri" w:hAnsi="Times New Roman"/>
          <w:sz w:val="24"/>
          <w:szCs w:val="24"/>
          <w:lang w:eastAsia="hr-HR"/>
        </w:rPr>
        <w:t xml:space="preserve"> </w:t>
      </w:r>
      <w:r w:rsidRPr="000C30AF">
        <w:rPr>
          <w:rFonts w:ascii="Times New Roman" w:eastAsia="Calibri" w:hAnsi="Times New Roman"/>
          <w:i/>
          <w:sz w:val="24"/>
          <w:szCs w:val="24"/>
          <w:lang w:eastAsia="hr-HR"/>
        </w:rPr>
        <w:t>Nature</w:t>
      </w:r>
      <w:r w:rsidR="000C30AF">
        <w:rPr>
          <w:rFonts w:ascii="Times New Roman" w:eastAsia="Calibri" w:hAnsi="Times New Roman"/>
          <w:sz w:val="24"/>
          <w:szCs w:val="24"/>
          <w:lang w:eastAsia="hr-HR"/>
        </w:rPr>
        <w:t xml:space="preserve"> </w:t>
      </w:r>
      <w:r w:rsidR="000C30AF" w:rsidRPr="000C30AF">
        <w:rPr>
          <w:rFonts w:ascii="Times New Roman" w:eastAsia="Calibri" w:hAnsi="Times New Roman"/>
          <w:b/>
          <w:sz w:val="24"/>
          <w:szCs w:val="24"/>
          <w:lang w:eastAsia="hr-HR"/>
        </w:rPr>
        <w:t>1979</w:t>
      </w:r>
      <w:r w:rsidR="000C30AF">
        <w:rPr>
          <w:rFonts w:ascii="Times New Roman" w:eastAsia="Calibri" w:hAnsi="Times New Roman"/>
          <w:sz w:val="24"/>
          <w:szCs w:val="24"/>
          <w:lang w:eastAsia="hr-HR"/>
        </w:rPr>
        <w:t xml:space="preserve">,  </w:t>
      </w:r>
      <w:r w:rsidR="000C30AF" w:rsidRPr="008F63F1">
        <w:rPr>
          <w:rFonts w:ascii="Times New Roman" w:eastAsia="Calibri" w:hAnsi="Times New Roman"/>
          <w:i/>
          <w:sz w:val="24"/>
          <w:szCs w:val="24"/>
          <w:lang w:eastAsia="hr-HR"/>
        </w:rPr>
        <w:t>281</w:t>
      </w:r>
      <w:r w:rsidR="000C30AF">
        <w:rPr>
          <w:rFonts w:ascii="Times New Roman" w:eastAsia="Calibri" w:hAnsi="Times New Roman"/>
          <w:sz w:val="24"/>
          <w:szCs w:val="24"/>
          <w:lang w:eastAsia="hr-HR"/>
        </w:rPr>
        <w:t xml:space="preserve">, </w:t>
      </w:r>
      <w:r w:rsidR="00754C9B">
        <w:rPr>
          <w:rFonts w:ascii="Times New Roman" w:eastAsia="Calibri" w:hAnsi="Times New Roman"/>
          <w:sz w:val="24"/>
          <w:szCs w:val="24"/>
          <w:lang w:eastAsia="hr-HR"/>
        </w:rPr>
        <w:t>60-</w:t>
      </w:r>
      <w:r w:rsidRPr="00FD6592">
        <w:rPr>
          <w:rFonts w:ascii="Times New Roman" w:eastAsia="Calibri" w:hAnsi="Times New Roman"/>
          <w:sz w:val="24"/>
          <w:szCs w:val="24"/>
          <w:lang w:eastAsia="hr-HR"/>
        </w:rPr>
        <w:t>62.</w:t>
      </w:r>
    </w:p>
    <w:p w:rsidR="000C30AF" w:rsidRDefault="000C30AF" w:rsidP="00C31969">
      <w:pPr>
        <w:numPr>
          <w:ilvl w:val="0"/>
          <w:numId w:val="4"/>
        </w:numPr>
        <w:autoSpaceDE w:val="0"/>
        <w:autoSpaceDN w:val="0"/>
        <w:adjustRightInd w:val="0"/>
        <w:spacing w:after="0" w:line="360" w:lineRule="auto"/>
        <w:rPr>
          <w:rFonts w:ascii="Times New Roman" w:eastAsia="Calibri" w:hAnsi="Times New Roman"/>
          <w:sz w:val="24"/>
          <w:szCs w:val="24"/>
          <w:lang w:eastAsia="hr-HR"/>
        </w:rPr>
      </w:pPr>
      <w:r w:rsidRPr="001C107A">
        <w:rPr>
          <w:rFonts w:ascii="Times New Roman" w:eastAsia="Calibri" w:hAnsi="Times New Roman"/>
          <w:bCs/>
          <w:sz w:val="24"/>
          <w:szCs w:val="24"/>
          <w:lang w:eastAsia="hr-HR"/>
        </w:rPr>
        <w:t xml:space="preserve">O.  Zech,  S. Thomaier, P.  Bauduin,  T.  Rück,  D.  Touraud, </w:t>
      </w:r>
      <w:r w:rsidRPr="001C107A">
        <w:rPr>
          <w:rFonts w:ascii="Times New Roman" w:eastAsia="Calibri" w:hAnsi="Times New Roman"/>
          <w:sz w:val="24"/>
          <w:szCs w:val="24"/>
          <w:lang w:eastAsia="hr-HR"/>
        </w:rPr>
        <w:t xml:space="preserve"> </w:t>
      </w:r>
      <w:r w:rsidRPr="001C107A">
        <w:rPr>
          <w:rFonts w:ascii="Times New Roman" w:eastAsia="Calibri" w:hAnsi="Times New Roman"/>
          <w:bCs/>
          <w:sz w:val="24"/>
          <w:szCs w:val="24"/>
          <w:lang w:eastAsia="hr-HR"/>
        </w:rPr>
        <w:t>W. Kunz</w:t>
      </w:r>
      <w:r w:rsidRPr="001C107A">
        <w:rPr>
          <w:rFonts w:ascii="Times New Roman" w:eastAsia="Calibri" w:hAnsi="Times New Roman"/>
          <w:b/>
          <w:bCs/>
          <w:sz w:val="24"/>
          <w:szCs w:val="24"/>
          <w:lang w:eastAsia="hr-HR"/>
        </w:rPr>
        <w:t xml:space="preserve"> </w:t>
      </w:r>
      <w:r w:rsidR="00426B9F">
        <w:rPr>
          <w:rFonts w:ascii="Times New Roman" w:eastAsia="Calibri" w:hAnsi="Times New Roman"/>
          <w:b/>
          <w:bCs/>
          <w:sz w:val="24"/>
          <w:szCs w:val="24"/>
          <w:lang w:eastAsia="hr-HR"/>
        </w:rPr>
        <w:t xml:space="preserve"> </w:t>
      </w:r>
      <w:r w:rsidRPr="001C107A">
        <w:rPr>
          <w:rFonts w:ascii="Times New Roman" w:eastAsia="Calibri" w:hAnsi="Times New Roman"/>
          <w:i/>
          <w:iCs/>
          <w:sz w:val="24"/>
          <w:szCs w:val="24"/>
          <w:lang w:eastAsia="hr-HR"/>
        </w:rPr>
        <w:t xml:space="preserve">J. Phys. Chem. B </w:t>
      </w:r>
      <w:r w:rsidRPr="001C107A">
        <w:rPr>
          <w:rFonts w:ascii="Times New Roman" w:eastAsia="Calibri" w:hAnsi="Times New Roman"/>
          <w:b/>
          <w:bCs/>
          <w:sz w:val="24"/>
          <w:szCs w:val="24"/>
          <w:lang w:eastAsia="hr-HR"/>
        </w:rPr>
        <w:t xml:space="preserve">2009, </w:t>
      </w:r>
      <w:r w:rsidRPr="008F63F1">
        <w:rPr>
          <w:rFonts w:ascii="Times New Roman" w:eastAsia="Calibri" w:hAnsi="Times New Roman"/>
          <w:i/>
          <w:iCs/>
          <w:sz w:val="24"/>
          <w:szCs w:val="24"/>
          <w:lang w:eastAsia="hr-HR"/>
        </w:rPr>
        <w:t>113</w:t>
      </w:r>
      <w:r w:rsidRPr="001C107A">
        <w:rPr>
          <w:rFonts w:ascii="Times New Roman" w:eastAsia="Calibri" w:hAnsi="Times New Roman"/>
          <w:i/>
          <w:iCs/>
          <w:sz w:val="24"/>
          <w:szCs w:val="24"/>
          <w:lang w:eastAsia="hr-HR"/>
        </w:rPr>
        <w:t xml:space="preserve">, </w:t>
      </w:r>
      <w:r w:rsidR="00754C9B">
        <w:rPr>
          <w:rFonts w:ascii="Times New Roman" w:eastAsia="Calibri" w:hAnsi="Times New Roman"/>
          <w:sz w:val="24"/>
          <w:szCs w:val="24"/>
          <w:lang w:eastAsia="hr-HR"/>
        </w:rPr>
        <w:t>465-</w:t>
      </w:r>
      <w:r w:rsidRPr="001C107A">
        <w:rPr>
          <w:rFonts w:ascii="Times New Roman" w:eastAsia="Calibri" w:hAnsi="Times New Roman"/>
          <w:sz w:val="24"/>
          <w:szCs w:val="24"/>
          <w:lang w:eastAsia="hr-HR"/>
        </w:rPr>
        <w:t>473</w:t>
      </w:r>
    </w:p>
    <w:p w:rsidR="00822A7B" w:rsidRDefault="00C31969" w:rsidP="00C31969">
      <w:pPr>
        <w:numPr>
          <w:ilvl w:val="0"/>
          <w:numId w:val="4"/>
        </w:numPr>
        <w:autoSpaceDE w:val="0"/>
        <w:autoSpaceDN w:val="0"/>
        <w:adjustRightInd w:val="0"/>
        <w:spacing w:after="0" w:line="360" w:lineRule="auto"/>
        <w:rPr>
          <w:rFonts w:ascii="Times New Roman" w:eastAsia="Calibri" w:hAnsi="Times New Roman"/>
          <w:sz w:val="24"/>
          <w:szCs w:val="24"/>
          <w:lang w:eastAsia="hr-HR"/>
        </w:rPr>
      </w:pPr>
      <w:r w:rsidRPr="00C31969">
        <w:rPr>
          <w:rFonts w:ascii="Times New Roman" w:eastAsia="Calibri" w:hAnsi="Times New Roman"/>
          <w:sz w:val="24"/>
          <w:szCs w:val="24"/>
          <w:lang w:eastAsia="hr-HR"/>
        </w:rPr>
        <w:t>J. Marcus, M. L. Klossek, D. Touraud, W. Kunz</w:t>
      </w:r>
      <w:r w:rsidR="00426B9F">
        <w:rPr>
          <w:rFonts w:ascii="Times New Roman" w:eastAsia="Calibri" w:hAnsi="Times New Roman"/>
          <w:sz w:val="24"/>
          <w:szCs w:val="24"/>
          <w:lang w:eastAsia="hr-HR"/>
        </w:rPr>
        <w:t xml:space="preserve"> </w:t>
      </w:r>
      <w:r w:rsidRPr="00C31969">
        <w:rPr>
          <w:rFonts w:ascii="Times New Roman" w:eastAsia="Calibri" w:hAnsi="Times New Roman"/>
          <w:i/>
          <w:sz w:val="24"/>
          <w:szCs w:val="24"/>
          <w:lang w:eastAsia="hr-HR"/>
        </w:rPr>
        <w:t>Flavour Fragr. J.</w:t>
      </w:r>
      <w:r w:rsidRPr="00C31969">
        <w:rPr>
          <w:rFonts w:ascii="Times New Roman" w:eastAsia="Calibri" w:hAnsi="Times New Roman"/>
          <w:sz w:val="24"/>
          <w:szCs w:val="24"/>
          <w:lang w:eastAsia="hr-HR"/>
        </w:rPr>
        <w:t xml:space="preserve"> </w:t>
      </w:r>
      <w:r w:rsidRPr="000C30AF">
        <w:rPr>
          <w:rFonts w:ascii="Times New Roman" w:eastAsia="Calibri" w:hAnsi="Times New Roman"/>
          <w:b/>
          <w:sz w:val="24"/>
          <w:szCs w:val="24"/>
          <w:lang w:eastAsia="hr-HR"/>
        </w:rPr>
        <w:t>2013</w:t>
      </w:r>
      <w:r w:rsidRPr="00C31969">
        <w:rPr>
          <w:rFonts w:ascii="Times New Roman" w:eastAsia="Calibri" w:hAnsi="Times New Roman"/>
          <w:sz w:val="24"/>
          <w:szCs w:val="24"/>
          <w:lang w:eastAsia="hr-HR"/>
        </w:rPr>
        <w:t xml:space="preserve">, </w:t>
      </w:r>
      <w:r w:rsidRPr="008F63F1">
        <w:rPr>
          <w:rFonts w:ascii="Times New Roman" w:eastAsia="Calibri" w:hAnsi="Times New Roman"/>
          <w:i/>
          <w:sz w:val="24"/>
          <w:szCs w:val="24"/>
          <w:lang w:eastAsia="hr-HR"/>
        </w:rPr>
        <w:t>28</w:t>
      </w:r>
      <w:r w:rsidR="00754C9B">
        <w:rPr>
          <w:rFonts w:ascii="Times New Roman" w:eastAsia="Calibri" w:hAnsi="Times New Roman"/>
          <w:sz w:val="24"/>
          <w:szCs w:val="24"/>
          <w:lang w:eastAsia="hr-HR"/>
        </w:rPr>
        <w:t>, 294-</w:t>
      </w:r>
      <w:r w:rsidRPr="00C31969">
        <w:rPr>
          <w:rFonts w:ascii="Times New Roman" w:eastAsia="Calibri" w:hAnsi="Times New Roman"/>
          <w:sz w:val="24"/>
          <w:szCs w:val="24"/>
          <w:lang w:eastAsia="hr-HR"/>
        </w:rPr>
        <w:t>299</w:t>
      </w:r>
      <w:r>
        <w:rPr>
          <w:rFonts w:ascii="Times New Roman" w:eastAsia="Calibri" w:hAnsi="Times New Roman"/>
          <w:sz w:val="24"/>
          <w:szCs w:val="24"/>
          <w:lang w:eastAsia="hr-HR"/>
        </w:rPr>
        <w:t>.</w:t>
      </w:r>
    </w:p>
    <w:p w:rsidR="00C31969" w:rsidRDefault="006A1E8C" w:rsidP="00C31969">
      <w:pPr>
        <w:numPr>
          <w:ilvl w:val="0"/>
          <w:numId w:val="4"/>
        </w:numPr>
        <w:autoSpaceDE w:val="0"/>
        <w:autoSpaceDN w:val="0"/>
        <w:adjustRightInd w:val="0"/>
        <w:spacing w:after="0" w:line="360" w:lineRule="auto"/>
        <w:rPr>
          <w:rFonts w:ascii="Times New Roman" w:eastAsia="Calibri" w:hAnsi="Times New Roman"/>
          <w:sz w:val="24"/>
          <w:szCs w:val="24"/>
          <w:lang w:eastAsia="hr-HR"/>
        </w:rPr>
      </w:pPr>
      <w:r>
        <w:rPr>
          <w:rFonts w:ascii="Times New Roman" w:eastAsia="Calibri" w:hAnsi="Times New Roman"/>
          <w:sz w:val="24"/>
          <w:szCs w:val="24"/>
          <w:lang w:eastAsia="hr-HR"/>
        </w:rPr>
        <w:t xml:space="preserve">H. N. Ghosh, S. Adhikari </w:t>
      </w:r>
      <w:r w:rsidR="00134212" w:rsidRPr="00134212">
        <w:rPr>
          <w:rFonts w:ascii="Times New Roman" w:eastAsia="Calibri" w:hAnsi="Times New Roman"/>
          <w:sz w:val="24"/>
          <w:szCs w:val="24"/>
          <w:lang w:eastAsia="hr-HR"/>
        </w:rPr>
        <w:t xml:space="preserve"> </w:t>
      </w:r>
      <w:r w:rsidR="00134212" w:rsidRPr="00134212">
        <w:rPr>
          <w:rFonts w:ascii="Times New Roman" w:eastAsia="Calibri" w:hAnsi="Times New Roman"/>
          <w:i/>
          <w:sz w:val="24"/>
          <w:szCs w:val="24"/>
          <w:lang w:eastAsia="hr-HR"/>
        </w:rPr>
        <w:t>Langmuir</w:t>
      </w:r>
      <w:r w:rsidR="00134212" w:rsidRPr="00134212">
        <w:rPr>
          <w:rFonts w:ascii="Times New Roman" w:eastAsia="Calibri" w:hAnsi="Times New Roman"/>
          <w:sz w:val="24"/>
          <w:szCs w:val="24"/>
          <w:lang w:eastAsia="hr-HR"/>
        </w:rPr>
        <w:t xml:space="preserve"> </w:t>
      </w:r>
      <w:r w:rsidR="00426B9F">
        <w:rPr>
          <w:rFonts w:ascii="Times New Roman" w:eastAsia="Calibri" w:hAnsi="Times New Roman"/>
          <w:sz w:val="24"/>
          <w:szCs w:val="24"/>
          <w:lang w:eastAsia="hr-HR"/>
        </w:rPr>
        <w:t xml:space="preserve"> </w:t>
      </w:r>
      <w:r w:rsidR="00134212" w:rsidRPr="002840F3">
        <w:rPr>
          <w:rFonts w:ascii="Times New Roman" w:eastAsia="Calibri" w:hAnsi="Times New Roman"/>
          <w:b/>
          <w:sz w:val="24"/>
          <w:szCs w:val="24"/>
          <w:lang w:eastAsia="hr-HR"/>
        </w:rPr>
        <w:t>2001</w:t>
      </w:r>
      <w:r w:rsidR="00134212" w:rsidRPr="00134212">
        <w:rPr>
          <w:rFonts w:ascii="Times New Roman" w:eastAsia="Calibri" w:hAnsi="Times New Roman"/>
          <w:sz w:val="24"/>
          <w:szCs w:val="24"/>
          <w:lang w:eastAsia="hr-HR"/>
        </w:rPr>
        <w:t xml:space="preserve">, </w:t>
      </w:r>
      <w:r w:rsidR="00134212" w:rsidRPr="008F63F1">
        <w:rPr>
          <w:rFonts w:ascii="Times New Roman" w:eastAsia="Calibri" w:hAnsi="Times New Roman"/>
          <w:i/>
          <w:sz w:val="24"/>
          <w:szCs w:val="24"/>
          <w:lang w:eastAsia="hr-HR"/>
        </w:rPr>
        <w:t>17</w:t>
      </w:r>
      <w:r w:rsidR="00754C9B">
        <w:rPr>
          <w:rFonts w:ascii="Times New Roman" w:eastAsia="Calibri" w:hAnsi="Times New Roman"/>
          <w:sz w:val="24"/>
          <w:szCs w:val="24"/>
          <w:lang w:eastAsia="hr-HR"/>
        </w:rPr>
        <w:t>, 4129-</w:t>
      </w:r>
      <w:r w:rsidR="00134212" w:rsidRPr="00134212">
        <w:rPr>
          <w:rFonts w:ascii="Times New Roman" w:eastAsia="Calibri" w:hAnsi="Times New Roman"/>
          <w:sz w:val="24"/>
          <w:szCs w:val="24"/>
          <w:lang w:eastAsia="hr-HR"/>
        </w:rPr>
        <w:t>4130.</w:t>
      </w:r>
    </w:p>
    <w:p w:rsidR="00B3176E" w:rsidRDefault="006A1E8C" w:rsidP="00B3176E">
      <w:pPr>
        <w:numPr>
          <w:ilvl w:val="0"/>
          <w:numId w:val="4"/>
        </w:numPr>
        <w:autoSpaceDE w:val="0"/>
        <w:autoSpaceDN w:val="0"/>
        <w:adjustRightInd w:val="0"/>
        <w:spacing w:after="0" w:line="360" w:lineRule="auto"/>
        <w:rPr>
          <w:rFonts w:ascii="Times New Roman" w:eastAsia="Calibri" w:hAnsi="Times New Roman"/>
          <w:sz w:val="24"/>
          <w:szCs w:val="24"/>
          <w:lang w:eastAsia="hr-HR"/>
        </w:rPr>
      </w:pPr>
      <w:r>
        <w:rPr>
          <w:rFonts w:ascii="Times New Roman" w:eastAsia="Calibri" w:hAnsi="Times New Roman"/>
          <w:sz w:val="24"/>
          <w:szCs w:val="24"/>
          <w:lang w:eastAsia="hr-HR"/>
        </w:rPr>
        <w:t xml:space="preserve">F. F. Lv, L.Q. Zheng, C. </w:t>
      </w:r>
      <w:r w:rsidR="009704D2" w:rsidRPr="009704D2">
        <w:rPr>
          <w:rFonts w:ascii="Times New Roman" w:eastAsia="Calibri" w:hAnsi="Times New Roman"/>
          <w:sz w:val="24"/>
          <w:szCs w:val="24"/>
          <w:lang w:eastAsia="hr-HR"/>
        </w:rPr>
        <w:t>H. Tung</w:t>
      </w:r>
      <w:r w:rsidR="00426B9F">
        <w:rPr>
          <w:rFonts w:ascii="Times New Roman" w:eastAsia="Calibri" w:hAnsi="Times New Roman"/>
          <w:sz w:val="24"/>
          <w:szCs w:val="24"/>
          <w:lang w:eastAsia="hr-HR"/>
        </w:rPr>
        <w:t xml:space="preserve"> </w:t>
      </w:r>
      <w:r>
        <w:rPr>
          <w:rFonts w:ascii="Times New Roman" w:eastAsia="Calibri" w:hAnsi="Times New Roman"/>
          <w:sz w:val="24"/>
          <w:szCs w:val="24"/>
          <w:lang w:eastAsia="hr-HR"/>
        </w:rPr>
        <w:t xml:space="preserve"> </w:t>
      </w:r>
      <w:r w:rsidR="009704D2" w:rsidRPr="009704D2">
        <w:rPr>
          <w:rFonts w:ascii="Times New Roman" w:eastAsia="Calibri" w:hAnsi="Times New Roman"/>
          <w:i/>
          <w:sz w:val="24"/>
          <w:szCs w:val="24"/>
          <w:lang w:eastAsia="hr-HR"/>
        </w:rPr>
        <w:t>Int. J. Pharm</w:t>
      </w:r>
      <w:r w:rsidR="009704D2" w:rsidRPr="009704D2">
        <w:rPr>
          <w:rFonts w:ascii="Times New Roman" w:eastAsia="Calibri" w:hAnsi="Times New Roman"/>
          <w:sz w:val="24"/>
          <w:szCs w:val="24"/>
          <w:lang w:eastAsia="hr-HR"/>
        </w:rPr>
        <w:t xml:space="preserve">. </w:t>
      </w:r>
      <w:r w:rsidR="002840F3" w:rsidRPr="002840F3">
        <w:rPr>
          <w:rFonts w:ascii="Times New Roman" w:eastAsia="Calibri" w:hAnsi="Times New Roman"/>
          <w:b/>
          <w:sz w:val="24"/>
          <w:szCs w:val="24"/>
          <w:lang w:eastAsia="hr-HR"/>
        </w:rPr>
        <w:t>2005</w:t>
      </w:r>
      <w:r w:rsidR="002840F3">
        <w:rPr>
          <w:rFonts w:ascii="Times New Roman" w:eastAsia="Calibri" w:hAnsi="Times New Roman"/>
          <w:sz w:val="24"/>
          <w:szCs w:val="24"/>
          <w:lang w:eastAsia="hr-HR"/>
        </w:rPr>
        <w:t xml:space="preserve">, </w:t>
      </w:r>
      <w:r w:rsidR="002840F3" w:rsidRPr="008F63F1">
        <w:rPr>
          <w:rFonts w:ascii="Times New Roman" w:eastAsia="Calibri" w:hAnsi="Times New Roman"/>
          <w:i/>
          <w:sz w:val="24"/>
          <w:szCs w:val="24"/>
          <w:lang w:eastAsia="hr-HR"/>
        </w:rPr>
        <w:t>301</w:t>
      </w:r>
      <w:r w:rsidR="002840F3">
        <w:rPr>
          <w:rFonts w:ascii="Times New Roman" w:eastAsia="Calibri" w:hAnsi="Times New Roman"/>
          <w:sz w:val="24"/>
          <w:szCs w:val="24"/>
          <w:lang w:eastAsia="hr-HR"/>
        </w:rPr>
        <w:t>,</w:t>
      </w:r>
      <w:r w:rsidR="00754C9B">
        <w:rPr>
          <w:rFonts w:ascii="Times New Roman" w:eastAsia="Calibri" w:hAnsi="Times New Roman"/>
          <w:sz w:val="24"/>
          <w:szCs w:val="24"/>
          <w:lang w:eastAsia="hr-HR"/>
        </w:rPr>
        <w:t xml:space="preserve"> 237-</w:t>
      </w:r>
      <w:r w:rsidR="009704D2" w:rsidRPr="009704D2">
        <w:rPr>
          <w:rFonts w:ascii="Times New Roman" w:eastAsia="Calibri" w:hAnsi="Times New Roman"/>
          <w:sz w:val="24"/>
          <w:szCs w:val="24"/>
          <w:lang w:eastAsia="hr-HR"/>
        </w:rPr>
        <w:t>246.</w:t>
      </w:r>
    </w:p>
    <w:p w:rsidR="00B3176E" w:rsidRDefault="00426B9F" w:rsidP="00B3176E">
      <w:pPr>
        <w:numPr>
          <w:ilvl w:val="0"/>
          <w:numId w:val="4"/>
        </w:numPr>
        <w:autoSpaceDE w:val="0"/>
        <w:autoSpaceDN w:val="0"/>
        <w:adjustRightInd w:val="0"/>
        <w:spacing w:after="0" w:line="360" w:lineRule="auto"/>
        <w:rPr>
          <w:rFonts w:ascii="Times New Roman" w:eastAsia="Calibri" w:hAnsi="Times New Roman"/>
          <w:sz w:val="24"/>
          <w:szCs w:val="24"/>
          <w:lang w:eastAsia="hr-HR"/>
        </w:rPr>
      </w:pPr>
      <w:r>
        <w:rPr>
          <w:rFonts w:ascii="Times New Roman" w:eastAsia="Calibri" w:hAnsi="Times New Roman"/>
          <w:sz w:val="24"/>
          <w:szCs w:val="24"/>
          <w:lang w:eastAsia="hr-HR"/>
        </w:rPr>
        <w:t>M. Olla, M. Monduzzi</w:t>
      </w:r>
      <w:r w:rsidR="00B3176E">
        <w:rPr>
          <w:rFonts w:ascii="Times New Roman" w:eastAsia="Calibri" w:hAnsi="Times New Roman"/>
          <w:sz w:val="24"/>
          <w:szCs w:val="24"/>
          <w:lang w:eastAsia="hr-HR"/>
        </w:rPr>
        <w:t xml:space="preserve"> </w:t>
      </w:r>
      <w:r w:rsidR="002840F3">
        <w:rPr>
          <w:rFonts w:ascii="Times New Roman" w:eastAsia="Calibri" w:hAnsi="Times New Roman"/>
          <w:sz w:val="24"/>
          <w:szCs w:val="24"/>
          <w:lang w:eastAsia="hr-HR"/>
        </w:rPr>
        <w:t xml:space="preserve"> </w:t>
      </w:r>
      <w:r w:rsidR="00B3176E" w:rsidRPr="00B3176E">
        <w:rPr>
          <w:rFonts w:ascii="Times New Roman" w:eastAsia="Calibri" w:hAnsi="Times New Roman"/>
          <w:i/>
          <w:sz w:val="24"/>
          <w:szCs w:val="24"/>
          <w:lang w:eastAsia="hr-HR"/>
        </w:rPr>
        <w:t>Langmuir</w:t>
      </w:r>
      <w:r w:rsidR="00D67E32">
        <w:rPr>
          <w:rFonts w:ascii="Times New Roman" w:eastAsia="Calibri" w:hAnsi="Times New Roman"/>
          <w:sz w:val="24"/>
          <w:szCs w:val="24"/>
          <w:lang w:eastAsia="hr-HR"/>
        </w:rPr>
        <w:t xml:space="preserve"> </w:t>
      </w:r>
      <w:r w:rsidR="00D67E32" w:rsidRPr="00D67E32">
        <w:rPr>
          <w:rFonts w:ascii="Times New Roman" w:eastAsia="Calibri" w:hAnsi="Times New Roman"/>
          <w:b/>
          <w:sz w:val="24"/>
          <w:szCs w:val="24"/>
          <w:lang w:eastAsia="hr-HR"/>
        </w:rPr>
        <w:t>2000</w:t>
      </w:r>
      <w:r w:rsidR="00D67E32">
        <w:rPr>
          <w:rFonts w:ascii="Times New Roman" w:eastAsia="Calibri" w:hAnsi="Times New Roman"/>
          <w:sz w:val="24"/>
          <w:szCs w:val="24"/>
          <w:lang w:eastAsia="hr-HR"/>
        </w:rPr>
        <w:t xml:space="preserve">, </w:t>
      </w:r>
      <w:r w:rsidR="00D67E32" w:rsidRPr="008F63F1">
        <w:rPr>
          <w:rFonts w:ascii="Times New Roman" w:eastAsia="Calibri" w:hAnsi="Times New Roman"/>
          <w:i/>
          <w:sz w:val="24"/>
          <w:szCs w:val="24"/>
          <w:lang w:eastAsia="hr-HR"/>
        </w:rPr>
        <w:t>16</w:t>
      </w:r>
      <w:r w:rsidR="00D67E32">
        <w:rPr>
          <w:rFonts w:ascii="Times New Roman" w:eastAsia="Calibri" w:hAnsi="Times New Roman"/>
          <w:sz w:val="24"/>
          <w:szCs w:val="24"/>
          <w:lang w:eastAsia="hr-HR"/>
        </w:rPr>
        <w:t xml:space="preserve">, </w:t>
      </w:r>
      <w:r w:rsidR="00B3176E">
        <w:rPr>
          <w:rFonts w:ascii="Times New Roman" w:eastAsia="Calibri" w:hAnsi="Times New Roman"/>
          <w:sz w:val="24"/>
          <w:szCs w:val="24"/>
          <w:lang w:eastAsia="hr-HR"/>
        </w:rPr>
        <w:t>6141</w:t>
      </w:r>
      <w:r w:rsidR="00D67E32">
        <w:rPr>
          <w:rFonts w:ascii="Times New Roman" w:eastAsia="Calibri" w:hAnsi="Times New Roman"/>
          <w:sz w:val="24"/>
          <w:szCs w:val="24"/>
          <w:lang w:eastAsia="hr-HR"/>
        </w:rPr>
        <w:t>-6147</w:t>
      </w:r>
      <w:r w:rsidR="00B3176E">
        <w:rPr>
          <w:rFonts w:ascii="Times New Roman" w:eastAsia="Calibri" w:hAnsi="Times New Roman"/>
          <w:sz w:val="24"/>
          <w:szCs w:val="24"/>
          <w:lang w:eastAsia="hr-HR"/>
        </w:rPr>
        <w:t>.</w:t>
      </w:r>
    </w:p>
    <w:p w:rsidR="00192A5D" w:rsidRDefault="00676EDC" w:rsidP="00B3176E">
      <w:pPr>
        <w:numPr>
          <w:ilvl w:val="0"/>
          <w:numId w:val="4"/>
        </w:numPr>
        <w:autoSpaceDE w:val="0"/>
        <w:autoSpaceDN w:val="0"/>
        <w:adjustRightInd w:val="0"/>
        <w:spacing w:after="0" w:line="360" w:lineRule="auto"/>
        <w:rPr>
          <w:rFonts w:ascii="Times New Roman" w:eastAsia="Calibri" w:hAnsi="Times New Roman"/>
          <w:sz w:val="24"/>
          <w:szCs w:val="24"/>
          <w:lang w:eastAsia="hr-HR"/>
        </w:rPr>
      </w:pPr>
      <w:r>
        <w:rPr>
          <w:rFonts w:ascii="Times New Roman" w:eastAsia="Calibri" w:hAnsi="Times New Roman"/>
          <w:sz w:val="24"/>
          <w:szCs w:val="24"/>
          <w:lang w:eastAsia="hr-HR"/>
        </w:rPr>
        <w:t>G. D. Smi</w:t>
      </w:r>
      <w:r w:rsidR="00D67E32">
        <w:rPr>
          <w:rFonts w:ascii="Times New Roman" w:eastAsia="Calibri" w:hAnsi="Times New Roman"/>
          <w:sz w:val="24"/>
          <w:szCs w:val="24"/>
          <w:lang w:eastAsia="hr-HR"/>
        </w:rPr>
        <w:t xml:space="preserve">th, C. E. Donelan, R. E. Barden </w:t>
      </w:r>
      <w:r>
        <w:rPr>
          <w:rFonts w:ascii="Times New Roman" w:eastAsia="Calibri" w:hAnsi="Times New Roman"/>
          <w:sz w:val="24"/>
          <w:szCs w:val="24"/>
          <w:lang w:eastAsia="hr-HR"/>
        </w:rPr>
        <w:t xml:space="preserve"> </w:t>
      </w:r>
      <w:r w:rsidRPr="00D67E32">
        <w:rPr>
          <w:rFonts w:ascii="Times New Roman" w:eastAsia="Calibri" w:hAnsi="Times New Roman"/>
          <w:i/>
          <w:sz w:val="24"/>
          <w:szCs w:val="24"/>
          <w:lang w:eastAsia="hr-HR"/>
        </w:rPr>
        <w:t>J. Colloid Interf. Sci.</w:t>
      </w:r>
      <w:r w:rsidR="00D67E32">
        <w:rPr>
          <w:rFonts w:ascii="Times New Roman" w:eastAsia="Calibri" w:hAnsi="Times New Roman"/>
          <w:sz w:val="24"/>
          <w:szCs w:val="24"/>
          <w:lang w:eastAsia="hr-HR"/>
        </w:rPr>
        <w:t xml:space="preserve"> </w:t>
      </w:r>
      <w:r w:rsidR="00D67E32" w:rsidRPr="008F63F1">
        <w:rPr>
          <w:rFonts w:ascii="Times New Roman" w:eastAsia="Calibri" w:hAnsi="Times New Roman"/>
          <w:b/>
          <w:sz w:val="24"/>
          <w:szCs w:val="24"/>
          <w:lang w:eastAsia="hr-HR"/>
        </w:rPr>
        <w:t>1977</w:t>
      </w:r>
      <w:r w:rsidR="00D67E32">
        <w:rPr>
          <w:rFonts w:ascii="Times New Roman" w:eastAsia="Calibri" w:hAnsi="Times New Roman"/>
          <w:sz w:val="24"/>
          <w:szCs w:val="24"/>
          <w:lang w:eastAsia="hr-HR"/>
        </w:rPr>
        <w:t xml:space="preserve">, </w:t>
      </w:r>
      <w:r w:rsidR="00D67E32" w:rsidRPr="008F63F1">
        <w:rPr>
          <w:rFonts w:ascii="Times New Roman" w:eastAsia="Calibri" w:hAnsi="Times New Roman"/>
          <w:i/>
          <w:sz w:val="24"/>
          <w:szCs w:val="24"/>
          <w:lang w:eastAsia="hr-HR"/>
        </w:rPr>
        <w:t>60</w:t>
      </w:r>
      <w:r w:rsidR="00D67E32">
        <w:rPr>
          <w:rFonts w:ascii="Times New Roman" w:eastAsia="Calibri" w:hAnsi="Times New Roman"/>
          <w:sz w:val="24"/>
          <w:szCs w:val="24"/>
          <w:lang w:eastAsia="hr-HR"/>
        </w:rPr>
        <w:t>,</w:t>
      </w:r>
      <w:r>
        <w:rPr>
          <w:rFonts w:ascii="Times New Roman" w:eastAsia="Calibri" w:hAnsi="Times New Roman"/>
          <w:sz w:val="24"/>
          <w:szCs w:val="24"/>
          <w:lang w:eastAsia="hr-HR"/>
        </w:rPr>
        <w:t xml:space="preserve"> 488</w:t>
      </w:r>
      <w:r w:rsidR="00D67E32">
        <w:rPr>
          <w:rFonts w:ascii="Times New Roman" w:eastAsia="Calibri" w:hAnsi="Times New Roman"/>
          <w:sz w:val="24"/>
          <w:szCs w:val="24"/>
          <w:lang w:eastAsia="hr-HR"/>
        </w:rPr>
        <w:t>-496</w:t>
      </w:r>
      <w:r>
        <w:rPr>
          <w:rFonts w:ascii="Times New Roman" w:eastAsia="Calibri" w:hAnsi="Times New Roman"/>
          <w:sz w:val="24"/>
          <w:szCs w:val="24"/>
          <w:lang w:eastAsia="hr-HR"/>
        </w:rPr>
        <w:t>.</w:t>
      </w:r>
    </w:p>
    <w:p w:rsidR="004A52D9" w:rsidRDefault="00D67E32" w:rsidP="004A52D9">
      <w:pPr>
        <w:numPr>
          <w:ilvl w:val="0"/>
          <w:numId w:val="4"/>
        </w:numPr>
        <w:autoSpaceDE w:val="0"/>
        <w:autoSpaceDN w:val="0"/>
        <w:adjustRightInd w:val="0"/>
        <w:spacing w:after="0" w:line="360" w:lineRule="auto"/>
        <w:rPr>
          <w:rFonts w:ascii="Times New Roman" w:eastAsia="Calibri" w:hAnsi="Times New Roman"/>
          <w:sz w:val="24"/>
          <w:szCs w:val="24"/>
          <w:lang w:eastAsia="hr-HR"/>
        </w:rPr>
      </w:pPr>
      <w:r w:rsidRPr="004A52D9">
        <w:rPr>
          <w:rFonts w:ascii="Times New Roman" w:eastAsia="Calibri" w:hAnsi="Times New Roman"/>
          <w:sz w:val="24"/>
          <w:szCs w:val="24"/>
          <w:lang w:eastAsia="hr-HR"/>
        </w:rPr>
        <w:t xml:space="preserve">M. </w:t>
      </w:r>
      <w:r w:rsidR="006A1E8C">
        <w:rPr>
          <w:rFonts w:ascii="Times New Roman" w:eastAsia="Calibri" w:hAnsi="Times New Roman"/>
          <w:sz w:val="24"/>
          <w:szCs w:val="24"/>
          <w:lang w:eastAsia="hr-HR"/>
        </w:rPr>
        <w:t xml:space="preserve"> </w:t>
      </w:r>
      <w:r w:rsidRPr="004A52D9">
        <w:rPr>
          <w:rFonts w:ascii="Times New Roman" w:eastAsia="Calibri" w:hAnsi="Times New Roman"/>
          <w:sz w:val="24"/>
          <w:szCs w:val="24"/>
          <w:lang w:eastAsia="hr-HR"/>
        </w:rPr>
        <w:t>J</w:t>
      </w:r>
      <w:r>
        <w:rPr>
          <w:rFonts w:ascii="Times New Roman" w:eastAsia="Calibri" w:hAnsi="Times New Roman"/>
          <w:sz w:val="24"/>
          <w:szCs w:val="24"/>
          <w:lang w:eastAsia="hr-HR"/>
        </w:rPr>
        <w:t xml:space="preserve">. Clarke, </w:t>
      </w:r>
      <w:r w:rsidR="004A52D9" w:rsidRPr="004A52D9">
        <w:rPr>
          <w:rFonts w:ascii="Times New Roman" w:eastAsia="Calibri" w:hAnsi="Times New Roman"/>
          <w:sz w:val="24"/>
          <w:szCs w:val="24"/>
          <w:lang w:eastAsia="hr-HR"/>
        </w:rPr>
        <w:t xml:space="preserve"> </w:t>
      </w:r>
      <w:r w:rsidRPr="004A52D9">
        <w:rPr>
          <w:rFonts w:ascii="Times New Roman" w:eastAsia="Calibri" w:hAnsi="Times New Roman"/>
          <w:sz w:val="24"/>
          <w:szCs w:val="24"/>
          <w:lang w:eastAsia="hr-HR"/>
        </w:rPr>
        <w:t>K. L</w:t>
      </w:r>
      <w:r>
        <w:rPr>
          <w:rFonts w:ascii="Times New Roman" w:eastAsia="Calibri" w:hAnsi="Times New Roman"/>
          <w:sz w:val="24"/>
          <w:szCs w:val="24"/>
          <w:lang w:eastAsia="hr-HR"/>
        </w:rPr>
        <w:t xml:space="preserve">. </w:t>
      </w:r>
      <w:r w:rsidR="004A52D9" w:rsidRPr="004A52D9">
        <w:rPr>
          <w:rFonts w:ascii="Times New Roman" w:eastAsia="Calibri" w:hAnsi="Times New Roman"/>
          <w:sz w:val="24"/>
          <w:szCs w:val="24"/>
          <w:lang w:eastAsia="hr-HR"/>
        </w:rPr>
        <w:t>Harrison,</w:t>
      </w:r>
      <w:r>
        <w:rPr>
          <w:rFonts w:ascii="Times New Roman" w:eastAsia="Calibri" w:hAnsi="Times New Roman"/>
          <w:sz w:val="24"/>
          <w:szCs w:val="24"/>
          <w:lang w:eastAsia="hr-HR"/>
        </w:rPr>
        <w:t xml:space="preserve"> </w:t>
      </w:r>
      <w:r w:rsidR="004A52D9" w:rsidRPr="004A52D9">
        <w:rPr>
          <w:rFonts w:ascii="Times New Roman" w:eastAsia="Calibri" w:hAnsi="Times New Roman"/>
          <w:sz w:val="24"/>
          <w:szCs w:val="24"/>
          <w:lang w:eastAsia="hr-HR"/>
        </w:rPr>
        <w:t xml:space="preserve"> </w:t>
      </w:r>
      <w:r w:rsidRPr="004A52D9">
        <w:rPr>
          <w:rFonts w:ascii="Times New Roman" w:eastAsia="Calibri" w:hAnsi="Times New Roman"/>
          <w:sz w:val="24"/>
          <w:szCs w:val="24"/>
          <w:lang w:eastAsia="hr-HR"/>
        </w:rPr>
        <w:t>K. P</w:t>
      </w:r>
      <w:r>
        <w:rPr>
          <w:rFonts w:ascii="Times New Roman" w:eastAsia="Calibri" w:hAnsi="Times New Roman"/>
          <w:sz w:val="24"/>
          <w:szCs w:val="24"/>
          <w:lang w:eastAsia="hr-HR"/>
        </w:rPr>
        <w:t xml:space="preserve">. </w:t>
      </w:r>
      <w:r w:rsidR="004A52D9" w:rsidRPr="004A52D9">
        <w:rPr>
          <w:rFonts w:ascii="Times New Roman" w:eastAsia="Calibri" w:hAnsi="Times New Roman"/>
          <w:sz w:val="24"/>
          <w:szCs w:val="24"/>
          <w:lang w:eastAsia="hr-HR"/>
        </w:rPr>
        <w:t>Johnston,</w:t>
      </w:r>
      <w:r>
        <w:rPr>
          <w:rFonts w:ascii="Times New Roman" w:eastAsia="Calibri" w:hAnsi="Times New Roman"/>
          <w:sz w:val="24"/>
          <w:szCs w:val="24"/>
          <w:lang w:eastAsia="hr-HR"/>
        </w:rPr>
        <w:t xml:space="preserve"> </w:t>
      </w:r>
      <w:r w:rsidRPr="004A52D9">
        <w:rPr>
          <w:rFonts w:ascii="Times New Roman" w:eastAsia="Calibri" w:hAnsi="Times New Roman"/>
          <w:sz w:val="24"/>
          <w:szCs w:val="24"/>
          <w:lang w:eastAsia="hr-HR"/>
        </w:rPr>
        <w:t xml:space="preserve">S. M. </w:t>
      </w:r>
      <w:r>
        <w:rPr>
          <w:rFonts w:ascii="Times New Roman" w:eastAsia="Calibri" w:hAnsi="Times New Roman"/>
          <w:sz w:val="24"/>
          <w:szCs w:val="24"/>
          <w:lang w:eastAsia="hr-HR"/>
        </w:rPr>
        <w:t>Howdle</w:t>
      </w:r>
      <w:r w:rsidR="004A52D9" w:rsidRPr="004A52D9">
        <w:rPr>
          <w:rFonts w:ascii="Times New Roman" w:eastAsia="Calibri" w:hAnsi="Times New Roman"/>
          <w:sz w:val="24"/>
          <w:szCs w:val="24"/>
          <w:lang w:eastAsia="hr-HR"/>
        </w:rPr>
        <w:t xml:space="preserve"> </w:t>
      </w:r>
      <w:r w:rsidR="00426B9F">
        <w:rPr>
          <w:rFonts w:ascii="Times New Roman" w:eastAsia="Calibri" w:hAnsi="Times New Roman"/>
          <w:sz w:val="24"/>
          <w:szCs w:val="24"/>
          <w:lang w:eastAsia="hr-HR"/>
        </w:rPr>
        <w:t xml:space="preserve"> </w:t>
      </w:r>
      <w:r w:rsidR="004A52D9" w:rsidRPr="004A52D9">
        <w:rPr>
          <w:rFonts w:ascii="Times New Roman" w:eastAsia="Calibri" w:hAnsi="Times New Roman"/>
          <w:i/>
          <w:sz w:val="24"/>
          <w:szCs w:val="24"/>
          <w:lang w:eastAsia="hr-HR"/>
        </w:rPr>
        <w:t>J. Am. Chem. Soc</w:t>
      </w:r>
      <w:r w:rsidR="004A52D9" w:rsidRPr="004A52D9">
        <w:rPr>
          <w:rFonts w:ascii="Times New Roman" w:eastAsia="Calibri" w:hAnsi="Times New Roman"/>
          <w:sz w:val="24"/>
          <w:szCs w:val="24"/>
          <w:lang w:eastAsia="hr-HR"/>
        </w:rPr>
        <w:t xml:space="preserve">. </w:t>
      </w:r>
      <w:r w:rsidR="004A52D9" w:rsidRPr="00D67E32">
        <w:rPr>
          <w:rFonts w:ascii="Times New Roman" w:eastAsia="Calibri" w:hAnsi="Times New Roman"/>
          <w:b/>
          <w:sz w:val="24"/>
          <w:szCs w:val="24"/>
          <w:lang w:eastAsia="hr-HR"/>
        </w:rPr>
        <w:t>1997</w:t>
      </w:r>
      <w:r w:rsidR="004A52D9" w:rsidRPr="004A52D9">
        <w:rPr>
          <w:rFonts w:ascii="Times New Roman" w:eastAsia="Calibri" w:hAnsi="Times New Roman"/>
          <w:sz w:val="24"/>
          <w:szCs w:val="24"/>
          <w:lang w:eastAsia="hr-HR"/>
        </w:rPr>
        <w:t xml:space="preserve">, </w:t>
      </w:r>
      <w:r w:rsidR="004A52D9" w:rsidRPr="008F63F1">
        <w:rPr>
          <w:rFonts w:ascii="Times New Roman" w:eastAsia="Calibri" w:hAnsi="Times New Roman"/>
          <w:i/>
          <w:sz w:val="24"/>
          <w:szCs w:val="24"/>
          <w:lang w:eastAsia="hr-HR"/>
        </w:rPr>
        <w:t>119</w:t>
      </w:r>
      <w:r w:rsidR="00754C9B">
        <w:rPr>
          <w:rFonts w:ascii="Times New Roman" w:eastAsia="Calibri" w:hAnsi="Times New Roman"/>
          <w:sz w:val="24"/>
          <w:szCs w:val="24"/>
          <w:lang w:eastAsia="hr-HR"/>
        </w:rPr>
        <w:t>, 6399-</w:t>
      </w:r>
      <w:r w:rsidR="004A52D9" w:rsidRPr="004A52D9">
        <w:rPr>
          <w:rFonts w:ascii="Times New Roman" w:eastAsia="Calibri" w:hAnsi="Times New Roman"/>
          <w:sz w:val="24"/>
          <w:szCs w:val="24"/>
          <w:lang w:eastAsia="hr-HR"/>
        </w:rPr>
        <w:t>6406.</w:t>
      </w:r>
    </w:p>
    <w:p w:rsidR="00CD24D2" w:rsidRDefault="00D67E32" w:rsidP="00CD24D2">
      <w:pPr>
        <w:numPr>
          <w:ilvl w:val="0"/>
          <w:numId w:val="4"/>
        </w:numPr>
        <w:autoSpaceDE w:val="0"/>
        <w:autoSpaceDN w:val="0"/>
        <w:adjustRightInd w:val="0"/>
        <w:spacing w:after="0" w:line="360" w:lineRule="auto"/>
        <w:rPr>
          <w:rFonts w:ascii="Times New Roman" w:eastAsia="Calibri" w:hAnsi="Times New Roman"/>
          <w:sz w:val="24"/>
          <w:szCs w:val="24"/>
          <w:lang w:eastAsia="hr-HR"/>
        </w:rPr>
      </w:pPr>
      <w:r w:rsidRPr="00CD24D2">
        <w:rPr>
          <w:rFonts w:ascii="Times New Roman" w:eastAsia="Calibri" w:hAnsi="Times New Roman"/>
          <w:sz w:val="24"/>
          <w:szCs w:val="24"/>
          <w:lang w:eastAsia="hr-HR"/>
        </w:rPr>
        <w:t>D. M</w:t>
      </w:r>
      <w:r>
        <w:rPr>
          <w:rFonts w:ascii="Times New Roman" w:eastAsia="Calibri" w:hAnsi="Times New Roman"/>
          <w:sz w:val="24"/>
          <w:szCs w:val="24"/>
          <w:lang w:eastAsia="hr-HR"/>
        </w:rPr>
        <w:t xml:space="preserve">. Zhu, </w:t>
      </w:r>
      <w:r w:rsidRPr="00CD24D2">
        <w:rPr>
          <w:rFonts w:ascii="Times New Roman" w:eastAsia="Calibri" w:hAnsi="Times New Roman"/>
          <w:sz w:val="24"/>
          <w:szCs w:val="24"/>
          <w:lang w:eastAsia="hr-HR"/>
        </w:rPr>
        <w:t xml:space="preserve">Z. A. </w:t>
      </w:r>
      <w:r w:rsidR="00CD24D2" w:rsidRPr="00CD24D2">
        <w:rPr>
          <w:rFonts w:ascii="Times New Roman" w:eastAsia="Calibri" w:hAnsi="Times New Roman"/>
          <w:sz w:val="24"/>
          <w:szCs w:val="24"/>
          <w:lang w:eastAsia="hr-HR"/>
        </w:rPr>
        <w:t>Schelly</w:t>
      </w:r>
      <w:r>
        <w:rPr>
          <w:rFonts w:ascii="Times New Roman" w:eastAsia="Calibri" w:hAnsi="Times New Roman"/>
          <w:sz w:val="24"/>
          <w:szCs w:val="24"/>
          <w:lang w:eastAsia="hr-HR"/>
        </w:rPr>
        <w:t xml:space="preserve"> </w:t>
      </w:r>
      <w:r w:rsidR="00CD24D2" w:rsidRPr="00CD24D2">
        <w:rPr>
          <w:rFonts w:ascii="Times New Roman" w:eastAsia="Calibri" w:hAnsi="Times New Roman"/>
          <w:i/>
          <w:sz w:val="24"/>
          <w:szCs w:val="24"/>
          <w:lang w:eastAsia="hr-HR"/>
        </w:rPr>
        <w:t>Langmuir</w:t>
      </w:r>
      <w:r>
        <w:rPr>
          <w:rFonts w:ascii="Times New Roman" w:eastAsia="Calibri" w:hAnsi="Times New Roman"/>
          <w:sz w:val="24"/>
          <w:szCs w:val="24"/>
          <w:lang w:eastAsia="hr-HR"/>
        </w:rPr>
        <w:t xml:space="preserve"> </w:t>
      </w:r>
      <w:r w:rsidRPr="00D67E32">
        <w:rPr>
          <w:rFonts w:ascii="Times New Roman" w:eastAsia="Calibri" w:hAnsi="Times New Roman"/>
          <w:b/>
          <w:sz w:val="24"/>
          <w:szCs w:val="24"/>
          <w:lang w:eastAsia="hr-HR"/>
        </w:rPr>
        <w:t>1992</w:t>
      </w:r>
      <w:r>
        <w:rPr>
          <w:rFonts w:ascii="Times New Roman" w:eastAsia="Calibri" w:hAnsi="Times New Roman"/>
          <w:sz w:val="24"/>
          <w:szCs w:val="24"/>
          <w:lang w:eastAsia="hr-HR"/>
        </w:rPr>
        <w:t xml:space="preserve">, </w:t>
      </w:r>
      <w:r w:rsidRPr="008F63F1">
        <w:rPr>
          <w:rFonts w:ascii="Times New Roman" w:eastAsia="Calibri" w:hAnsi="Times New Roman"/>
          <w:i/>
          <w:sz w:val="24"/>
          <w:szCs w:val="24"/>
          <w:lang w:eastAsia="hr-HR"/>
        </w:rPr>
        <w:t>8</w:t>
      </w:r>
      <w:r>
        <w:rPr>
          <w:rFonts w:ascii="Times New Roman" w:eastAsia="Calibri" w:hAnsi="Times New Roman"/>
          <w:sz w:val="24"/>
          <w:szCs w:val="24"/>
          <w:lang w:eastAsia="hr-HR"/>
        </w:rPr>
        <w:t>, 48-</w:t>
      </w:r>
      <w:r w:rsidR="00CD24D2" w:rsidRPr="00CD24D2">
        <w:rPr>
          <w:rFonts w:ascii="Times New Roman" w:eastAsia="Calibri" w:hAnsi="Times New Roman"/>
          <w:sz w:val="24"/>
          <w:szCs w:val="24"/>
          <w:lang w:eastAsia="hr-HR"/>
        </w:rPr>
        <w:t>50.</w:t>
      </w:r>
    </w:p>
    <w:p w:rsidR="0003657C" w:rsidRDefault="00515C7C" w:rsidP="0003657C">
      <w:pPr>
        <w:numPr>
          <w:ilvl w:val="0"/>
          <w:numId w:val="4"/>
        </w:numPr>
        <w:autoSpaceDE w:val="0"/>
        <w:autoSpaceDN w:val="0"/>
        <w:adjustRightInd w:val="0"/>
        <w:spacing w:after="0" w:line="360" w:lineRule="auto"/>
        <w:rPr>
          <w:rFonts w:ascii="Times New Roman" w:eastAsia="Calibri" w:hAnsi="Times New Roman"/>
          <w:sz w:val="24"/>
          <w:szCs w:val="24"/>
          <w:lang w:eastAsia="hr-HR"/>
        </w:rPr>
      </w:pPr>
      <w:r>
        <w:rPr>
          <w:rFonts w:ascii="Times New Roman" w:eastAsia="Calibri" w:hAnsi="Times New Roman"/>
          <w:sz w:val="24"/>
          <w:szCs w:val="24"/>
          <w:lang w:eastAsia="hr-HR"/>
        </w:rPr>
        <w:t>X . Jie, Y. Aolin, Z. Jikuan</w:t>
      </w:r>
      <w:r w:rsidR="0003657C" w:rsidRPr="0003657C">
        <w:rPr>
          <w:rFonts w:ascii="Times New Roman" w:eastAsia="Calibri" w:hAnsi="Times New Roman"/>
          <w:sz w:val="24"/>
          <w:szCs w:val="24"/>
          <w:lang w:eastAsia="hr-HR"/>
        </w:rPr>
        <w:t>,</w:t>
      </w:r>
      <w:r>
        <w:rPr>
          <w:rFonts w:ascii="Times New Roman" w:eastAsia="Calibri" w:hAnsi="Times New Roman"/>
          <w:sz w:val="24"/>
          <w:szCs w:val="24"/>
          <w:lang w:eastAsia="hr-HR"/>
        </w:rPr>
        <w:t xml:space="preserve"> </w:t>
      </w:r>
      <w:r w:rsidR="0003657C" w:rsidRPr="0003657C">
        <w:rPr>
          <w:rFonts w:ascii="Times New Roman" w:eastAsia="Calibri" w:hAnsi="Times New Roman"/>
          <w:sz w:val="24"/>
          <w:szCs w:val="24"/>
          <w:lang w:eastAsia="hr-HR"/>
        </w:rPr>
        <w:t>L. Dongxiang, W. G. Hou</w:t>
      </w:r>
      <w:r w:rsidR="00426B9F">
        <w:rPr>
          <w:rFonts w:ascii="Times New Roman" w:eastAsia="Calibri" w:hAnsi="Times New Roman"/>
          <w:sz w:val="24"/>
          <w:szCs w:val="24"/>
          <w:lang w:eastAsia="hr-HR"/>
        </w:rPr>
        <w:t xml:space="preserve">  </w:t>
      </w:r>
      <w:r w:rsidR="0003657C" w:rsidRPr="005E3234">
        <w:rPr>
          <w:rFonts w:ascii="Times New Roman" w:eastAsia="Calibri" w:hAnsi="Times New Roman"/>
          <w:i/>
          <w:sz w:val="24"/>
          <w:szCs w:val="24"/>
          <w:lang w:eastAsia="hr-HR"/>
        </w:rPr>
        <w:t>J. Phys. Chem. B</w:t>
      </w:r>
      <w:r w:rsidR="005E3234">
        <w:rPr>
          <w:rFonts w:ascii="Times New Roman" w:eastAsia="Calibri" w:hAnsi="Times New Roman"/>
          <w:sz w:val="24"/>
          <w:szCs w:val="24"/>
          <w:lang w:eastAsia="hr-HR"/>
        </w:rPr>
        <w:t xml:space="preserve"> </w:t>
      </w:r>
      <w:r w:rsidR="005E3234" w:rsidRPr="0083633F">
        <w:rPr>
          <w:rFonts w:ascii="Times New Roman" w:eastAsia="Calibri" w:hAnsi="Times New Roman"/>
          <w:b/>
          <w:sz w:val="24"/>
          <w:szCs w:val="24"/>
          <w:lang w:eastAsia="hr-HR"/>
        </w:rPr>
        <w:t>2013</w:t>
      </w:r>
      <w:r w:rsidR="008F63F1">
        <w:rPr>
          <w:rFonts w:ascii="Times New Roman" w:eastAsia="Calibri" w:hAnsi="Times New Roman"/>
          <w:sz w:val="24"/>
          <w:szCs w:val="24"/>
          <w:lang w:eastAsia="hr-HR"/>
        </w:rPr>
        <w:t>,</w:t>
      </w:r>
      <w:r w:rsidR="0003657C" w:rsidRPr="0003657C">
        <w:rPr>
          <w:rFonts w:ascii="Times New Roman" w:eastAsia="Calibri" w:hAnsi="Times New Roman"/>
          <w:sz w:val="24"/>
          <w:szCs w:val="24"/>
          <w:lang w:eastAsia="hr-HR"/>
        </w:rPr>
        <w:t xml:space="preserve"> </w:t>
      </w:r>
      <w:r w:rsidR="008F63F1" w:rsidRPr="008F63F1">
        <w:rPr>
          <w:rFonts w:ascii="Times New Roman" w:eastAsia="Calibri" w:hAnsi="Times New Roman"/>
          <w:i/>
          <w:sz w:val="24"/>
          <w:szCs w:val="24"/>
          <w:lang w:eastAsia="hr-HR"/>
        </w:rPr>
        <w:t>117</w:t>
      </w:r>
      <w:r w:rsidR="008F63F1">
        <w:rPr>
          <w:rFonts w:ascii="Times New Roman" w:eastAsia="Calibri" w:hAnsi="Times New Roman"/>
          <w:sz w:val="24"/>
          <w:szCs w:val="24"/>
          <w:lang w:eastAsia="hr-HR"/>
        </w:rPr>
        <w:t xml:space="preserve">, </w:t>
      </w:r>
      <w:r w:rsidR="0003657C" w:rsidRPr="0003657C">
        <w:rPr>
          <w:rFonts w:ascii="Times New Roman" w:eastAsia="Calibri" w:hAnsi="Times New Roman"/>
          <w:sz w:val="24"/>
          <w:szCs w:val="24"/>
          <w:lang w:eastAsia="hr-HR"/>
        </w:rPr>
        <w:t>450</w:t>
      </w:r>
      <w:r w:rsidR="0083633F">
        <w:rPr>
          <w:rFonts w:ascii="Times New Roman" w:eastAsia="Calibri" w:hAnsi="Times New Roman"/>
          <w:sz w:val="24"/>
          <w:szCs w:val="24"/>
          <w:lang w:eastAsia="hr-HR"/>
        </w:rPr>
        <w:t>-456</w:t>
      </w:r>
      <w:r w:rsidR="0003657C" w:rsidRPr="0003657C">
        <w:rPr>
          <w:rFonts w:ascii="Times New Roman" w:eastAsia="Calibri" w:hAnsi="Times New Roman"/>
          <w:sz w:val="24"/>
          <w:szCs w:val="24"/>
          <w:lang w:eastAsia="hr-HR"/>
        </w:rPr>
        <w:t>.</w:t>
      </w:r>
    </w:p>
    <w:p w:rsidR="00BA2C57" w:rsidRDefault="0083633F" w:rsidP="0003657C">
      <w:pPr>
        <w:numPr>
          <w:ilvl w:val="0"/>
          <w:numId w:val="4"/>
        </w:numPr>
        <w:autoSpaceDE w:val="0"/>
        <w:autoSpaceDN w:val="0"/>
        <w:adjustRightInd w:val="0"/>
        <w:spacing w:after="0" w:line="360" w:lineRule="auto"/>
        <w:rPr>
          <w:rFonts w:ascii="Times New Roman" w:eastAsia="Calibri" w:hAnsi="Times New Roman"/>
          <w:sz w:val="24"/>
          <w:szCs w:val="24"/>
          <w:lang w:eastAsia="hr-HR"/>
        </w:rPr>
      </w:pPr>
      <w:r w:rsidRPr="008F63F1">
        <w:rPr>
          <w:rFonts w:ascii="Times New Roman" w:eastAsia="Calibri" w:hAnsi="Times New Roman"/>
          <w:sz w:val="24"/>
          <w:szCs w:val="24"/>
          <w:lang w:eastAsia="hr-HR"/>
        </w:rPr>
        <w:t xml:space="preserve">T. Tamura, Z. A. Schelly </w:t>
      </w:r>
      <w:r w:rsidR="00BA2C57" w:rsidRPr="008F63F1">
        <w:rPr>
          <w:rFonts w:ascii="Times New Roman" w:eastAsia="Calibri" w:hAnsi="Times New Roman"/>
          <w:i/>
          <w:sz w:val="24"/>
          <w:szCs w:val="24"/>
          <w:lang w:eastAsia="hr-HR"/>
        </w:rPr>
        <w:t>J. Am. Chem. Soc.</w:t>
      </w:r>
      <w:r w:rsidR="00BA2C57" w:rsidRPr="008F63F1">
        <w:rPr>
          <w:rFonts w:ascii="Times New Roman" w:eastAsia="Calibri" w:hAnsi="Times New Roman"/>
          <w:sz w:val="24"/>
          <w:szCs w:val="24"/>
          <w:lang w:eastAsia="hr-HR"/>
        </w:rPr>
        <w:t xml:space="preserve"> </w:t>
      </w:r>
      <w:r w:rsidRPr="008F63F1">
        <w:rPr>
          <w:rFonts w:ascii="Times New Roman" w:hAnsi="Times New Roman"/>
          <w:b/>
          <w:sz w:val="24"/>
          <w:szCs w:val="24"/>
        </w:rPr>
        <w:t>1981</w:t>
      </w:r>
      <w:r w:rsidRPr="008F63F1">
        <w:rPr>
          <w:rFonts w:ascii="Times New Roman" w:hAnsi="Times New Roman"/>
          <w:sz w:val="24"/>
          <w:szCs w:val="24"/>
        </w:rPr>
        <w:t xml:space="preserve">, </w:t>
      </w:r>
      <w:r w:rsidRPr="008F63F1">
        <w:rPr>
          <w:rFonts w:ascii="Times New Roman" w:hAnsi="Times New Roman"/>
          <w:i/>
          <w:sz w:val="24"/>
          <w:szCs w:val="24"/>
        </w:rPr>
        <w:t>103</w:t>
      </w:r>
      <w:r w:rsidRPr="008F63F1">
        <w:rPr>
          <w:rFonts w:ascii="Times New Roman" w:hAnsi="Times New Roman"/>
          <w:sz w:val="24"/>
          <w:szCs w:val="24"/>
        </w:rPr>
        <w:t>, 1013-1018</w:t>
      </w:r>
      <w:r w:rsidRPr="0083633F">
        <w:rPr>
          <w:rFonts w:ascii="Times New Roman" w:hAnsi="Times New Roman"/>
        </w:rPr>
        <w:t>.</w:t>
      </w:r>
    </w:p>
    <w:p w:rsidR="00BA2C57" w:rsidRDefault="006B2EA9" w:rsidP="0003657C">
      <w:pPr>
        <w:numPr>
          <w:ilvl w:val="0"/>
          <w:numId w:val="4"/>
        </w:numPr>
        <w:autoSpaceDE w:val="0"/>
        <w:autoSpaceDN w:val="0"/>
        <w:adjustRightInd w:val="0"/>
        <w:spacing w:after="0" w:line="360" w:lineRule="auto"/>
        <w:rPr>
          <w:rFonts w:ascii="Times New Roman" w:eastAsia="Calibri" w:hAnsi="Times New Roman"/>
          <w:sz w:val="24"/>
          <w:szCs w:val="24"/>
          <w:lang w:eastAsia="hr-HR"/>
        </w:rPr>
      </w:pPr>
      <w:r>
        <w:rPr>
          <w:rFonts w:ascii="Times New Roman" w:eastAsia="Calibri" w:hAnsi="Times New Roman"/>
          <w:sz w:val="24"/>
          <w:szCs w:val="24"/>
          <w:lang w:eastAsia="hr-HR"/>
        </w:rPr>
        <w:t>A. Goto, H. Yoshita</w:t>
      </w:r>
      <w:r w:rsidR="00BA2C57">
        <w:rPr>
          <w:rFonts w:ascii="Times New Roman" w:eastAsia="Calibri" w:hAnsi="Times New Roman"/>
          <w:sz w:val="24"/>
          <w:szCs w:val="24"/>
          <w:lang w:eastAsia="hr-HR"/>
        </w:rPr>
        <w:t xml:space="preserve">, </w:t>
      </w:r>
      <w:r>
        <w:rPr>
          <w:rFonts w:ascii="Times New Roman" w:eastAsia="Calibri" w:hAnsi="Times New Roman"/>
          <w:sz w:val="24"/>
          <w:szCs w:val="24"/>
          <w:lang w:eastAsia="hr-HR"/>
        </w:rPr>
        <w:t xml:space="preserve"> H. Kishimoto, T.</w:t>
      </w:r>
      <w:r w:rsidR="00BA2C57">
        <w:rPr>
          <w:rFonts w:ascii="Times New Roman" w:eastAsia="Calibri" w:hAnsi="Times New Roman"/>
          <w:sz w:val="24"/>
          <w:szCs w:val="24"/>
          <w:lang w:eastAsia="hr-HR"/>
        </w:rPr>
        <w:t xml:space="preserve"> </w:t>
      </w:r>
      <w:r>
        <w:rPr>
          <w:rFonts w:ascii="Times New Roman" w:eastAsia="Calibri" w:hAnsi="Times New Roman"/>
          <w:sz w:val="24"/>
          <w:szCs w:val="24"/>
          <w:lang w:eastAsia="hr-HR"/>
        </w:rPr>
        <w:t xml:space="preserve">Fujita </w:t>
      </w:r>
      <w:r w:rsidR="00BA2C57">
        <w:rPr>
          <w:rFonts w:ascii="Times New Roman" w:eastAsia="Calibri" w:hAnsi="Times New Roman"/>
          <w:sz w:val="24"/>
          <w:szCs w:val="24"/>
          <w:lang w:eastAsia="hr-HR"/>
        </w:rPr>
        <w:t xml:space="preserve"> </w:t>
      </w:r>
      <w:r w:rsidR="00BA2C57" w:rsidRPr="006B2EA9">
        <w:rPr>
          <w:rFonts w:ascii="Times New Roman" w:eastAsia="Calibri" w:hAnsi="Times New Roman"/>
          <w:i/>
          <w:sz w:val="24"/>
          <w:szCs w:val="24"/>
          <w:lang w:eastAsia="hr-HR"/>
        </w:rPr>
        <w:t xml:space="preserve">Langmuir </w:t>
      </w:r>
      <w:r w:rsidRPr="006B2EA9">
        <w:rPr>
          <w:rFonts w:ascii="Times New Roman" w:eastAsia="Calibri" w:hAnsi="Times New Roman"/>
          <w:b/>
          <w:sz w:val="24"/>
          <w:szCs w:val="24"/>
          <w:lang w:eastAsia="hr-HR"/>
        </w:rPr>
        <w:t>1992</w:t>
      </w:r>
      <w:r>
        <w:rPr>
          <w:rFonts w:ascii="Times New Roman" w:eastAsia="Calibri" w:hAnsi="Times New Roman"/>
          <w:sz w:val="24"/>
          <w:szCs w:val="24"/>
          <w:lang w:eastAsia="hr-HR"/>
        </w:rPr>
        <w:t xml:space="preserve">, </w:t>
      </w:r>
      <w:r w:rsidR="00BA2C57" w:rsidRPr="008F63F1">
        <w:rPr>
          <w:rFonts w:ascii="Times New Roman" w:eastAsia="Calibri" w:hAnsi="Times New Roman"/>
          <w:i/>
          <w:sz w:val="24"/>
          <w:szCs w:val="24"/>
          <w:lang w:eastAsia="hr-HR"/>
        </w:rPr>
        <w:t>8</w:t>
      </w:r>
      <w:r w:rsidR="00BA2C57">
        <w:rPr>
          <w:rFonts w:ascii="Times New Roman" w:eastAsia="Calibri" w:hAnsi="Times New Roman"/>
          <w:sz w:val="24"/>
          <w:szCs w:val="24"/>
          <w:lang w:eastAsia="hr-HR"/>
        </w:rPr>
        <w:t>, 441</w:t>
      </w:r>
      <w:r>
        <w:rPr>
          <w:rFonts w:ascii="Times New Roman" w:eastAsia="Calibri" w:hAnsi="Times New Roman"/>
          <w:sz w:val="24"/>
          <w:szCs w:val="24"/>
          <w:lang w:eastAsia="hr-HR"/>
        </w:rPr>
        <w:t>-445</w:t>
      </w:r>
      <w:r w:rsidR="00BA2C57">
        <w:rPr>
          <w:rFonts w:ascii="Times New Roman" w:eastAsia="Calibri" w:hAnsi="Times New Roman"/>
          <w:sz w:val="24"/>
          <w:szCs w:val="24"/>
          <w:lang w:eastAsia="hr-HR"/>
        </w:rPr>
        <w:t>.</w:t>
      </w:r>
    </w:p>
    <w:p w:rsidR="00BA2C57" w:rsidRPr="004A52D9" w:rsidRDefault="0024257E" w:rsidP="0003657C">
      <w:pPr>
        <w:numPr>
          <w:ilvl w:val="0"/>
          <w:numId w:val="4"/>
        </w:numPr>
        <w:autoSpaceDE w:val="0"/>
        <w:autoSpaceDN w:val="0"/>
        <w:adjustRightInd w:val="0"/>
        <w:spacing w:after="0" w:line="360" w:lineRule="auto"/>
        <w:rPr>
          <w:rFonts w:ascii="Times New Roman" w:eastAsia="Calibri" w:hAnsi="Times New Roman"/>
          <w:sz w:val="24"/>
          <w:szCs w:val="24"/>
          <w:lang w:eastAsia="hr-HR"/>
        </w:rPr>
      </w:pPr>
      <w:r>
        <w:rPr>
          <w:rFonts w:ascii="Times New Roman" w:eastAsia="Calibri" w:hAnsi="Times New Roman"/>
          <w:sz w:val="24"/>
          <w:szCs w:val="24"/>
          <w:lang w:eastAsia="hr-HR"/>
        </w:rPr>
        <w:t>W. Fang, B. Fang, Z. Zhang, S. Zhang</w:t>
      </w:r>
      <w:r w:rsidR="006B2EA9">
        <w:rPr>
          <w:rFonts w:ascii="Times New Roman" w:eastAsia="Calibri" w:hAnsi="Times New Roman"/>
          <w:sz w:val="24"/>
          <w:szCs w:val="24"/>
          <w:lang w:eastAsia="hr-HR"/>
        </w:rPr>
        <w:t xml:space="preserve"> </w:t>
      </w:r>
      <w:r w:rsidR="00426B9F">
        <w:rPr>
          <w:rFonts w:ascii="Times New Roman" w:eastAsia="Calibri" w:hAnsi="Times New Roman"/>
          <w:sz w:val="24"/>
          <w:szCs w:val="24"/>
          <w:lang w:eastAsia="hr-HR"/>
        </w:rPr>
        <w:t xml:space="preserve"> </w:t>
      </w:r>
      <w:r w:rsidRPr="0024257E">
        <w:rPr>
          <w:rFonts w:ascii="Times New Roman" w:eastAsia="Calibri" w:hAnsi="Times New Roman"/>
          <w:i/>
          <w:sz w:val="24"/>
          <w:szCs w:val="24"/>
          <w:lang w:eastAsia="hr-HR"/>
        </w:rPr>
        <w:t>J. Dispersion Sci. Technol.</w:t>
      </w:r>
      <w:r w:rsidR="006B2EA9">
        <w:rPr>
          <w:rFonts w:ascii="Times New Roman" w:eastAsia="Calibri" w:hAnsi="Times New Roman"/>
          <w:sz w:val="24"/>
          <w:szCs w:val="24"/>
          <w:lang w:eastAsia="hr-HR"/>
        </w:rPr>
        <w:t xml:space="preserve"> </w:t>
      </w:r>
      <w:r w:rsidR="006B2EA9" w:rsidRPr="006B2EA9">
        <w:rPr>
          <w:rFonts w:ascii="Times New Roman" w:eastAsia="Calibri" w:hAnsi="Times New Roman"/>
          <w:b/>
          <w:sz w:val="24"/>
          <w:szCs w:val="24"/>
          <w:lang w:eastAsia="hr-HR"/>
        </w:rPr>
        <w:t>2008</w:t>
      </w:r>
      <w:r w:rsidR="006B2EA9">
        <w:rPr>
          <w:rFonts w:ascii="Times New Roman" w:eastAsia="Calibri" w:hAnsi="Times New Roman"/>
          <w:sz w:val="24"/>
          <w:szCs w:val="24"/>
          <w:lang w:eastAsia="hr-HR"/>
        </w:rPr>
        <w:t xml:space="preserve">, </w:t>
      </w:r>
      <w:r w:rsidR="006B2EA9" w:rsidRPr="008F63F1">
        <w:rPr>
          <w:rFonts w:ascii="Times New Roman" w:eastAsia="Calibri" w:hAnsi="Times New Roman"/>
          <w:i/>
          <w:sz w:val="24"/>
          <w:szCs w:val="24"/>
          <w:lang w:eastAsia="hr-HR"/>
        </w:rPr>
        <w:t>29</w:t>
      </w:r>
      <w:r w:rsidR="006B2EA9">
        <w:rPr>
          <w:rFonts w:ascii="Times New Roman" w:eastAsia="Calibri" w:hAnsi="Times New Roman"/>
          <w:sz w:val="24"/>
          <w:szCs w:val="24"/>
          <w:lang w:eastAsia="hr-HR"/>
        </w:rPr>
        <w:t>,</w:t>
      </w:r>
      <w:r>
        <w:rPr>
          <w:rFonts w:ascii="Times New Roman" w:eastAsia="Calibri" w:hAnsi="Times New Roman"/>
          <w:sz w:val="24"/>
          <w:szCs w:val="24"/>
          <w:lang w:eastAsia="hr-HR"/>
        </w:rPr>
        <w:t xml:space="preserve"> 1166</w:t>
      </w:r>
      <w:r w:rsidR="006B2EA9">
        <w:rPr>
          <w:rFonts w:ascii="Times New Roman" w:eastAsia="Calibri" w:hAnsi="Times New Roman"/>
          <w:sz w:val="24"/>
          <w:szCs w:val="24"/>
          <w:lang w:eastAsia="hr-HR"/>
        </w:rPr>
        <w:t>-1172</w:t>
      </w:r>
      <w:r>
        <w:rPr>
          <w:rFonts w:ascii="Times New Roman" w:eastAsia="Calibri" w:hAnsi="Times New Roman"/>
          <w:sz w:val="24"/>
          <w:szCs w:val="24"/>
          <w:lang w:eastAsia="hr-HR"/>
        </w:rPr>
        <w:t>.</w:t>
      </w:r>
    </w:p>
    <w:p w:rsidR="00822A7B" w:rsidRPr="001539B6" w:rsidRDefault="00822A7B" w:rsidP="001539B6">
      <w:pPr>
        <w:autoSpaceDE w:val="0"/>
        <w:autoSpaceDN w:val="0"/>
        <w:adjustRightInd w:val="0"/>
        <w:spacing w:after="0" w:line="360" w:lineRule="auto"/>
        <w:ind w:firstLine="360"/>
        <w:jc w:val="both"/>
        <w:rPr>
          <w:rFonts w:ascii="Times New Roman" w:hAnsi="Times New Roman"/>
          <w:sz w:val="24"/>
          <w:szCs w:val="24"/>
        </w:rPr>
      </w:pPr>
    </w:p>
    <w:p w:rsidR="00AE5F3D" w:rsidRPr="00D647CA" w:rsidRDefault="00AE5F3D" w:rsidP="003650F7">
      <w:pPr>
        <w:autoSpaceDE w:val="0"/>
        <w:autoSpaceDN w:val="0"/>
        <w:adjustRightInd w:val="0"/>
        <w:spacing w:after="0" w:line="240" w:lineRule="auto"/>
        <w:jc w:val="both"/>
        <w:rPr>
          <w:rFonts w:ascii="Times New Roman" w:hAnsi="Times New Roman"/>
          <w:b/>
          <w:sz w:val="28"/>
          <w:szCs w:val="28"/>
        </w:rPr>
      </w:pPr>
    </w:p>
    <w:sectPr w:rsidR="00AE5F3D" w:rsidRPr="00D647CA" w:rsidSect="00CC2F71">
      <w:footerReference w:type="default" r:id="rId20"/>
      <w:pgSz w:w="11906" w:h="16838"/>
      <w:pgMar w:top="1417" w:right="1417" w:bottom="1417" w:left="1417"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D6F" w:rsidRDefault="00446D6F" w:rsidP="004A4FED">
      <w:pPr>
        <w:spacing w:after="0" w:line="240" w:lineRule="auto"/>
      </w:pPr>
      <w:r>
        <w:separator/>
      </w:r>
    </w:p>
  </w:endnote>
  <w:endnote w:type="continuationSeparator" w:id="0">
    <w:p w:rsidR="00446D6F" w:rsidRDefault="00446D6F" w:rsidP="004A4F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AdvOT2e364b11">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04972"/>
      <w:docPartObj>
        <w:docPartGallery w:val="Page Numbers (Bottom of Page)"/>
        <w:docPartUnique/>
      </w:docPartObj>
    </w:sdtPr>
    <w:sdtContent>
      <w:p w:rsidR="004A4FED" w:rsidRDefault="00372929">
        <w:pPr>
          <w:pStyle w:val="Footer"/>
          <w:jc w:val="right"/>
        </w:pPr>
        <w:r>
          <w:fldChar w:fldCharType="begin"/>
        </w:r>
        <w:r w:rsidR="000F53D8">
          <w:instrText xml:space="preserve"> PAGE   \* MERGEFORMAT </w:instrText>
        </w:r>
        <w:r>
          <w:fldChar w:fldCharType="separate"/>
        </w:r>
        <w:r w:rsidR="005E30AF">
          <w:rPr>
            <w:noProof/>
          </w:rPr>
          <w:t>14</w:t>
        </w:r>
        <w:r>
          <w:rPr>
            <w:noProof/>
          </w:rPr>
          <w:fldChar w:fldCharType="end"/>
        </w:r>
      </w:p>
    </w:sdtContent>
  </w:sdt>
  <w:p w:rsidR="004A4FED" w:rsidRDefault="004A4F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D6F" w:rsidRDefault="00446D6F" w:rsidP="004A4FED">
      <w:pPr>
        <w:spacing w:after="0" w:line="240" w:lineRule="auto"/>
      </w:pPr>
      <w:r>
        <w:separator/>
      </w:r>
    </w:p>
  </w:footnote>
  <w:footnote w:type="continuationSeparator" w:id="0">
    <w:p w:rsidR="00446D6F" w:rsidRDefault="00446D6F" w:rsidP="004A4F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5D2F"/>
    <w:multiLevelType w:val="hybridMultilevel"/>
    <w:tmpl w:val="51A6C98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nsid w:val="1E815F43"/>
    <w:multiLevelType w:val="hybridMultilevel"/>
    <w:tmpl w:val="05DAD098"/>
    <w:lvl w:ilvl="0" w:tplc="D6E48280">
      <w:start w:val="1"/>
      <w:numFmt w:val="decimal"/>
      <w:lvlText w:val="%1."/>
      <w:lvlJc w:val="left"/>
      <w:pPr>
        <w:ind w:left="360" w:hanging="360"/>
      </w:pPr>
      <w:rPr>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nsid w:val="23CD2CD8"/>
    <w:multiLevelType w:val="hybridMultilevel"/>
    <w:tmpl w:val="1E1A310E"/>
    <w:lvl w:ilvl="0" w:tplc="041A000F">
      <w:start w:val="1"/>
      <w:numFmt w:val="decimal"/>
      <w:lvlText w:val="%1."/>
      <w:lvlJc w:val="left"/>
      <w:pPr>
        <w:tabs>
          <w:tab w:val="num" w:pos="360"/>
        </w:tabs>
        <w:ind w:left="360" w:hanging="360"/>
      </w:pPr>
      <w:rPr>
        <w:rFonts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
    <w:nsid w:val="2A14061C"/>
    <w:multiLevelType w:val="hybridMultilevel"/>
    <w:tmpl w:val="77882D30"/>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cs="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
    <w:nsid w:val="2D043021"/>
    <w:multiLevelType w:val="hybridMultilevel"/>
    <w:tmpl w:val="3870A28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nsid w:val="4B413903"/>
    <w:multiLevelType w:val="hybridMultilevel"/>
    <w:tmpl w:val="777C597E"/>
    <w:lvl w:ilvl="0" w:tplc="041A000F">
      <w:start w:val="1"/>
      <w:numFmt w:val="decimal"/>
      <w:lvlText w:val="%1."/>
      <w:lvlJc w:val="left"/>
      <w:pPr>
        <w:ind w:left="644" w:hanging="360"/>
      </w:p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6">
    <w:nsid w:val="59B66DCA"/>
    <w:multiLevelType w:val="hybridMultilevel"/>
    <w:tmpl w:val="39E0CE6A"/>
    <w:lvl w:ilvl="0" w:tplc="041A0001">
      <w:start w:val="1"/>
      <w:numFmt w:val="bullet"/>
      <w:lvlText w:val=""/>
      <w:lvlJc w:val="left"/>
      <w:pPr>
        <w:tabs>
          <w:tab w:val="num" w:pos="1485"/>
        </w:tabs>
        <w:ind w:left="1485" w:hanging="360"/>
      </w:pPr>
      <w:rPr>
        <w:rFonts w:ascii="Symbol" w:hAnsi="Symbol" w:hint="default"/>
      </w:rPr>
    </w:lvl>
    <w:lvl w:ilvl="1" w:tplc="041A0003" w:tentative="1">
      <w:start w:val="1"/>
      <w:numFmt w:val="bullet"/>
      <w:lvlText w:val="o"/>
      <w:lvlJc w:val="left"/>
      <w:pPr>
        <w:tabs>
          <w:tab w:val="num" w:pos="2205"/>
        </w:tabs>
        <w:ind w:left="2205" w:hanging="360"/>
      </w:pPr>
      <w:rPr>
        <w:rFonts w:ascii="Courier New" w:hAnsi="Courier New" w:cs="Courier New" w:hint="default"/>
      </w:rPr>
    </w:lvl>
    <w:lvl w:ilvl="2" w:tplc="041A0005" w:tentative="1">
      <w:start w:val="1"/>
      <w:numFmt w:val="bullet"/>
      <w:lvlText w:val=""/>
      <w:lvlJc w:val="left"/>
      <w:pPr>
        <w:tabs>
          <w:tab w:val="num" w:pos="2925"/>
        </w:tabs>
        <w:ind w:left="2925" w:hanging="360"/>
      </w:pPr>
      <w:rPr>
        <w:rFonts w:ascii="Wingdings" w:hAnsi="Wingdings" w:hint="default"/>
      </w:rPr>
    </w:lvl>
    <w:lvl w:ilvl="3" w:tplc="041A0001" w:tentative="1">
      <w:start w:val="1"/>
      <w:numFmt w:val="bullet"/>
      <w:lvlText w:val=""/>
      <w:lvlJc w:val="left"/>
      <w:pPr>
        <w:tabs>
          <w:tab w:val="num" w:pos="3645"/>
        </w:tabs>
        <w:ind w:left="3645" w:hanging="360"/>
      </w:pPr>
      <w:rPr>
        <w:rFonts w:ascii="Symbol" w:hAnsi="Symbol" w:hint="default"/>
      </w:rPr>
    </w:lvl>
    <w:lvl w:ilvl="4" w:tplc="041A0003" w:tentative="1">
      <w:start w:val="1"/>
      <w:numFmt w:val="bullet"/>
      <w:lvlText w:val="o"/>
      <w:lvlJc w:val="left"/>
      <w:pPr>
        <w:tabs>
          <w:tab w:val="num" w:pos="4365"/>
        </w:tabs>
        <w:ind w:left="4365" w:hanging="360"/>
      </w:pPr>
      <w:rPr>
        <w:rFonts w:ascii="Courier New" w:hAnsi="Courier New" w:cs="Courier New" w:hint="default"/>
      </w:rPr>
    </w:lvl>
    <w:lvl w:ilvl="5" w:tplc="041A0005" w:tentative="1">
      <w:start w:val="1"/>
      <w:numFmt w:val="bullet"/>
      <w:lvlText w:val=""/>
      <w:lvlJc w:val="left"/>
      <w:pPr>
        <w:tabs>
          <w:tab w:val="num" w:pos="5085"/>
        </w:tabs>
        <w:ind w:left="5085" w:hanging="360"/>
      </w:pPr>
      <w:rPr>
        <w:rFonts w:ascii="Wingdings" w:hAnsi="Wingdings" w:hint="default"/>
      </w:rPr>
    </w:lvl>
    <w:lvl w:ilvl="6" w:tplc="041A0001" w:tentative="1">
      <w:start w:val="1"/>
      <w:numFmt w:val="bullet"/>
      <w:lvlText w:val=""/>
      <w:lvlJc w:val="left"/>
      <w:pPr>
        <w:tabs>
          <w:tab w:val="num" w:pos="5805"/>
        </w:tabs>
        <w:ind w:left="5805" w:hanging="360"/>
      </w:pPr>
      <w:rPr>
        <w:rFonts w:ascii="Symbol" w:hAnsi="Symbol" w:hint="default"/>
      </w:rPr>
    </w:lvl>
    <w:lvl w:ilvl="7" w:tplc="041A0003" w:tentative="1">
      <w:start w:val="1"/>
      <w:numFmt w:val="bullet"/>
      <w:lvlText w:val="o"/>
      <w:lvlJc w:val="left"/>
      <w:pPr>
        <w:tabs>
          <w:tab w:val="num" w:pos="6525"/>
        </w:tabs>
        <w:ind w:left="6525" w:hanging="360"/>
      </w:pPr>
      <w:rPr>
        <w:rFonts w:ascii="Courier New" w:hAnsi="Courier New" w:cs="Courier New" w:hint="default"/>
      </w:rPr>
    </w:lvl>
    <w:lvl w:ilvl="8" w:tplc="041A0005" w:tentative="1">
      <w:start w:val="1"/>
      <w:numFmt w:val="bullet"/>
      <w:lvlText w:val=""/>
      <w:lvlJc w:val="left"/>
      <w:pPr>
        <w:tabs>
          <w:tab w:val="num" w:pos="7245"/>
        </w:tabs>
        <w:ind w:left="7245" w:hanging="360"/>
      </w:pPr>
      <w:rPr>
        <w:rFonts w:ascii="Wingdings" w:hAnsi="Wingdings" w:hint="default"/>
      </w:rPr>
    </w:lvl>
  </w:abstractNum>
  <w:abstractNum w:abstractNumId="7">
    <w:nsid w:val="6C222E58"/>
    <w:multiLevelType w:val="hybridMultilevel"/>
    <w:tmpl w:val="3E62955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nsid w:val="7C0F12A4"/>
    <w:multiLevelType w:val="hybridMultilevel"/>
    <w:tmpl w:val="5C5CB8C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abstractNumId w:val="6"/>
  </w:num>
  <w:num w:numId="2">
    <w:abstractNumId w:val="3"/>
  </w:num>
  <w:num w:numId="3">
    <w:abstractNumId w:val="2"/>
  </w:num>
  <w:num w:numId="4">
    <w:abstractNumId w:val="8"/>
  </w:num>
  <w:num w:numId="5">
    <w:abstractNumId w:val="5"/>
  </w:num>
  <w:num w:numId="6">
    <w:abstractNumId w:val="7"/>
  </w:num>
  <w:num w:numId="7">
    <w:abstractNumId w:val="4"/>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1438D"/>
    <w:rsid w:val="000045BC"/>
    <w:rsid w:val="00026C2C"/>
    <w:rsid w:val="00032CB6"/>
    <w:rsid w:val="00034A44"/>
    <w:rsid w:val="0003657C"/>
    <w:rsid w:val="00051CF3"/>
    <w:rsid w:val="00066A53"/>
    <w:rsid w:val="00080C32"/>
    <w:rsid w:val="00085B76"/>
    <w:rsid w:val="000A3809"/>
    <w:rsid w:val="000B0CC2"/>
    <w:rsid w:val="000C1C40"/>
    <w:rsid w:val="000C3049"/>
    <w:rsid w:val="000C30AF"/>
    <w:rsid w:val="000D1139"/>
    <w:rsid w:val="000D4916"/>
    <w:rsid w:val="000F53D8"/>
    <w:rsid w:val="000F72D4"/>
    <w:rsid w:val="001027A0"/>
    <w:rsid w:val="001061EA"/>
    <w:rsid w:val="0011438D"/>
    <w:rsid w:val="00121080"/>
    <w:rsid w:val="00134212"/>
    <w:rsid w:val="00141FF4"/>
    <w:rsid w:val="001425E3"/>
    <w:rsid w:val="00143525"/>
    <w:rsid w:val="00150D12"/>
    <w:rsid w:val="001539B6"/>
    <w:rsid w:val="00153E48"/>
    <w:rsid w:val="001704BD"/>
    <w:rsid w:val="00173B30"/>
    <w:rsid w:val="001748E2"/>
    <w:rsid w:val="001845F5"/>
    <w:rsid w:val="00192A5D"/>
    <w:rsid w:val="001970AC"/>
    <w:rsid w:val="00197965"/>
    <w:rsid w:val="00197FB1"/>
    <w:rsid w:val="001A3FBB"/>
    <w:rsid w:val="001B74FB"/>
    <w:rsid w:val="001C0673"/>
    <w:rsid w:val="001D3F65"/>
    <w:rsid w:val="001E74B5"/>
    <w:rsid w:val="00205A06"/>
    <w:rsid w:val="00214B11"/>
    <w:rsid w:val="00236BE6"/>
    <w:rsid w:val="0024257E"/>
    <w:rsid w:val="00242713"/>
    <w:rsid w:val="00244C6E"/>
    <w:rsid w:val="00250E21"/>
    <w:rsid w:val="0025391A"/>
    <w:rsid w:val="00253F7F"/>
    <w:rsid w:val="00257C15"/>
    <w:rsid w:val="00273A2B"/>
    <w:rsid w:val="002840F3"/>
    <w:rsid w:val="002A3912"/>
    <w:rsid w:val="002B0F75"/>
    <w:rsid w:val="002D3F52"/>
    <w:rsid w:val="002D7870"/>
    <w:rsid w:val="002F30B6"/>
    <w:rsid w:val="002F5DEA"/>
    <w:rsid w:val="00330B99"/>
    <w:rsid w:val="00343B78"/>
    <w:rsid w:val="003515D0"/>
    <w:rsid w:val="00363E3A"/>
    <w:rsid w:val="003650F7"/>
    <w:rsid w:val="00371A00"/>
    <w:rsid w:val="003723D4"/>
    <w:rsid w:val="00372929"/>
    <w:rsid w:val="003A70C7"/>
    <w:rsid w:val="003B5A14"/>
    <w:rsid w:val="003C4DD6"/>
    <w:rsid w:val="003D0274"/>
    <w:rsid w:val="003D6C13"/>
    <w:rsid w:val="003E488B"/>
    <w:rsid w:val="003F1294"/>
    <w:rsid w:val="003F77B4"/>
    <w:rsid w:val="00404A78"/>
    <w:rsid w:val="00422F9A"/>
    <w:rsid w:val="00426B9F"/>
    <w:rsid w:val="00435E58"/>
    <w:rsid w:val="00445FA5"/>
    <w:rsid w:val="00446D6F"/>
    <w:rsid w:val="004479A5"/>
    <w:rsid w:val="0047133F"/>
    <w:rsid w:val="0047343A"/>
    <w:rsid w:val="00490C88"/>
    <w:rsid w:val="004A4FED"/>
    <w:rsid w:val="004A52D9"/>
    <w:rsid w:val="004A7E36"/>
    <w:rsid w:val="004B36C3"/>
    <w:rsid w:val="004C431A"/>
    <w:rsid w:val="004E4819"/>
    <w:rsid w:val="00501EDE"/>
    <w:rsid w:val="00514090"/>
    <w:rsid w:val="00515C7C"/>
    <w:rsid w:val="005165FC"/>
    <w:rsid w:val="00516AC8"/>
    <w:rsid w:val="00516EB5"/>
    <w:rsid w:val="0055789F"/>
    <w:rsid w:val="005728A8"/>
    <w:rsid w:val="005919F8"/>
    <w:rsid w:val="00592CA3"/>
    <w:rsid w:val="005A3510"/>
    <w:rsid w:val="005A3DD6"/>
    <w:rsid w:val="005C5657"/>
    <w:rsid w:val="005E04AD"/>
    <w:rsid w:val="005E30AF"/>
    <w:rsid w:val="005E3234"/>
    <w:rsid w:val="005E61E0"/>
    <w:rsid w:val="006037D6"/>
    <w:rsid w:val="00614064"/>
    <w:rsid w:val="00615B49"/>
    <w:rsid w:val="006215C7"/>
    <w:rsid w:val="0062408C"/>
    <w:rsid w:val="00651589"/>
    <w:rsid w:val="0066665D"/>
    <w:rsid w:val="0067600A"/>
    <w:rsid w:val="00676EDC"/>
    <w:rsid w:val="0068278B"/>
    <w:rsid w:val="006A1E8C"/>
    <w:rsid w:val="006B1120"/>
    <w:rsid w:val="006B2EA9"/>
    <w:rsid w:val="006C38E8"/>
    <w:rsid w:val="006D0DB0"/>
    <w:rsid w:val="006E2BAC"/>
    <w:rsid w:val="006E3865"/>
    <w:rsid w:val="006F7539"/>
    <w:rsid w:val="00700602"/>
    <w:rsid w:val="0071314E"/>
    <w:rsid w:val="00730ED3"/>
    <w:rsid w:val="00745439"/>
    <w:rsid w:val="00752643"/>
    <w:rsid w:val="00753044"/>
    <w:rsid w:val="00753908"/>
    <w:rsid w:val="00754C9B"/>
    <w:rsid w:val="00767F43"/>
    <w:rsid w:val="007714BD"/>
    <w:rsid w:val="00776828"/>
    <w:rsid w:val="00786538"/>
    <w:rsid w:val="007933A2"/>
    <w:rsid w:val="007B128D"/>
    <w:rsid w:val="007B7521"/>
    <w:rsid w:val="007D081F"/>
    <w:rsid w:val="007E601E"/>
    <w:rsid w:val="007E6EE6"/>
    <w:rsid w:val="007F4D45"/>
    <w:rsid w:val="008027CA"/>
    <w:rsid w:val="00822A7B"/>
    <w:rsid w:val="00831487"/>
    <w:rsid w:val="0083633F"/>
    <w:rsid w:val="008455A7"/>
    <w:rsid w:val="00855779"/>
    <w:rsid w:val="00860CAA"/>
    <w:rsid w:val="0086180A"/>
    <w:rsid w:val="00882FDF"/>
    <w:rsid w:val="008978A3"/>
    <w:rsid w:val="008978E4"/>
    <w:rsid w:val="008B1221"/>
    <w:rsid w:val="008F63F1"/>
    <w:rsid w:val="00900386"/>
    <w:rsid w:val="00910CB9"/>
    <w:rsid w:val="0091285F"/>
    <w:rsid w:val="009179F3"/>
    <w:rsid w:val="00925CB0"/>
    <w:rsid w:val="009322DE"/>
    <w:rsid w:val="00934501"/>
    <w:rsid w:val="00956271"/>
    <w:rsid w:val="009704D2"/>
    <w:rsid w:val="009725BE"/>
    <w:rsid w:val="009771C5"/>
    <w:rsid w:val="00987EA4"/>
    <w:rsid w:val="009A356D"/>
    <w:rsid w:val="009A6DA6"/>
    <w:rsid w:val="009B69FC"/>
    <w:rsid w:val="009F04C0"/>
    <w:rsid w:val="00A21426"/>
    <w:rsid w:val="00A21792"/>
    <w:rsid w:val="00A231AA"/>
    <w:rsid w:val="00A240E0"/>
    <w:rsid w:val="00A25391"/>
    <w:rsid w:val="00A27728"/>
    <w:rsid w:val="00A367B1"/>
    <w:rsid w:val="00A46484"/>
    <w:rsid w:val="00A652F4"/>
    <w:rsid w:val="00A70E2D"/>
    <w:rsid w:val="00A8119D"/>
    <w:rsid w:val="00A84C93"/>
    <w:rsid w:val="00AA147A"/>
    <w:rsid w:val="00AA4BB6"/>
    <w:rsid w:val="00AA62B4"/>
    <w:rsid w:val="00AC3788"/>
    <w:rsid w:val="00AD0B39"/>
    <w:rsid w:val="00AE447B"/>
    <w:rsid w:val="00AE5F3D"/>
    <w:rsid w:val="00AE6495"/>
    <w:rsid w:val="00B3176E"/>
    <w:rsid w:val="00B46A1B"/>
    <w:rsid w:val="00B732FE"/>
    <w:rsid w:val="00B9354F"/>
    <w:rsid w:val="00BA1A7B"/>
    <w:rsid w:val="00BA2C57"/>
    <w:rsid w:val="00BA75EA"/>
    <w:rsid w:val="00BA79CB"/>
    <w:rsid w:val="00BB4572"/>
    <w:rsid w:val="00BC65D7"/>
    <w:rsid w:val="00BE1093"/>
    <w:rsid w:val="00C16AEB"/>
    <w:rsid w:val="00C176D2"/>
    <w:rsid w:val="00C31969"/>
    <w:rsid w:val="00C32FEF"/>
    <w:rsid w:val="00C34B3D"/>
    <w:rsid w:val="00C4234D"/>
    <w:rsid w:val="00C460AB"/>
    <w:rsid w:val="00C60459"/>
    <w:rsid w:val="00C63F2E"/>
    <w:rsid w:val="00C73426"/>
    <w:rsid w:val="00C8115D"/>
    <w:rsid w:val="00C81A35"/>
    <w:rsid w:val="00C85044"/>
    <w:rsid w:val="00CB110D"/>
    <w:rsid w:val="00CB68E2"/>
    <w:rsid w:val="00CC2F71"/>
    <w:rsid w:val="00CD24D2"/>
    <w:rsid w:val="00CD2616"/>
    <w:rsid w:val="00CD446C"/>
    <w:rsid w:val="00CD52CA"/>
    <w:rsid w:val="00CD6F87"/>
    <w:rsid w:val="00D14FB2"/>
    <w:rsid w:val="00D15726"/>
    <w:rsid w:val="00D26CB0"/>
    <w:rsid w:val="00D425D7"/>
    <w:rsid w:val="00D51E18"/>
    <w:rsid w:val="00D61B86"/>
    <w:rsid w:val="00D647CA"/>
    <w:rsid w:val="00D67E32"/>
    <w:rsid w:val="00D71AC8"/>
    <w:rsid w:val="00D779C3"/>
    <w:rsid w:val="00D855E9"/>
    <w:rsid w:val="00D94E4E"/>
    <w:rsid w:val="00D96DFE"/>
    <w:rsid w:val="00DA525B"/>
    <w:rsid w:val="00DD722A"/>
    <w:rsid w:val="00DE10DF"/>
    <w:rsid w:val="00DF22AC"/>
    <w:rsid w:val="00DF3381"/>
    <w:rsid w:val="00E00C1E"/>
    <w:rsid w:val="00E05AAA"/>
    <w:rsid w:val="00E12BE8"/>
    <w:rsid w:val="00E309FB"/>
    <w:rsid w:val="00E44519"/>
    <w:rsid w:val="00E62981"/>
    <w:rsid w:val="00E74B83"/>
    <w:rsid w:val="00E949FF"/>
    <w:rsid w:val="00EB0BB2"/>
    <w:rsid w:val="00EB5E6C"/>
    <w:rsid w:val="00EC059A"/>
    <w:rsid w:val="00EC2BBB"/>
    <w:rsid w:val="00ED2ADF"/>
    <w:rsid w:val="00EE5A03"/>
    <w:rsid w:val="00EE6CDF"/>
    <w:rsid w:val="00F02494"/>
    <w:rsid w:val="00F12E66"/>
    <w:rsid w:val="00F81D25"/>
    <w:rsid w:val="00F9548D"/>
    <w:rsid w:val="00FD6592"/>
    <w:rsid w:val="00FF54FC"/>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274"/>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CB68E2"/>
    <w:rPr>
      <w:rFonts w:cs="Times New Roman"/>
      <w:color w:val="808080"/>
    </w:rPr>
  </w:style>
  <w:style w:type="paragraph" w:styleId="BalloonText">
    <w:name w:val="Balloon Text"/>
    <w:basedOn w:val="Normal"/>
    <w:link w:val="BalloonTextChar"/>
    <w:semiHidden/>
    <w:rsid w:val="00CB6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B68E2"/>
    <w:rPr>
      <w:rFonts w:ascii="Tahoma" w:hAnsi="Tahoma" w:cs="Tahoma"/>
      <w:sz w:val="16"/>
      <w:szCs w:val="16"/>
    </w:rPr>
  </w:style>
  <w:style w:type="character" w:styleId="HTMLCite">
    <w:name w:val="HTML Cite"/>
    <w:basedOn w:val="DefaultParagraphFont"/>
    <w:uiPriority w:val="99"/>
    <w:semiHidden/>
    <w:unhideWhenUsed/>
    <w:rsid w:val="002B0F75"/>
    <w:rPr>
      <w:i/>
      <w:iCs/>
    </w:rPr>
  </w:style>
  <w:style w:type="character" w:customStyle="1" w:styleId="citationyear">
    <w:name w:val="citation_year"/>
    <w:basedOn w:val="DefaultParagraphFont"/>
    <w:rsid w:val="002B0F75"/>
  </w:style>
  <w:style w:type="character" w:customStyle="1" w:styleId="citationvolume">
    <w:name w:val="citation_volume"/>
    <w:basedOn w:val="DefaultParagraphFont"/>
    <w:rsid w:val="002B0F75"/>
  </w:style>
  <w:style w:type="paragraph" w:styleId="ListParagraph">
    <w:name w:val="List Paragraph"/>
    <w:basedOn w:val="Normal"/>
    <w:uiPriority w:val="99"/>
    <w:qFormat/>
    <w:rsid w:val="00192A5D"/>
    <w:pPr>
      <w:spacing w:after="0" w:line="240" w:lineRule="auto"/>
      <w:ind w:left="720"/>
      <w:contextualSpacing/>
    </w:pPr>
    <w:rPr>
      <w:rFonts w:ascii="Times New Roman" w:hAnsi="Times New Roman"/>
      <w:sz w:val="24"/>
      <w:szCs w:val="24"/>
      <w:lang w:val="en-GB"/>
    </w:rPr>
  </w:style>
  <w:style w:type="table" w:customStyle="1" w:styleId="TableGrid1">
    <w:name w:val="Table Grid1"/>
    <w:basedOn w:val="TableNormal"/>
    <w:uiPriority w:val="59"/>
    <w:rsid w:val="004A52D9"/>
    <w:rPr>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4F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4FED"/>
    <w:rPr>
      <w:rFonts w:eastAsia="Times New Roman"/>
      <w:sz w:val="22"/>
      <w:szCs w:val="22"/>
      <w:lang w:eastAsia="en-US"/>
    </w:rPr>
  </w:style>
  <w:style w:type="paragraph" w:styleId="Footer">
    <w:name w:val="footer"/>
    <w:basedOn w:val="Normal"/>
    <w:link w:val="FooterChar"/>
    <w:uiPriority w:val="99"/>
    <w:unhideWhenUsed/>
    <w:rsid w:val="004A4F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4FED"/>
    <w:rPr>
      <w:rFonts w:eastAsia="Times New Roman"/>
      <w:sz w:val="22"/>
      <w:szCs w:val="22"/>
      <w:lang w:eastAsia="en-US"/>
    </w:rPr>
  </w:style>
  <w:style w:type="character" w:styleId="Hyperlink">
    <w:name w:val="Hyperlink"/>
    <w:basedOn w:val="DefaultParagraphFont"/>
    <w:uiPriority w:val="99"/>
    <w:unhideWhenUsed/>
    <w:rsid w:val="009F04C0"/>
    <w:rPr>
      <w:color w:val="0000FF" w:themeColor="hyperlink"/>
      <w:u w:val="single"/>
    </w:rPr>
  </w:style>
  <w:style w:type="character" w:styleId="LineNumber">
    <w:name w:val="line number"/>
    <w:basedOn w:val="DefaultParagraphFont"/>
    <w:uiPriority w:val="99"/>
    <w:semiHidden/>
    <w:unhideWhenUsed/>
    <w:rsid w:val="00CC2F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274"/>
    <w:pPr>
      <w:spacing w:after="200" w:line="276" w:lineRule="auto"/>
    </w:pPr>
    <w:rPr>
      <w:rFonts w:eastAsia="Times New Roman"/>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CB68E2"/>
    <w:rPr>
      <w:rFonts w:cs="Times New Roman"/>
      <w:color w:val="808080"/>
    </w:rPr>
  </w:style>
  <w:style w:type="paragraph" w:styleId="BalloonText">
    <w:name w:val="Balloon Text"/>
    <w:basedOn w:val="Normal"/>
    <w:link w:val="BalloonTextChar"/>
    <w:semiHidden/>
    <w:rsid w:val="00CB6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B68E2"/>
    <w:rPr>
      <w:rFonts w:ascii="Tahoma" w:hAnsi="Tahoma" w:cs="Tahoma"/>
      <w:sz w:val="16"/>
      <w:szCs w:val="16"/>
    </w:rPr>
  </w:style>
  <w:style w:type="character" w:styleId="HTMLCite">
    <w:name w:val="HTML Cite"/>
    <w:basedOn w:val="DefaultParagraphFont"/>
    <w:uiPriority w:val="99"/>
    <w:semiHidden/>
    <w:unhideWhenUsed/>
    <w:rsid w:val="002B0F75"/>
    <w:rPr>
      <w:i/>
      <w:iCs/>
    </w:rPr>
  </w:style>
  <w:style w:type="character" w:customStyle="1" w:styleId="citationyear">
    <w:name w:val="citation_year"/>
    <w:basedOn w:val="DefaultParagraphFont"/>
    <w:rsid w:val="002B0F75"/>
  </w:style>
  <w:style w:type="character" w:customStyle="1" w:styleId="citationvolume">
    <w:name w:val="citation_volume"/>
    <w:basedOn w:val="DefaultParagraphFont"/>
    <w:rsid w:val="002B0F75"/>
  </w:style>
  <w:style w:type="paragraph" w:styleId="ListParagraph">
    <w:name w:val="List Paragraph"/>
    <w:basedOn w:val="Normal"/>
    <w:uiPriority w:val="99"/>
    <w:qFormat/>
    <w:rsid w:val="00192A5D"/>
    <w:pPr>
      <w:spacing w:after="0" w:line="240" w:lineRule="auto"/>
      <w:ind w:left="720"/>
      <w:contextualSpacing/>
    </w:pPr>
    <w:rPr>
      <w:rFonts w:ascii="Times New Roman" w:hAnsi="Times New Roman"/>
      <w:sz w:val="24"/>
      <w:szCs w:val="24"/>
      <w:lang w:val="en-GB"/>
    </w:rPr>
  </w:style>
  <w:style w:type="table" w:customStyle="1" w:styleId="TableGrid1">
    <w:name w:val="Table Grid1"/>
    <w:basedOn w:val="TableNormal"/>
    <w:uiPriority w:val="59"/>
    <w:rsid w:val="004A52D9"/>
    <w:rPr>
      <w:sz w:val="22"/>
      <w:szCs w:val="22"/>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4F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4FED"/>
    <w:rPr>
      <w:rFonts w:eastAsia="Times New Roman"/>
      <w:sz w:val="22"/>
      <w:szCs w:val="22"/>
      <w:lang w:eastAsia="en-US"/>
    </w:rPr>
  </w:style>
  <w:style w:type="paragraph" w:styleId="Footer">
    <w:name w:val="footer"/>
    <w:basedOn w:val="Normal"/>
    <w:link w:val="FooterChar"/>
    <w:uiPriority w:val="99"/>
    <w:unhideWhenUsed/>
    <w:rsid w:val="004A4F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4FED"/>
    <w:rPr>
      <w:rFonts w:eastAsia="Times New Roman"/>
      <w:sz w:val="22"/>
      <w:szCs w:val="22"/>
      <w:lang w:eastAsia="en-US"/>
    </w:rPr>
  </w:style>
  <w:style w:type="character" w:styleId="Hyperlink">
    <w:name w:val="Hyperlink"/>
    <w:basedOn w:val="DefaultParagraphFont"/>
    <w:uiPriority w:val="99"/>
    <w:unhideWhenUsed/>
    <w:rsid w:val="009F04C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77418119">
      <w:bodyDiv w:val="1"/>
      <w:marLeft w:val="0"/>
      <w:marRight w:val="0"/>
      <w:marTop w:val="0"/>
      <w:marBottom w:val="0"/>
      <w:divBdr>
        <w:top w:val="none" w:sz="0" w:space="0" w:color="auto"/>
        <w:left w:val="none" w:sz="0" w:space="0" w:color="auto"/>
        <w:bottom w:val="none" w:sz="0" w:space="0" w:color="auto"/>
        <w:right w:val="none" w:sz="0" w:space="0" w:color="auto"/>
      </w:divBdr>
      <w:divsChild>
        <w:div w:id="1060599013">
          <w:marLeft w:val="0"/>
          <w:marRight w:val="0"/>
          <w:marTop w:val="0"/>
          <w:marBottom w:val="0"/>
          <w:divBdr>
            <w:top w:val="none" w:sz="0" w:space="0" w:color="auto"/>
            <w:left w:val="none" w:sz="0" w:space="0" w:color="auto"/>
            <w:bottom w:val="none" w:sz="0" w:space="0" w:color="auto"/>
            <w:right w:val="none" w:sz="0" w:space="0" w:color="auto"/>
          </w:divBdr>
        </w:div>
        <w:div w:id="364133449">
          <w:marLeft w:val="0"/>
          <w:marRight w:val="0"/>
          <w:marTop w:val="0"/>
          <w:marBottom w:val="0"/>
          <w:divBdr>
            <w:top w:val="none" w:sz="0" w:space="0" w:color="auto"/>
            <w:left w:val="none" w:sz="0" w:space="0" w:color="auto"/>
            <w:bottom w:val="none" w:sz="0" w:space="0" w:color="auto"/>
            <w:right w:val="none" w:sz="0" w:space="0" w:color="auto"/>
          </w:divBdr>
        </w:div>
        <w:div w:id="1220630735">
          <w:marLeft w:val="0"/>
          <w:marRight w:val="0"/>
          <w:marTop w:val="0"/>
          <w:marBottom w:val="0"/>
          <w:divBdr>
            <w:top w:val="none" w:sz="0" w:space="0" w:color="auto"/>
            <w:left w:val="none" w:sz="0" w:space="0" w:color="auto"/>
            <w:bottom w:val="none" w:sz="0" w:space="0" w:color="auto"/>
            <w:right w:val="none" w:sz="0" w:space="0" w:color="auto"/>
          </w:divBdr>
        </w:div>
        <w:div w:id="287471437">
          <w:marLeft w:val="0"/>
          <w:marRight w:val="0"/>
          <w:marTop w:val="0"/>
          <w:marBottom w:val="0"/>
          <w:divBdr>
            <w:top w:val="none" w:sz="0" w:space="0" w:color="auto"/>
            <w:left w:val="none" w:sz="0" w:space="0" w:color="auto"/>
            <w:bottom w:val="none" w:sz="0" w:space="0" w:color="auto"/>
            <w:right w:val="none" w:sz="0" w:space="0" w:color="auto"/>
          </w:divBdr>
        </w:div>
        <w:div w:id="1914120179">
          <w:marLeft w:val="0"/>
          <w:marRight w:val="0"/>
          <w:marTop w:val="0"/>
          <w:marBottom w:val="0"/>
          <w:divBdr>
            <w:top w:val="none" w:sz="0" w:space="0" w:color="auto"/>
            <w:left w:val="none" w:sz="0" w:space="0" w:color="auto"/>
            <w:bottom w:val="none" w:sz="0" w:space="0" w:color="auto"/>
            <w:right w:val="none" w:sz="0" w:space="0" w:color="auto"/>
          </w:divBdr>
        </w:div>
        <w:div w:id="537663188">
          <w:marLeft w:val="0"/>
          <w:marRight w:val="0"/>
          <w:marTop w:val="0"/>
          <w:marBottom w:val="0"/>
          <w:divBdr>
            <w:top w:val="none" w:sz="0" w:space="0" w:color="auto"/>
            <w:left w:val="none" w:sz="0" w:space="0" w:color="auto"/>
            <w:bottom w:val="none" w:sz="0" w:space="0" w:color="auto"/>
            <w:right w:val="none" w:sz="0" w:space="0" w:color="auto"/>
          </w:divBdr>
        </w:div>
        <w:div w:id="1171219482">
          <w:marLeft w:val="0"/>
          <w:marRight w:val="0"/>
          <w:marTop w:val="0"/>
          <w:marBottom w:val="0"/>
          <w:divBdr>
            <w:top w:val="none" w:sz="0" w:space="0" w:color="auto"/>
            <w:left w:val="none" w:sz="0" w:space="0" w:color="auto"/>
            <w:bottom w:val="none" w:sz="0" w:space="0" w:color="auto"/>
            <w:right w:val="none" w:sz="0" w:space="0" w:color="auto"/>
          </w:divBdr>
        </w:div>
        <w:div w:id="1421371983">
          <w:marLeft w:val="0"/>
          <w:marRight w:val="0"/>
          <w:marTop w:val="0"/>
          <w:marBottom w:val="0"/>
          <w:divBdr>
            <w:top w:val="none" w:sz="0" w:space="0" w:color="auto"/>
            <w:left w:val="none" w:sz="0" w:space="0" w:color="auto"/>
            <w:bottom w:val="none" w:sz="0" w:space="0" w:color="auto"/>
            <w:right w:val="none" w:sz="0" w:space="0" w:color="auto"/>
          </w:divBdr>
        </w:div>
        <w:div w:id="240481862">
          <w:marLeft w:val="0"/>
          <w:marRight w:val="0"/>
          <w:marTop w:val="0"/>
          <w:marBottom w:val="0"/>
          <w:divBdr>
            <w:top w:val="none" w:sz="0" w:space="0" w:color="auto"/>
            <w:left w:val="none" w:sz="0" w:space="0" w:color="auto"/>
            <w:bottom w:val="none" w:sz="0" w:space="0" w:color="auto"/>
            <w:right w:val="none" w:sz="0" w:space="0" w:color="auto"/>
          </w:divBdr>
        </w:div>
        <w:div w:id="219556208">
          <w:marLeft w:val="0"/>
          <w:marRight w:val="0"/>
          <w:marTop w:val="0"/>
          <w:marBottom w:val="0"/>
          <w:divBdr>
            <w:top w:val="none" w:sz="0" w:space="0" w:color="auto"/>
            <w:left w:val="none" w:sz="0" w:space="0" w:color="auto"/>
            <w:bottom w:val="none" w:sz="0" w:space="0" w:color="auto"/>
            <w:right w:val="none" w:sz="0" w:space="0" w:color="auto"/>
          </w:divBdr>
        </w:div>
        <w:div w:id="805660149">
          <w:marLeft w:val="0"/>
          <w:marRight w:val="0"/>
          <w:marTop w:val="0"/>
          <w:marBottom w:val="0"/>
          <w:divBdr>
            <w:top w:val="none" w:sz="0" w:space="0" w:color="auto"/>
            <w:left w:val="none" w:sz="0" w:space="0" w:color="auto"/>
            <w:bottom w:val="none" w:sz="0" w:space="0" w:color="auto"/>
            <w:right w:val="none" w:sz="0" w:space="0" w:color="auto"/>
          </w:divBdr>
        </w:div>
        <w:div w:id="126821038">
          <w:marLeft w:val="0"/>
          <w:marRight w:val="0"/>
          <w:marTop w:val="0"/>
          <w:marBottom w:val="0"/>
          <w:divBdr>
            <w:top w:val="none" w:sz="0" w:space="0" w:color="auto"/>
            <w:left w:val="none" w:sz="0" w:space="0" w:color="auto"/>
            <w:bottom w:val="none" w:sz="0" w:space="0" w:color="auto"/>
            <w:right w:val="none" w:sz="0" w:space="0" w:color="auto"/>
          </w:divBdr>
        </w:div>
        <w:div w:id="302583041">
          <w:marLeft w:val="0"/>
          <w:marRight w:val="0"/>
          <w:marTop w:val="0"/>
          <w:marBottom w:val="0"/>
          <w:divBdr>
            <w:top w:val="none" w:sz="0" w:space="0" w:color="auto"/>
            <w:left w:val="none" w:sz="0" w:space="0" w:color="auto"/>
            <w:bottom w:val="none" w:sz="0" w:space="0" w:color="auto"/>
            <w:right w:val="none" w:sz="0" w:space="0" w:color="auto"/>
          </w:divBdr>
        </w:div>
        <w:div w:id="1820075163">
          <w:marLeft w:val="0"/>
          <w:marRight w:val="0"/>
          <w:marTop w:val="0"/>
          <w:marBottom w:val="0"/>
          <w:divBdr>
            <w:top w:val="none" w:sz="0" w:space="0" w:color="auto"/>
            <w:left w:val="none" w:sz="0" w:space="0" w:color="auto"/>
            <w:bottom w:val="none" w:sz="0" w:space="0" w:color="auto"/>
            <w:right w:val="none" w:sz="0" w:space="0" w:color="auto"/>
          </w:divBdr>
        </w:div>
        <w:div w:id="1667711002">
          <w:marLeft w:val="0"/>
          <w:marRight w:val="0"/>
          <w:marTop w:val="0"/>
          <w:marBottom w:val="0"/>
          <w:divBdr>
            <w:top w:val="none" w:sz="0" w:space="0" w:color="auto"/>
            <w:left w:val="none" w:sz="0" w:space="0" w:color="auto"/>
            <w:bottom w:val="none" w:sz="0" w:space="0" w:color="auto"/>
            <w:right w:val="none" w:sz="0" w:space="0" w:color="auto"/>
          </w:divBdr>
        </w:div>
        <w:div w:id="1363750210">
          <w:marLeft w:val="0"/>
          <w:marRight w:val="0"/>
          <w:marTop w:val="0"/>
          <w:marBottom w:val="0"/>
          <w:divBdr>
            <w:top w:val="none" w:sz="0" w:space="0" w:color="auto"/>
            <w:left w:val="none" w:sz="0" w:space="0" w:color="auto"/>
            <w:bottom w:val="none" w:sz="0" w:space="0" w:color="auto"/>
            <w:right w:val="none" w:sz="0" w:space="0" w:color="auto"/>
          </w:divBdr>
        </w:div>
        <w:div w:id="1582713306">
          <w:marLeft w:val="0"/>
          <w:marRight w:val="0"/>
          <w:marTop w:val="0"/>
          <w:marBottom w:val="0"/>
          <w:divBdr>
            <w:top w:val="none" w:sz="0" w:space="0" w:color="auto"/>
            <w:left w:val="none" w:sz="0" w:space="0" w:color="auto"/>
            <w:bottom w:val="none" w:sz="0" w:space="0" w:color="auto"/>
            <w:right w:val="none" w:sz="0" w:space="0" w:color="auto"/>
          </w:divBdr>
        </w:div>
        <w:div w:id="1545943578">
          <w:marLeft w:val="0"/>
          <w:marRight w:val="0"/>
          <w:marTop w:val="0"/>
          <w:marBottom w:val="0"/>
          <w:divBdr>
            <w:top w:val="none" w:sz="0" w:space="0" w:color="auto"/>
            <w:left w:val="none" w:sz="0" w:space="0" w:color="auto"/>
            <w:bottom w:val="none" w:sz="0" w:space="0" w:color="auto"/>
            <w:right w:val="none" w:sz="0" w:space="0" w:color="auto"/>
          </w:divBdr>
        </w:div>
        <w:div w:id="262108656">
          <w:marLeft w:val="0"/>
          <w:marRight w:val="0"/>
          <w:marTop w:val="0"/>
          <w:marBottom w:val="0"/>
          <w:divBdr>
            <w:top w:val="none" w:sz="0" w:space="0" w:color="auto"/>
            <w:left w:val="none" w:sz="0" w:space="0" w:color="auto"/>
            <w:bottom w:val="none" w:sz="0" w:space="0" w:color="auto"/>
            <w:right w:val="none" w:sz="0" w:space="0" w:color="auto"/>
          </w:divBdr>
        </w:div>
        <w:div w:id="670253740">
          <w:marLeft w:val="0"/>
          <w:marRight w:val="0"/>
          <w:marTop w:val="0"/>
          <w:marBottom w:val="0"/>
          <w:divBdr>
            <w:top w:val="none" w:sz="0" w:space="0" w:color="auto"/>
            <w:left w:val="none" w:sz="0" w:space="0" w:color="auto"/>
            <w:bottom w:val="none" w:sz="0" w:space="0" w:color="auto"/>
            <w:right w:val="none" w:sz="0" w:space="0" w:color="auto"/>
          </w:divBdr>
        </w:div>
        <w:div w:id="1413819500">
          <w:marLeft w:val="0"/>
          <w:marRight w:val="0"/>
          <w:marTop w:val="0"/>
          <w:marBottom w:val="0"/>
          <w:divBdr>
            <w:top w:val="none" w:sz="0" w:space="0" w:color="auto"/>
            <w:left w:val="none" w:sz="0" w:space="0" w:color="auto"/>
            <w:bottom w:val="none" w:sz="0" w:space="0" w:color="auto"/>
            <w:right w:val="none" w:sz="0" w:space="0" w:color="auto"/>
          </w:divBdr>
        </w:div>
        <w:div w:id="1112171953">
          <w:marLeft w:val="0"/>
          <w:marRight w:val="0"/>
          <w:marTop w:val="0"/>
          <w:marBottom w:val="0"/>
          <w:divBdr>
            <w:top w:val="none" w:sz="0" w:space="0" w:color="auto"/>
            <w:left w:val="none" w:sz="0" w:space="0" w:color="auto"/>
            <w:bottom w:val="none" w:sz="0" w:space="0" w:color="auto"/>
            <w:right w:val="none" w:sz="0" w:space="0" w:color="auto"/>
          </w:divBdr>
        </w:div>
        <w:div w:id="1273787544">
          <w:marLeft w:val="0"/>
          <w:marRight w:val="0"/>
          <w:marTop w:val="0"/>
          <w:marBottom w:val="0"/>
          <w:divBdr>
            <w:top w:val="none" w:sz="0" w:space="0" w:color="auto"/>
            <w:left w:val="none" w:sz="0" w:space="0" w:color="auto"/>
            <w:bottom w:val="none" w:sz="0" w:space="0" w:color="auto"/>
            <w:right w:val="none" w:sz="0" w:space="0" w:color="auto"/>
          </w:divBdr>
        </w:div>
        <w:div w:id="581569588">
          <w:marLeft w:val="0"/>
          <w:marRight w:val="0"/>
          <w:marTop w:val="0"/>
          <w:marBottom w:val="0"/>
          <w:divBdr>
            <w:top w:val="none" w:sz="0" w:space="0" w:color="auto"/>
            <w:left w:val="none" w:sz="0" w:space="0" w:color="auto"/>
            <w:bottom w:val="none" w:sz="0" w:space="0" w:color="auto"/>
            <w:right w:val="none" w:sz="0" w:space="0" w:color="auto"/>
          </w:divBdr>
        </w:div>
        <w:div w:id="884946211">
          <w:marLeft w:val="0"/>
          <w:marRight w:val="0"/>
          <w:marTop w:val="0"/>
          <w:marBottom w:val="0"/>
          <w:divBdr>
            <w:top w:val="none" w:sz="0" w:space="0" w:color="auto"/>
            <w:left w:val="none" w:sz="0" w:space="0" w:color="auto"/>
            <w:bottom w:val="none" w:sz="0" w:space="0" w:color="auto"/>
            <w:right w:val="none" w:sz="0" w:space="0" w:color="auto"/>
          </w:divBdr>
        </w:div>
        <w:div w:id="531921221">
          <w:marLeft w:val="0"/>
          <w:marRight w:val="0"/>
          <w:marTop w:val="0"/>
          <w:marBottom w:val="0"/>
          <w:divBdr>
            <w:top w:val="none" w:sz="0" w:space="0" w:color="auto"/>
            <w:left w:val="none" w:sz="0" w:space="0" w:color="auto"/>
            <w:bottom w:val="none" w:sz="0" w:space="0" w:color="auto"/>
            <w:right w:val="none" w:sz="0" w:space="0" w:color="auto"/>
          </w:divBdr>
        </w:div>
        <w:div w:id="1928071091">
          <w:marLeft w:val="0"/>
          <w:marRight w:val="0"/>
          <w:marTop w:val="0"/>
          <w:marBottom w:val="0"/>
          <w:divBdr>
            <w:top w:val="none" w:sz="0" w:space="0" w:color="auto"/>
            <w:left w:val="none" w:sz="0" w:space="0" w:color="auto"/>
            <w:bottom w:val="none" w:sz="0" w:space="0" w:color="auto"/>
            <w:right w:val="none" w:sz="0" w:space="0" w:color="auto"/>
          </w:divBdr>
        </w:div>
        <w:div w:id="1786653067">
          <w:marLeft w:val="0"/>
          <w:marRight w:val="0"/>
          <w:marTop w:val="0"/>
          <w:marBottom w:val="0"/>
          <w:divBdr>
            <w:top w:val="none" w:sz="0" w:space="0" w:color="auto"/>
            <w:left w:val="none" w:sz="0" w:space="0" w:color="auto"/>
            <w:bottom w:val="none" w:sz="0" w:space="0" w:color="auto"/>
            <w:right w:val="none" w:sz="0" w:space="0" w:color="auto"/>
          </w:divBdr>
        </w:div>
        <w:div w:id="1133602538">
          <w:marLeft w:val="0"/>
          <w:marRight w:val="0"/>
          <w:marTop w:val="0"/>
          <w:marBottom w:val="0"/>
          <w:divBdr>
            <w:top w:val="none" w:sz="0" w:space="0" w:color="auto"/>
            <w:left w:val="none" w:sz="0" w:space="0" w:color="auto"/>
            <w:bottom w:val="none" w:sz="0" w:space="0" w:color="auto"/>
            <w:right w:val="none" w:sz="0" w:space="0" w:color="auto"/>
          </w:divBdr>
        </w:div>
        <w:div w:id="1390112275">
          <w:marLeft w:val="0"/>
          <w:marRight w:val="0"/>
          <w:marTop w:val="0"/>
          <w:marBottom w:val="0"/>
          <w:divBdr>
            <w:top w:val="none" w:sz="0" w:space="0" w:color="auto"/>
            <w:left w:val="none" w:sz="0" w:space="0" w:color="auto"/>
            <w:bottom w:val="none" w:sz="0" w:space="0" w:color="auto"/>
            <w:right w:val="none" w:sz="0" w:space="0" w:color="auto"/>
          </w:divBdr>
        </w:div>
        <w:div w:id="1777019523">
          <w:marLeft w:val="0"/>
          <w:marRight w:val="0"/>
          <w:marTop w:val="0"/>
          <w:marBottom w:val="0"/>
          <w:divBdr>
            <w:top w:val="none" w:sz="0" w:space="0" w:color="auto"/>
            <w:left w:val="none" w:sz="0" w:space="0" w:color="auto"/>
            <w:bottom w:val="none" w:sz="0" w:space="0" w:color="auto"/>
            <w:right w:val="none" w:sz="0" w:space="0" w:color="auto"/>
          </w:divBdr>
        </w:div>
        <w:div w:id="40566900">
          <w:marLeft w:val="0"/>
          <w:marRight w:val="0"/>
          <w:marTop w:val="0"/>
          <w:marBottom w:val="0"/>
          <w:divBdr>
            <w:top w:val="none" w:sz="0" w:space="0" w:color="auto"/>
            <w:left w:val="none" w:sz="0" w:space="0" w:color="auto"/>
            <w:bottom w:val="none" w:sz="0" w:space="0" w:color="auto"/>
            <w:right w:val="none" w:sz="0" w:space="0" w:color="auto"/>
          </w:divBdr>
        </w:div>
        <w:div w:id="1712148419">
          <w:marLeft w:val="0"/>
          <w:marRight w:val="0"/>
          <w:marTop w:val="0"/>
          <w:marBottom w:val="0"/>
          <w:divBdr>
            <w:top w:val="none" w:sz="0" w:space="0" w:color="auto"/>
            <w:left w:val="none" w:sz="0" w:space="0" w:color="auto"/>
            <w:bottom w:val="none" w:sz="0" w:space="0" w:color="auto"/>
            <w:right w:val="none" w:sz="0" w:space="0" w:color="auto"/>
          </w:divBdr>
        </w:div>
        <w:div w:id="298996612">
          <w:marLeft w:val="0"/>
          <w:marRight w:val="0"/>
          <w:marTop w:val="0"/>
          <w:marBottom w:val="0"/>
          <w:divBdr>
            <w:top w:val="none" w:sz="0" w:space="0" w:color="auto"/>
            <w:left w:val="none" w:sz="0" w:space="0" w:color="auto"/>
            <w:bottom w:val="none" w:sz="0" w:space="0" w:color="auto"/>
            <w:right w:val="none" w:sz="0" w:space="0" w:color="auto"/>
          </w:divBdr>
        </w:div>
        <w:div w:id="354615930">
          <w:marLeft w:val="0"/>
          <w:marRight w:val="0"/>
          <w:marTop w:val="0"/>
          <w:marBottom w:val="0"/>
          <w:divBdr>
            <w:top w:val="none" w:sz="0" w:space="0" w:color="auto"/>
            <w:left w:val="none" w:sz="0" w:space="0" w:color="auto"/>
            <w:bottom w:val="none" w:sz="0" w:space="0" w:color="auto"/>
            <w:right w:val="none" w:sz="0" w:space="0" w:color="auto"/>
          </w:divBdr>
        </w:div>
        <w:div w:id="366833871">
          <w:marLeft w:val="0"/>
          <w:marRight w:val="0"/>
          <w:marTop w:val="0"/>
          <w:marBottom w:val="0"/>
          <w:divBdr>
            <w:top w:val="none" w:sz="0" w:space="0" w:color="auto"/>
            <w:left w:val="none" w:sz="0" w:space="0" w:color="auto"/>
            <w:bottom w:val="none" w:sz="0" w:space="0" w:color="auto"/>
            <w:right w:val="none" w:sz="0" w:space="0" w:color="auto"/>
          </w:divBdr>
        </w:div>
        <w:div w:id="1565020989">
          <w:marLeft w:val="0"/>
          <w:marRight w:val="0"/>
          <w:marTop w:val="0"/>
          <w:marBottom w:val="0"/>
          <w:divBdr>
            <w:top w:val="none" w:sz="0" w:space="0" w:color="auto"/>
            <w:left w:val="none" w:sz="0" w:space="0" w:color="auto"/>
            <w:bottom w:val="none" w:sz="0" w:space="0" w:color="auto"/>
            <w:right w:val="none" w:sz="0" w:space="0" w:color="auto"/>
          </w:divBdr>
        </w:div>
        <w:div w:id="1571110186">
          <w:marLeft w:val="0"/>
          <w:marRight w:val="0"/>
          <w:marTop w:val="0"/>
          <w:marBottom w:val="0"/>
          <w:divBdr>
            <w:top w:val="none" w:sz="0" w:space="0" w:color="auto"/>
            <w:left w:val="none" w:sz="0" w:space="0" w:color="auto"/>
            <w:bottom w:val="none" w:sz="0" w:space="0" w:color="auto"/>
            <w:right w:val="none" w:sz="0" w:space="0" w:color="auto"/>
          </w:divBdr>
        </w:div>
        <w:div w:id="381101476">
          <w:marLeft w:val="0"/>
          <w:marRight w:val="0"/>
          <w:marTop w:val="0"/>
          <w:marBottom w:val="0"/>
          <w:divBdr>
            <w:top w:val="none" w:sz="0" w:space="0" w:color="auto"/>
            <w:left w:val="none" w:sz="0" w:space="0" w:color="auto"/>
            <w:bottom w:val="none" w:sz="0" w:space="0" w:color="auto"/>
            <w:right w:val="none" w:sz="0" w:space="0" w:color="auto"/>
          </w:divBdr>
        </w:div>
        <w:div w:id="84082907">
          <w:marLeft w:val="0"/>
          <w:marRight w:val="0"/>
          <w:marTop w:val="0"/>
          <w:marBottom w:val="0"/>
          <w:divBdr>
            <w:top w:val="none" w:sz="0" w:space="0" w:color="auto"/>
            <w:left w:val="none" w:sz="0" w:space="0" w:color="auto"/>
            <w:bottom w:val="none" w:sz="0" w:space="0" w:color="auto"/>
            <w:right w:val="none" w:sz="0" w:space="0" w:color="auto"/>
          </w:divBdr>
        </w:div>
        <w:div w:id="1438018431">
          <w:marLeft w:val="0"/>
          <w:marRight w:val="0"/>
          <w:marTop w:val="0"/>
          <w:marBottom w:val="0"/>
          <w:divBdr>
            <w:top w:val="none" w:sz="0" w:space="0" w:color="auto"/>
            <w:left w:val="none" w:sz="0" w:space="0" w:color="auto"/>
            <w:bottom w:val="none" w:sz="0" w:space="0" w:color="auto"/>
            <w:right w:val="none" w:sz="0" w:space="0" w:color="auto"/>
          </w:divBdr>
        </w:div>
        <w:div w:id="463352722">
          <w:marLeft w:val="0"/>
          <w:marRight w:val="0"/>
          <w:marTop w:val="0"/>
          <w:marBottom w:val="0"/>
          <w:divBdr>
            <w:top w:val="none" w:sz="0" w:space="0" w:color="auto"/>
            <w:left w:val="none" w:sz="0" w:space="0" w:color="auto"/>
            <w:bottom w:val="none" w:sz="0" w:space="0" w:color="auto"/>
            <w:right w:val="none" w:sz="0" w:space="0" w:color="auto"/>
          </w:divBdr>
        </w:div>
        <w:div w:id="2114592760">
          <w:marLeft w:val="0"/>
          <w:marRight w:val="0"/>
          <w:marTop w:val="0"/>
          <w:marBottom w:val="0"/>
          <w:divBdr>
            <w:top w:val="none" w:sz="0" w:space="0" w:color="auto"/>
            <w:left w:val="none" w:sz="0" w:space="0" w:color="auto"/>
            <w:bottom w:val="none" w:sz="0" w:space="0" w:color="auto"/>
            <w:right w:val="none" w:sz="0" w:space="0" w:color="auto"/>
          </w:divBdr>
        </w:div>
        <w:div w:id="1867474565">
          <w:marLeft w:val="0"/>
          <w:marRight w:val="0"/>
          <w:marTop w:val="0"/>
          <w:marBottom w:val="0"/>
          <w:divBdr>
            <w:top w:val="none" w:sz="0" w:space="0" w:color="auto"/>
            <w:left w:val="none" w:sz="0" w:space="0" w:color="auto"/>
            <w:bottom w:val="none" w:sz="0" w:space="0" w:color="auto"/>
            <w:right w:val="none" w:sz="0" w:space="0" w:color="auto"/>
          </w:divBdr>
        </w:div>
        <w:div w:id="695617939">
          <w:marLeft w:val="0"/>
          <w:marRight w:val="0"/>
          <w:marTop w:val="0"/>
          <w:marBottom w:val="0"/>
          <w:divBdr>
            <w:top w:val="none" w:sz="0" w:space="0" w:color="auto"/>
            <w:left w:val="none" w:sz="0" w:space="0" w:color="auto"/>
            <w:bottom w:val="none" w:sz="0" w:space="0" w:color="auto"/>
            <w:right w:val="none" w:sz="0" w:space="0" w:color="auto"/>
          </w:divBdr>
        </w:div>
        <w:div w:id="406613214">
          <w:marLeft w:val="0"/>
          <w:marRight w:val="0"/>
          <w:marTop w:val="0"/>
          <w:marBottom w:val="0"/>
          <w:divBdr>
            <w:top w:val="none" w:sz="0" w:space="0" w:color="auto"/>
            <w:left w:val="none" w:sz="0" w:space="0" w:color="auto"/>
            <w:bottom w:val="none" w:sz="0" w:space="0" w:color="auto"/>
            <w:right w:val="none" w:sz="0" w:space="0" w:color="auto"/>
          </w:divBdr>
        </w:div>
        <w:div w:id="837958701">
          <w:marLeft w:val="0"/>
          <w:marRight w:val="0"/>
          <w:marTop w:val="0"/>
          <w:marBottom w:val="0"/>
          <w:divBdr>
            <w:top w:val="none" w:sz="0" w:space="0" w:color="auto"/>
            <w:left w:val="none" w:sz="0" w:space="0" w:color="auto"/>
            <w:bottom w:val="none" w:sz="0" w:space="0" w:color="auto"/>
            <w:right w:val="none" w:sz="0" w:space="0" w:color="auto"/>
          </w:divBdr>
        </w:div>
        <w:div w:id="524757119">
          <w:marLeft w:val="0"/>
          <w:marRight w:val="0"/>
          <w:marTop w:val="0"/>
          <w:marBottom w:val="0"/>
          <w:divBdr>
            <w:top w:val="none" w:sz="0" w:space="0" w:color="auto"/>
            <w:left w:val="none" w:sz="0" w:space="0" w:color="auto"/>
            <w:bottom w:val="none" w:sz="0" w:space="0" w:color="auto"/>
            <w:right w:val="none" w:sz="0" w:space="0" w:color="auto"/>
          </w:divBdr>
        </w:div>
        <w:div w:id="810512750">
          <w:marLeft w:val="0"/>
          <w:marRight w:val="0"/>
          <w:marTop w:val="0"/>
          <w:marBottom w:val="0"/>
          <w:divBdr>
            <w:top w:val="none" w:sz="0" w:space="0" w:color="auto"/>
            <w:left w:val="none" w:sz="0" w:space="0" w:color="auto"/>
            <w:bottom w:val="none" w:sz="0" w:space="0" w:color="auto"/>
            <w:right w:val="none" w:sz="0" w:space="0" w:color="auto"/>
          </w:divBdr>
        </w:div>
        <w:div w:id="927543497">
          <w:marLeft w:val="0"/>
          <w:marRight w:val="0"/>
          <w:marTop w:val="0"/>
          <w:marBottom w:val="0"/>
          <w:divBdr>
            <w:top w:val="none" w:sz="0" w:space="0" w:color="auto"/>
            <w:left w:val="none" w:sz="0" w:space="0" w:color="auto"/>
            <w:bottom w:val="none" w:sz="0" w:space="0" w:color="auto"/>
            <w:right w:val="none" w:sz="0" w:space="0" w:color="auto"/>
          </w:divBdr>
        </w:div>
        <w:div w:id="563108101">
          <w:marLeft w:val="0"/>
          <w:marRight w:val="0"/>
          <w:marTop w:val="0"/>
          <w:marBottom w:val="0"/>
          <w:divBdr>
            <w:top w:val="none" w:sz="0" w:space="0" w:color="auto"/>
            <w:left w:val="none" w:sz="0" w:space="0" w:color="auto"/>
            <w:bottom w:val="none" w:sz="0" w:space="0" w:color="auto"/>
            <w:right w:val="none" w:sz="0" w:space="0" w:color="auto"/>
          </w:divBdr>
        </w:div>
        <w:div w:id="1090392632">
          <w:marLeft w:val="0"/>
          <w:marRight w:val="0"/>
          <w:marTop w:val="0"/>
          <w:marBottom w:val="0"/>
          <w:divBdr>
            <w:top w:val="none" w:sz="0" w:space="0" w:color="auto"/>
            <w:left w:val="none" w:sz="0" w:space="0" w:color="auto"/>
            <w:bottom w:val="none" w:sz="0" w:space="0" w:color="auto"/>
            <w:right w:val="none" w:sz="0" w:space="0" w:color="auto"/>
          </w:divBdr>
        </w:div>
        <w:div w:id="1966885662">
          <w:marLeft w:val="0"/>
          <w:marRight w:val="0"/>
          <w:marTop w:val="0"/>
          <w:marBottom w:val="0"/>
          <w:divBdr>
            <w:top w:val="none" w:sz="0" w:space="0" w:color="auto"/>
            <w:left w:val="none" w:sz="0" w:space="0" w:color="auto"/>
            <w:bottom w:val="none" w:sz="0" w:space="0" w:color="auto"/>
            <w:right w:val="none" w:sz="0" w:space="0" w:color="auto"/>
          </w:divBdr>
        </w:div>
        <w:div w:id="1738744370">
          <w:marLeft w:val="0"/>
          <w:marRight w:val="0"/>
          <w:marTop w:val="0"/>
          <w:marBottom w:val="0"/>
          <w:divBdr>
            <w:top w:val="none" w:sz="0" w:space="0" w:color="auto"/>
            <w:left w:val="none" w:sz="0" w:space="0" w:color="auto"/>
            <w:bottom w:val="none" w:sz="0" w:space="0" w:color="auto"/>
            <w:right w:val="none" w:sz="0" w:space="0" w:color="auto"/>
          </w:divBdr>
        </w:div>
        <w:div w:id="1616987790">
          <w:marLeft w:val="0"/>
          <w:marRight w:val="0"/>
          <w:marTop w:val="0"/>
          <w:marBottom w:val="0"/>
          <w:divBdr>
            <w:top w:val="none" w:sz="0" w:space="0" w:color="auto"/>
            <w:left w:val="none" w:sz="0" w:space="0" w:color="auto"/>
            <w:bottom w:val="none" w:sz="0" w:space="0" w:color="auto"/>
            <w:right w:val="none" w:sz="0" w:space="0" w:color="auto"/>
          </w:divBdr>
        </w:div>
        <w:div w:id="1276211118">
          <w:marLeft w:val="0"/>
          <w:marRight w:val="0"/>
          <w:marTop w:val="0"/>
          <w:marBottom w:val="0"/>
          <w:divBdr>
            <w:top w:val="none" w:sz="0" w:space="0" w:color="auto"/>
            <w:left w:val="none" w:sz="0" w:space="0" w:color="auto"/>
            <w:bottom w:val="none" w:sz="0" w:space="0" w:color="auto"/>
            <w:right w:val="none" w:sz="0" w:space="0" w:color="auto"/>
          </w:divBdr>
        </w:div>
        <w:div w:id="199704312">
          <w:marLeft w:val="0"/>
          <w:marRight w:val="0"/>
          <w:marTop w:val="0"/>
          <w:marBottom w:val="0"/>
          <w:divBdr>
            <w:top w:val="none" w:sz="0" w:space="0" w:color="auto"/>
            <w:left w:val="none" w:sz="0" w:space="0" w:color="auto"/>
            <w:bottom w:val="none" w:sz="0" w:space="0" w:color="auto"/>
            <w:right w:val="none" w:sz="0" w:space="0" w:color="auto"/>
          </w:divBdr>
        </w:div>
        <w:div w:id="1059280498">
          <w:marLeft w:val="0"/>
          <w:marRight w:val="0"/>
          <w:marTop w:val="0"/>
          <w:marBottom w:val="0"/>
          <w:divBdr>
            <w:top w:val="none" w:sz="0" w:space="0" w:color="auto"/>
            <w:left w:val="none" w:sz="0" w:space="0" w:color="auto"/>
            <w:bottom w:val="none" w:sz="0" w:space="0" w:color="auto"/>
            <w:right w:val="none" w:sz="0" w:space="0" w:color="auto"/>
          </w:divBdr>
        </w:div>
        <w:div w:id="2041203124">
          <w:marLeft w:val="0"/>
          <w:marRight w:val="0"/>
          <w:marTop w:val="0"/>
          <w:marBottom w:val="0"/>
          <w:divBdr>
            <w:top w:val="none" w:sz="0" w:space="0" w:color="auto"/>
            <w:left w:val="none" w:sz="0" w:space="0" w:color="auto"/>
            <w:bottom w:val="none" w:sz="0" w:space="0" w:color="auto"/>
            <w:right w:val="none" w:sz="0" w:space="0" w:color="auto"/>
          </w:divBdr>
        </w:div>
        <w:div w:id="545609468">
          <w:marLeft w:val="0"/>
          <w:marRight w:val="0"/>
          <w:marTop w:val="0"/>
          <w:marBottom w:val="0"/>
          <w:divBdr>
            <w:top w:val="none" w:sz="0" w:space="0" w:color="auto"/>
            <w:left w:val="none" w:sz="0" w:space="0" w:color="auto"/>
            <w:bottom w:val="none" w:sz="0" w:space="0" w:color="auto"/>
            <w:right w:val="none" w:sz="0" w:space="0" w:color="auto"/>
          </w:divBdr>
        </w:div>
        <w:div w:id="838229136">
          <w:marLeft w:val="0"/>
          <w:marRight w:val="0"/>
          <w:marTop w:val="0"/>
          <w:marBottom w:val="0"/>
          <w:divBdr>
            <w:top w:val="none" w:sz="0" w:space="0" w:color="auto"/>
            <w:left w:val="none" w:sz="0" w:space="0" w:color="auto"/>
            <w:bottom w:val="none" w:sz="0" w:space="0" w:color="auto"/>
            <w:right w:val="none" w:sz="0" w:space="0" w:color="auto"/>
          </w:divBdr>
        </w:div>
        <w:div w:id="686365532">
          <w:marLeft w:val="0"/>
          <w:marRight w:val="0"/>
          <w:marTop w:val="0"/>
          <w:marBottom w:val="0"/>
          <w:divBdr>
            <w:top w:val="none" w:sz="0" w:space="0" w:color="auto"/>
            <w:left w:val="none" w:sz="0" w:space="0" w:color="auto"/>
            <w:bottom w:val="none" w:sz="0" w:space="0" w:color="auto"/>
            <w:right w:val="none" w:sz="0" w:space="0" w:color="auto"/>
          </w:divBdr>
        </w:div>
        <w:div w:id="378557437">
          <w:marLeft w:val="0"/>
          <w:marRight w:val="0"/>
          <w:marTop w:val="0"/>
          <w:marBottom w:val="0"/>
          <w:divBdr>
            <w:top w:val="none" w:sz="0" w:space="0" w:color="auto"/>
            <w:left w:val="none" w:sz="0" w:space="0" w:color="auto"/>
            <w:bottom w:val="none" w:sz="0" w:space="0" w:color="auto"/>
            <w:right w:val="none" w:sz="0" w:space="0" w:color="auto"/>
          </w:divBdr>
        </w:div>
        <w:div w:id="555048379">
          <w:marLeft w:val="0"/>
          <w:marRight w:val="0"/>
          <w:marTop w:val="0"/>
          <w:marBottom w:val="0"/>
          <w:divBdr>
            <w:top w:val="none" w:sz="0" w:space="0" w:color="auto"/>
            <w:left w:val="none" w:sz="0" w:space="0" w:color="auto"/>
            <w:bottom w:val="none" w:sz="0" w:space="0" w:color="auto"/>
            <w:right w:val="none" w:sz="0" w:space="0" w:color="auto"/>
          </w:divBdr>
        </w:div>
        <w:div w:id="2143427575">
          <w:marLeft w:val="0"/>
          <w:marRight w:val="0"/>
          <w:marTop w:val="0"/>
          <w:marBottom w:val="0"/>
          <w:divBdr>
            <w:top w:val="none" w:sz="0" w:space="0" w:color="auto"/>
            <w:left w:val="none" w:sz="0" w:space="0" w:color="auto"/>
            <w:bottom w:val="none" w:sz="0" w:space="0" w:color="auto"/>
            <w:right w:val="none" w:sz="0" w:space="0" w:color="auto"/>
          </w:divBdr>
        </w:div>
        <w:div w:id="1694381925">
          <w:marLeft w:val="0"/>
          <w:marRight w:val="0"/>
          <w:marTop w:val="0"/>
          <w:marBottom w:val="0"/>
          <w:divBdr>
            <w:top w:val="none" w:sz="0" w:space="0" w:color="auto"/>
            <w:left w:val="none" w:sz="0" w:space="0" w:color="auto"/>
            <w:bottom w:val="none" w:sz="0" w:space="0" w:color="auto"/>
            <w:right w:val="none" w:sz="0" w:space="0" w:color="auto"/>
          </w:divBdr>
        </w:div>
        <w:div w:id="681474003">
          <w:marLeft w:val="0"/>
          <w:marRight w:val="0"/>
          <w:marTop w:val="0"/>
          <w:marBottom w:val="0"/>
          <w:divBdr>
            <w:top w:val="none" w:sz="0" w:space="0" w:color="auto"/>
            <w:left w:val="none" w:sz="0" w:space="0" w:color="auto"/>
            <w:bottom w:val="none" w:sz="0" w:space="0" w:color="auto"/>
            <w:right w:val="none" w:sz="0" w:space="0" w:color="auto"/>
          </w:divBdr>
        </w:div>
        <w:div w:id="132253617">
          <w:marLeft w:val="0"/>
          <w:marRight w:val="0"/>
          <w:marTop w:val="0"/>
          <w:marBottom w:val="0"/>
          <w:divBdr>
            <w:top w:val="none" w:sz="0" w:space="0" w:color="auto"/>
            <w:left w:val="none" w:sz="0" w:space="0" w:color="auto"/>
            <w:bottom w:val="none" w:sz="0" w:space="0" w:color="auto"/>
            <w:right w:val="none" w:sz="0" w:space="0" w:color="auto"/>
          </w:divBdr>
        </w:div>
        <w:div w:id="304512703">
          <w:marLeft w:val="0"/>
          <w:marRight w:val="0"/>
          <w:marTop w:val="0"/>
          <w:marBottom w:val="0"/>
          <w:divBdr>
            <w:top w:val="none" w:sz="0" w:space="0" w:color="auto"/>
            <w:left w:val="none" w:sz="0" w:space="0" w:color="auto"/>
            <w:bottom w:val="none" w:sz="0" w:space="0" w:color="auto"/>
            <w:right w:val="none" w:sz="0" w:space="0" w:color="auto"/>
          </w:divBdr>
        </w:div>
      </w:divsChild>
    </w:div>
    <w:div w:id="96326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AF84C-D6F1-4203-B6C0-E15462CEB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2941</Words>
  <Characters>16356</Characters>
  <Application>Microsoft Office Word</Application>
  <DocSecurity>0</DocSecurity>
  <Lines>136</Lines>
  <Paragraphs>38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vt:lpstr>
      <vt:lpstr>•</vt:lpstr>
    </vt:vector>
  </TitlesOfParts>
  <Company/>
  <LinksUpToDate>false</LinksUpToDate>
  <CharactersWithSpaces>19259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Pero</dc:creator>
  <cp:lastModifiedBy>Pero</cp:lastModifiedBy>
  <cp:revision>8</cp:revision>
  <cp:lastPrinted>2015-10-08T11:33:00Z</cp:lastPrinted>
  <dcterms:created xsi:type="dcterms:W3CDTF">2015-10-05T10:52:00Z</dcterms:created>
  <dcterms:modified xsi:type="dcterms:W3CDTF">2015-10-08T11:36:00Z</dcterms:modified>
</cp:coreProperties>
</file>