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97D" w:rsidRPr="00E236C5" w:rsidRDefault="00D90A0C" w:rsidP="007B625E">
      <w:pPr>
        <w:spacing w:line="360" w:lineRule="auto"/>
        <w:jc w:val="center"/>
        <w:rPr>
          <w:rFonts w:ascii="Times New Roman" w:hAnsi="Times New Roman"/>
          <w:b/>
          <w:bCs/>
          <w:sz w:val="24"/>
          <w:szCs w:val="24"/>
          <w:lang w:bidi="en-US"/>
        </w:rPr>
      </w:pPr>
      <w:r w:rsidRPr="00E236C5">
        <w:rPr>
          <w:rFonts w:ascii="Times New Roman" w:hAnsi="Times New Roman"/>
          <w:b/>
          <w:bCs/>
          <w:sz w:val="24"/>
          <w:szCs w:val="24"/>
          <w:lang w:bidi="en-US"/>
        </w:rPr>
        <w:t xml:space="preserve">Synthesis, characterization and biological studies </w:t>
      </w:r>
      <w:r w:rsidR="0051157D">
        <w:rPr>
          <w:rFonts w:ascii="Times New Roman" w:hAnsi="Times New Roman"/>
          <w:b/>
          <w:bCs/>
          <w:sz w:val="24"/>
          <w:szCs w:val="24"/>
          <w:lang w:bidi="en-US"/>
        </w:rPr>
        <w:t>of new linear thermally stable S</w:t>
      </w:r>
      <w:r w:rsidRPr="00E236C5">
        <w:rPr>
          <w:rFonts w:ascii="Times New Roman" w:hAnsi="Times New Roman"/>
          <w:b/>
          <w:bCs/>
          <w:sz w:val="24"/>
          <w:szCs w:val="24"/>
          <w:lang w:bidi="en-US"/>
        </w:rPr>
        <w:t>chiff base polymers with flexible s</w:t>
      </w:r>
      <w:r w:rsidR="001C597D" w:rsidRPr="00E236C5">
        <w:rPr>
          <w:rFonts w:ascii="Times New Roman" w:hAnsi="Times New Roman"/>
          <w:b/>
          <w:bCs/>
          <w:sz w:val="24"/>
          <w:szCs w:val="24"/>
          <w:lang w:bidi="en-US"/>
        </w:rPr>
        <w:t>pacers</w:t>
      </w:r>
    </w:p>
    <w:p w:rsidR="001C597D" w:rsidRPr="00E236C5" w:rsidRDefault="003375EA" w:rsidP="007B625E">
      <w:pPr>
        <w:spacing w:line="360" w:lineRule="auto"/>
        <w:jc w:val="center"/>
        <w:rPr>
          <w:rFonts w:ascii="Times New Roman" w:hAnsi="Times New Roman"/>
          <w:bCs/>
          <w:sz w:val="24"/>
          <w:szCs w:val="24"/>
          <w:lang w:bidi="en-US"/>
        </w:rPr>
      </w:pPr>
      <w:r w:rsidRPr="00E236C5">
        <w:rPr>
          <w:rFonts w:ascii="Times New Roman" w:hAnsi="Times New Roman"/>
          <w:bCs/>
          <w:sz w:val="24"/>
          <w:szCs w:val="24"/>
          <w:lang w:bidi="en-US"/>
        </w:rPr>
        <w:t>Farah Qureshi</w:t>
      </w:r>
      <w:r w:rsidR="005F1A3A" w:rsidRPr="00E236C5">
        <w:rPr>
          <w:rFonts w:ascii="Times New Roman" w:hAnsi="Times New Roman"/>
          <w:bCs/>
          <w:sz w:val="24"/>
          <w:szCs w:val="24"/>
          <w:lang w:bidi="en-US"/>
        </w:rPr>
        <w:t>*</w:t>
      </w:r>
      <w:r w:rsidRPr="00E236C5">
        <w:rPr>
          <w:rFonts w:ascii="Times New Roman" w:hAnsi="Times New Roman"/>
          <w:bCs/>
          <w:sz w:val="24"/>
          <w:szCs w:val="24"/>
          <w:lang w:bidi="en-US"/>
        </w:rPr>
        <w:t>, M.Y</w:t>
      </w:r>
      <w:r w:rsidR="00936911">
        <w:rPr>
          <w:rFonts w:ascii="Times New Roman" w:hAnsi="Times New Roman"/>
          <w:bCs/>
          <w:sz w:val="24"/>
          <w:szCs w:val="24"/>
          <w:lang w:bidi="en-US"/>
        </w:rPr>
        <w:t>.</w:t>
      </w:r>
      <w:r w:rsidRPr="00E236C5">
        <w:rPr>
          <w:rFonts w:ascii="Times New Roman" w:hAnsi="Times New Roman"/>
          <w:bCs/>
          <w:sz w:val="24"/>
          <w:szCs w:val="24"/>
          <w:lang w:bidi="en-US"/>
        </w:rPr>
        <w:t xml:space="preserve"> Khuhawar</w:t>
      </w:r>
      <w:r w:rsidR="001C597D" w:rsidRPr="00E236C5">
        <w:rPr>
          <w:rFonts w:ascii="Times New Roman" w:hAnsi="Times New Roman"/>
          <w:bCs/>
          <w:sz w:val="24"/>
          <w:szCs w:val="24"/>
          <w:lang w:bidi="en-US"/>
        </w:rPr>
        <w:t>, T.M</w:t>
      </w:r>
      <w:r w:rsidR="00936911">
        <w:rPr>
          <w:rFonts w:ascii="Times New Roman" w:hAnsi="Times New Roman"/>
          <w:bCs/>
          <w:sz w:val="24"/>
          <w:szCs w:val="24"/>
          <w:lang w:bidi="en-US"/>
        </w:rPr>
        <w:t>.</w:t>
      </w:r>
      <w:r w:rsidR="001C597D" w:rsidRPr="00E236C5">
        <w:rPr>
          <w:rFonts w:ascii="Times New Roman" w:hAnsi="Times New Roman"/>
          <w:bCs/>
          <w:sz w:val="24"/>
          <w:szCs w:val="24"/>
          <w:lang w:bidi="en-US"/>
        </w:rPr>
        <w:t xml:space="preserve"> Jahangir, A.H. Channar</w:t>
      </w:r>
    </w:p>
    <w:p w:rsidR="001C597D" w:rsidRPr="00E236C5" w:rsidRDefault="001C597D" w:rsidP="007B625E">
      <w:pPr>
        <w:spacing w:line="360" w:lineRule="auto"/>
        <w:jc w:val="center"/>
        <w:rPr>
          <w:rFonts w:ascii="Times New Roman" w:hAnsi="Times New Roman"/>
          <w:bCs/>
          <w:sz w:val="24"/>
          <w:szCs w:val="24"/>
          <w:lang w:bidi="en-US"/>
        </w:rPr>
      </w:pPr>
      <w:r w:rsidRPr="00E236C5">
        <w:rPr>
          <w:rFonts w:ascii="Times New Roman" w:hAnsi="Times New Roman"/>
          <w:bCs/>
          <w:sz w:val="24"/>
          <w:szCs w:val="24"/>
          <w:lang w:bidi="en-US"/>
        </w:rPr>
        <w:t>Institute of Advanced Research Studies in Chemical Sciences, University of Sindh, Jamshoro, Sindh, Pakistan.</w:t>
      </w:r>
    </w:p>
    <w:p w:rsidR="007B625E" w:rsidRPr="007B625E" w:rsidRDefault="007B625E" w:rsidP="007B625E">
      <w:pPr>
        <w:spacing w:line="360" w:lineRule="auto"/>
        <w:jc w:val="center"/>
        <w:rPr>
          <w:rFonts w:ascii="Times New Roman" w:hAnsi="Times New Roman"/>
          <w:bCs/>
          <w:sz w:val="24"/>
          <w:szCs w:val="24"/>
          <w:lang w:bidi="en-US"/>
        </w:rPr>
      </w:pPr>
      <w:r w:rsidRPr="007B625E">
        <w:rPr>
          <w:rFonts w:ascii="Times New Roman" w:hAnsi="Times New Roman"/>
          <w:bCs/>
          <w:sz w:val="24"/>
          <w:szCs w:val="24"/>
          <w:lang w:bidi="en-US"/>
        </w:rPr>
        <w:t>*Corresponding author, Tel: +92-229213213, +92-3313534844</w:t>
      </w:r>
    </w:p>
    <w:p w:rsidR="007B625E" w:rsidRPr="007B625E" w:rsidRDefault="004D0845" w:rsidP="007B625E">
      <w:pPr>
        <w:spacing w:line="360" w:lineRule="auto"/>
        <w:jc w:val="center"/>
        <w:rPr>
          <w:rFonts w:ascii="Times New Roman" w:hAnsi="Times New Roman"/>
          <w:bCs/>
          <w:sz w:val="24"/>
          <w:szCs w:val="24"/>
          <w:lang w:bidi="en-US"/>
        </w:rPr>
      </w:pPr>
      <w:r>
        <w:rPr>
          <w:rFonts w:ascii="Times New Roman" w:hAnsi="Times New Roman"/>
          <w:bCs/>
          <w:sz w:val="24"/>
          <w:szCs w:val="24"/>
          <w:lang w:bidi="en-US"/>
        </w:rPr>
        <w:t>E-mail</w:t>
      </w:r>
      <w:r w:rsidR="007B625E" w:rsidRPr="007B625E">
        <w:rPr>
          <w:rFonts w:ascii="Times New Roman" w:hAnsi="Times New Roman"/>
          <w:bCs/>
          <w:sz w:val="24"/>
          <w:szCs w:val="24"/>
          <w:lang w:bidi="en-US"/>
        </w:rPr>
        <w:t>: farahqureshi94@yahoo.com</w:t>
      </w:r>
    </w:p>
    <w:p w:rsidR="001C597D" w:rsidRPr="00E236C5" w:rsidRDefault="001C597D" w:rsidP="007B625E">
      <w:pPr>
        <w:spacing w:line="360" w:lineRule="auto"/>
        <w:rPr>
          <w:rFonts w:ascii="Times New Roman" w:hAnsi="Times New Roman"/>
          <w:b/>
          <w:bCs/>
          <w:sz w:val="24"/>
          <w:szCs w:val="24"/>
          <w:lang w:bidi="en-US"/>
        </w:rPr>
      </w:pPr>
      <w:r w:rsidRPr="00E236C5">
        <w:rPr>
          <w:rFonts w:ascii="Times New Roman" w:hAnsi="Times New Roman"/>
          <w:b/>
          <w:bCs/>
          <w:sz w:val="24"/>
          <w:szCs w:val="24"/>
          <w:lang w:bidi="en-US"/>
        </w:rPr>
        <w:t>Abstract</w:t>
      </w:r>
    </w:p>
    <w:p w:rsidR="00FD042E" w:rsidRPr="00FD042E" w:rsidRDefault="00557A4C" w:rsidP="00FD042E">
      <w:pPr>
        <w:rPr>
          <w:rFonts w:ascii="Times New Roman" w:hAnsi="Times New Roman"/>
          <w:bCs/>
          <w:sz w:val="24"/>
          <w:szCs w:val="24"/>
          <w:lang w:bidi="en-US"/>
        </w:rPr>
      </w:pPr>
      <w:r>
        <w:rPr>
          <w:rFonts w:ascii="Times New Roman" w:hAnsi="Times New Roman"/>
          <w:bCs/>
          <w:sz w:val="24"/>
          <w:szCs w:val="24"/>
          <w:lang w:bidi="en-US"/>
        </w:rPr>
        <w:tab/>
      </w:r>
      <w:r w:rsidR="00FD042E" w:rsidRPr="00FD042E">
        <w:rPr>
          <w:rFonts w:ascii="Times New Roman" w:hAnsi="Times New Roman"/>
          <w:bCs/>
          <w:sz w:val="24"/>
          <w:szCs w:val="24"/>
          <w:lang w:bidi="en-US"/>
        </w:rPr>
        <w:t>Five new linear Schiff base polymers having azomethine structures, ether linkages and extended aliphatic chain lengths wit</w:t>
      </w:r>
      <w:r w:rsidR="002949D2">
        <w:rPr>
          <w:rFonts w:ascii="Times New Roman" w:hAnsi="Times New Roman"/>
          <w:bCs/>
          <w:sz w:val="24"/>
          <w:szCs w:val="24"/>
          <w:lang w:bidi="en-US"/>
        </w:rPr>
        <w:t>h flexible spacers were synthesized</w:t>
      </w:r>
      <w:r w:rsidR="00FD042E" w:rsidRPr="00FD042E">
        <w:rPr>
          <w:rFonts w:ascii="Times New Roman" w:hAnsi="Times New Roman"/>
          <w:bCs/>
          <w:sz w:val="24"/>
          <w:szCs w:val="24"/>
          <w:lang w:bidi="en-US"/>
        </w:rPr>
        <w:t xml:space="preserve"> by polycondensation of dialdehyde (monomer) with aliphatic and aromatic diamines. The formation yields of monomer and polymers were obtained within 75-92%. The polymers with flexible spacers of n-hexane were somewhat soluble in acetone, chloroform, THF, DMF and DMSO on heating. The monomer and polymers were characterized by melting point, elemental microanalysis, FT-IR, </w:t>
      </w:r>
      <w:r w:rsidR="00FD042E" w:rsidRPr="00FD042E">
        <w:rPr>
          <w:rFonts w:ascii="Times New Roman" w:hAnsi="Times New Roman"/>
          <w:bCs/>
          <w:sz w:val="24"/>
          <w:szCs w:val="24"/>
          <w:vertAlign w:val="superscript"/>
          <w:lang w:bidi="en-US"/>
        </w:rPr>
        <w:t>1</w:t>
      </w:r>
      <w:r w:rsidR="00FD042E" w:rsidRPr="00FD042E">
        <w:rPr>
          <w:rFonts w:ascii="Times New Roman" w:hAnsi="Times New Roman"/>
          <w:bCs/>
          <w:sz w:val="24"/>
          <w:szCs w:val="24"/>
          <w:lang w:bidi="en-US"/>
        </w:rPr>
        <w:t>HNMR, UV-Vis spectroscopy, thermogravimetry (TG), differential thermal analysis (DTA), fluorescence emission, scanning electron microscopy (SEM) and viscosities and thermodynamic parameters measurements of their dilute solutions. The studies supported formation of the monomer and polymers and on the basis of these studies their structures have been assigned. The synthesized polymers were tested for their antibacterial and antifungal activities.</w:t>
      </w:r>
    </w:p>
    <w:p w:rsidR="001C597D" w:rsidRPr="00E236C5" w:rsidRDefault="001C597D" w:rsidP="007B625E">
      <w:pPr>
        <w:spacing w:line="360" w:lineRule="auto"/>
        <w:jc w:val="both"/>
        <w:rPr>
          <w:rFonts w:ascii="Times New Roman" w:hAnsi="Times New Roman"/>
          <w:bCs/>
          <w:sz w:val="24"/>
          <w:szCs w:val="24"/>
          <w:lang w:bidi="en-US"/>
        </w:rPr>
      </w:pPr>
      <w:r w:rsidRPr="00E236C5">
        <w:rPr>
          <w:rFonts w:ascii="Times New Roman" w:hAnsi="Times New Roman"/>
          <w:b/>
          <w:bCs/>
          <w:sz w:val="24"/>
          <w:szCs w:val="24"/>
          <w:lang w:bidi="en-US"/>
        </w:rPr>
        <w:t xml:space="preserve">Keywords: </w:t>
      </w:r>
      <w:r w:rsidR="002949D2">
        <w:rPr>
          <w:rFonts w:ascii="Times New Roman" w:hAnsi="Times New Roman"/>
          <w:bCs/>
          <w:sz w:val="24"/>
          <w:szCs w:val="24"/>
          <w:lang w:bidi="en-US"/>
        </w:rPr>
        <w:t>Polymer synthesis</w:t>
      </w:r>
      <w:r w:rsidR="00DB213F" w:rsidRPr="00E236C5">
        <w:rPr>
          <w:rFonts w:ascii="Times New Roman" w:hAnsi="Times New Roman"/>
          <w:sz w:val="24"/>
          <w:szCs w:val="24"/>
        </w:rPr>
        <w:t xml:space="preserve">, flexible spacers, thermal analysis, spectroscopy, </w:t>
      </w:r>
      <w:r w:rsidRPr="00E236C5">
        <w:rPr>
          <w:rFonts w:ascii="Times New Roman" w:hAnsi="Times New Roman"/>
          <w:sz w:val="24"/>
          <w:szCs w:val="24"/>
        </w:rPr>
        <w:t>SEM</w:t>
      </w:r>
    </w:p>
    <w:p w:rsidR="001C597D" w:rsidRPr="00E236C5" w:rsidRDefault="00F6072B" w:rsidP="007B625E">
      <w:pPr>
        <w:spacing w:line="360" w:lineRule="auto"/>
        <w:jc w:val="both"/>
        <w:rPr>
          <w:rFonts w:ascii="Times New Roman" w:hAnsi="Times New Roman"/>
          <w:b/>
          <w:sz w:val="24"/>
          <w:szCs w:val="24"/>
        </w:rPr>
      </w:pPr>
      <w:r w:rsidRPr="00F6072B">
        <w:rPr>
          <w:rFonts w:ascii="Times New Roman" w:hAnsi="Times New Roman"/>
          <w:b/>
          <w:sz w:val="24"/>
          <w:szCs w:val="24"/>
        </w:rPr>
        <w:t>1.</w:t>
      </w:r>
      <w:r>
        <w:rPr>
          <w:rFonts w:ascii="Times New Roman" w:hAnsi="Times New Roman"/>
          <w:b/>
          <w:sz w:val="24"/>
          <w:szCs w:val="24"/>
        </w:rPr>
        <w:tab/>
      </w:r>
      <w:r w:rsidR="001C597D" w:rsidRPr="00E236C5">
        <w:rPr>
          <w:rFonts w:ascii="Times New Roman" w:hAnsi="Times New Roman"/>
          <w:b/>
          <w:sz w:val="24"/>
          <w:szCs w:val="24"/>
        </w:rPr>
        <w:t>Introduction</w:t>
      </w:r>
    </w:p>
    <w:p w:rsidR="001C597D" w:rsidRPr="00E236C5" w:rsidRDefault="00364C65" w:rsidP="007B625E">
      <w:pPr>
        <w:spacing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Polymeric </w:t>
      </w:r>
      <w:r w:rsidR="00E236C5" w:rsidRPr="00E236C5">
        <w:rPr>
          <w:rFonts w:ascii="Times New Roman" w:hAnsi="Times New Roman"/>
          <w:sz w:val="24"/>
          <w:szCs w:val="24"/>
        </w:rPr>
        <w:t>S</w:t>
      </w:r>
      <w:r w:rsidR="001C597D" w:rsidRPr="00E236C5">
        <w:rPr>
          <w:rFonts w:ascii="Times New Roman" w:hAnsi="Times New Roman"/>
          <w:sz w:val="24"/>
          <w:szCs w:val="24"/>
        </w:rPr>
        <w:t>chiff bases,</w:t>
      </w:r>
      <w:r w:rsidR="00E236C5" w:rsidRPr="00E236C5">
        <w:rPr>
          <w:rFonts w:ascii="Times New Roman" w:hAnsi="Times New Roman"/>
          <w:sz w:val="24"/>
          <w:szCs w:val="24"/>
        </w:rPr>
        <w:t xml:space="preserve"> </w:t>
      </w:r>
      <w:r w:rsidR="001C597D" w:rsidRPr="00E236C5">
        <w:rPr>
          <w:rFonts w:ascii="Times New Roman" w:hAnsi="Times New Roman"/>
          <w:sz w:val="24"/>
          <w:szCs w:val="24"/>
        </w:rPr>
        <w:t>which are also called polyazomethines, have been the subject of research for more than five decades</w:t>
      </w:r>
      <w:r>
        <w:rPr>
          <w:rFonts w:ascii="Times New Roman" w:hAnsi="Times New Roman"/>
          <w:sz w:val="24"/>
          <w:szCs w:val="24"/>
        </w:rPr>
        <w:t>.</w:t>
      </w:r>
      <w:r w:rsidR="00421B80">
        <w:rPr>
          <w:rFonts w:ascii="Times New Roman" w:hAnsi="Times New Roman"/>
          <w:sz w:val="24"/>
          <w:szCs w:val="24"/>
          <w:vertAlign w:val="superscript"/>
        </w:rPr>
        <w:t>1-</w:t>
      </w:r>
      <w:r>
        <w:rPr>
          <w:rFonts w:ascii="Times New Roman" w:hAnsi="Times New Roman"/>
          <w:sz w:val="24"/>
          <w:szCs w:val="24"/>
          <w:vertAlign w:val="superscript"/>
        </w:rPr>
        <w:t>2</w:t>
      </w:r>
      <w:r w:rsidR="007E2265">
        <w:rPr>
          <w:rFonts w:ascii="Times New Roman" w:hAnsi="Times New Roman"/>
          <w:sz w:val="24"/>
          <w:szCs w:val="24"/>
        </w:rPr>
        <w:t xml:space="preserve"> </w:t>
      </w:r>
      <w:r w:rsidR="001C597D" w:rsidRPr="00E236C5">
        <w:rPr>
          <w:rFonts w:ascii="Times New Roman" w:hAnsi="Times New Roman"/>
          <w:sz w:val="24"/>
          <w:szCs w:val="24"/>
        </w:rPr>
        <w:t>They are synthesized by polycondensation reaction between dia</w:t>
      </w:r>
      <w:r>
        <w:rPr>
          <w:rFonts w:ascii="Times New Roman" w:hAnsi="Times New Roman"/>
          <w:sz w:val="24"/>
          <w:szCs w:val="24"/>
        </w:rPr>
        <w:t>mine and dialdehyde or diketone.</w:t>
      </w:r>
      <w:r>
        <w:rPr>
          <w:rFonts w:ascii="Times New Roman" w:hAnsi="Times New Roman"/>
          <w:sz w:val="24"/>
          <w:szCs w:val="24"/>
          <w:vertAlign w:val="superscript"/>
        </w:rPr>
        <w:t>3</w:t>
      </w:r>
      <w:r>
        <w:rPr>
          <w:rFonts w:ascii="Times New Roman" w:hAnsi="Times New Roman"/>
          <w:sz w:val="24"/>
          <w:szCs w:val="24"/>
        </w:rPr>
        <w:t xml:space="preserve"> </w:t>
      </w:r>
      <w:r w:rsidR="001C597D" w:rsidRPr="00E236C5">
        <w:rPr>
          <w:rFonts w:ascii="Times New Roman" w:hAnsi="Times New Roman"/>
          <w:sz w:val="24"/>
          <w:szCs w:val="24"/>
        </w:rPr>
        <w:t xml:space="preserve">They are an important class of compounds and find their application in different fields. They are useful complexing </w:t>
      </w:r>
      <w:r w:rsidR="001C597D" w:rsidRPr="00E236C5">
        <w:rPr>
          <w:rFonts w:ascii="Times New Roman" w:hAnsi="Times New Roman"/>
          <w:sz w:val="24"/>
          <w:szCs w:val="24"/>
        </w:rPr>
        <w:lastRenderedPageBreak/>
        <w:t xml:space="preserve">ligands for a </w:t>
      </w:r>
      <w:r>
        <w:rPr>
          <w:rFonts w:ascii="Times New Roman" w:hAnsi="Times New Roman"/>
          <w:sz w:val="24"/>
          <w:szCs w:val="24"/>
        </w:rPr>
        <w:t>number of transition metal ions</w:t>
      </w:r>
      <w:r w:rsidR="007E2265">
        <w:rPr>
          <w:rFonts w:ascii="Times New Roman" w:hAnsi="Times New Roman"/>
          <w:sz w:val="24"/>
          <w:szCs w:val="24"/>
          <w:vertAlign w:val="superscript"/>
        </w:rPr>
        <w:t>4-5</w:t>
      </w:r>
      <w:r w:rsidR="007E2265">
        <w:rPr>
          <w:rFonts w:ascii="Times New Roman" w:hAnsi="Times New Roman"/>
          <w:sz w:val="24"/>
          <w:szCs w:val="24"/>
        </w:rPr>
        <w:t xml:space="preserve"> </w:t>
      </w:r>
      <w:r w:rsidR="001C597D" w:rsidRPr="00E236C5">
        <w:rPr>
          <w:rFonts w:ascii="Times New Roman" w:hAnsi="Times New Roman"/>
          <w:sz w:val="24"/>
          <w:szCs w:val="24"/>
        </w:rPr>
        <w:t>and indicate paramagnetism, semiconducting and resistance to high energy</w:t>
      </w:r>
      <w:r w:rsidR="007E2265">
        <w:rPr>
          <w:rFonts w:ascii="Times New Roman" w:hAnsi="Times New Roman"/>
          <w:sz w:val="24"/>
          <w:szCs w:val="24"/>
        </w:rPr>
        <w:t>.</w:t>
      </w:r>
      <w:r w:rsidR="007E2265">
        <w:rPr>
          <w:rFonts w:ascii="Times New Roman" w:hAnsi="Times New Roman"/>
          <w:sz w:val="24"/>
          <w:szCs w:val="24"/>
          <w:vertAlign w:val="superscript"/>
        </w:rPr>
        <w:t>6-8</w:t>
      </w:r>
      <w:r w:rsidR="007E2265">
        <w:rPr>
          <w:rFonts w:ascii="Times New Roman" w:hAnsi="Times New Roman"/>
          <w:sz w:val="24"/>
          <w:szCs w:val="24"/>
        </w:rPr>
        <w:t xml:space="preserve"> </w:t>
      </w:r>
      <w:r w:rsidR="001C597D" w:rsidRPr="00E236C5">
        <w:rPr>
          <w:rFonts w:ascii="Times New Roman" w:hAnsi="Times New Roman"/>
          <w:sz w:val="24"/>
          <w:szCs w:val="24"/>
        </w:rPr>
        <w:t>They are used to prepare compounds materials having high resistance at high temperatures, thermostablizers, photoresistors, flame resistance materials, and components of electrochemical cells</w:t>
      </w:r>
      <w:r w:rsidR="007E2265">
        <w:rPr>
          <w:rFonts w:ascii="Times New Roman" w:hAnsi="Times New Roman"/>
          <w:sz w:val="24"/>
          <w:szCs w:val="24"/>
        </w:rPr>
        <w:t>.</w:t>
      </w:r>
      <w:r w:rsidR="007E2265">
        <w:rPr>
          <w:rFonts w:ascii="Times New Roman" w:hAnsi="Times New Roman"/>
          <w:sz w:val="24"/>
          <w:szCs w:val="24"/>
          <w:vertAlign w:val="superscript"/>
        </w:rPr>
        <w:t>9-11</w:t>
      </w:r>
      <w:r w:rsidR="001C597D" w:rsidRPr="00E236C5">
        <w:rPr>
          <w:rFonts w:ascii="Times New Roman" w:hAnsi="Times New Roman"/>
          <w:sz w:val="24"/>
          <w:szCs w:val="24"/>
        </w:rPr>
        <w:t xml:space="preserve"> The Schiff base polymers demonstrate antimicrobial activity against bact</w:t>
      </w:r>
      <w:r w:rsidR="007E2265">
        <w:rPr>
          <w:rFonts w:ascii="Times New Roman" w:hAnsi="Times New Roman"/>
          <w:sz w:val="24"/>
          <w:szCs w:val="24"/>
        </w:rPr>
        <w:t>eria, yeast and fungi.</w:t>
      </w:r>
      <w:r w:rsidR="007E2265">
        <w:rPr>
          <w:rFonts w:ascii="Times New Roman" w:hAnsi="Times New Roman"/>
          <w:sz w:val="24"/>
          <w:szCs w:val="24"/>
          <w:vertAlign w:val="superscript"/>
        </w:rPr>
        <w:t>12-13</w:t>
      </w:r>
      <w:r w:rsidR="001C597D" w:rsidRPr="00E236C5">
        <w:rPr>
          <w:rFonts w:ascii="Times New Roman" w:hAnsi="Times New Roman"/>
          <w:sz w:val="24"/>
          <w:szCs w:val="24"/>
        </w:rPr>
        <w:t xml:space="preserve"> Thus these can be used for the purification of industrial contaminants from heavy metals and microbiological organisms and are significant for environmental applications. These polymers are also being studied for the applicat</w:t>
      </w:r>
      <w:r w:rsidR="007E2265">
        <w:rPr>
          <w:rFonts w:ascii="Times New Roman" w:hAnsi="Times New Roman"/>
          <w:sz w:val="24"/>
          <w:szCs w:val="24"/>
        </w:rPr>
        <w:t>ions of optoelectronics.</w:t>
      </w:r>
      <w:r w:rsidR="007E2265">
        <w:rPr>
          <w:rFonts w:ascii="Times New Roman" w:hAnsi="Times New Roman"/>
          <w:sz w:val="24"/>
          <w:szCs w:val="24"/>
          <w:vertAlign w:val="superscript"/>
        </w:rPr>
        <w:t>2,14,15</w:t>
      </w:r>
      <w:r w:rsidR="007E2265">
        <w:rPr>
          <w:rFonts w:ascii="Times New Roman" w:hAnsi="Times New Roman"/>
          <w:sz w:val="24"/>
          <w:szCs w:val="24"/>
        </w:rPr>
        <w:t xml:space="preserve"> </w:t>
      </w:r>
      <w:r w:rsidR="001C597D" w:rsidRPr="00E236C5">
        <w:rPr>
          <w:rFonts w:ascii="Times New Roman" w:hAnsi="Times New Roman"/>
          <w:sz w:val="24"/>
          <w:szCs w:val="24"/>
        </w:rPr>
        <w:t>The poly Schiff bases may also form liquid crystalline melts, the aromatic azomethine blocks being good mesogens</w:t>
      </w:r>
      <w:r w:rsidR="007E2265">
        <w:rPr>
          <w:rFonts w:ascii="Times New Roman" w:hAnsi="Times New Roman"/>
          <w:sz w:val="24"/>
          <w:szCs w:val="24"/>
        </w:rPr>
        <w:t>.</w:t>
      </w:r>
      <w:r w:rsidR="007E2265">
        <w:rPr>
          <w:rFonts w:ascii="Times New Roman" w:hAnsi="Times New Roman"/>
          <w:sz w:val="24"/>
          <w:szCs w:val="24"/>
          <w:vertAlign w:val="superscript"/>
        </w:rPr>
        <w:t>16,17</w:t>
      </w:r>
    </w:p>
    <w:p w:rsidR="001C597D" w:rsidRPr="00E236C5" w:rsidRDefault="001C597D" w:rsidP="007B625E">
      <w:pPr>
        <w:spacing w:line="360" w:lineRule="auto"/>
        <w:jc w:val="both"/>
        <w:rPr>
          <w:rFonts w:ascii="Times New Roman" w:hAnsi="Times New Roman"/>
          <w:sz w:val="24"/>
          <w:szCs w:val="24"/>
        </w:rPr>
      </w:pPr>
      <w:r w:rsidRPr="00E236C5">
        <w:rPr>
          <w:rFonts w:ascii="Times New Roman" w:hAnsi="Times New Roman"/>
          <w:sz w:val="24"/>
          <w:szCs w:val="24"/>
        </w:rPr>
        <w:tab/>
        <w:t xml:space="preserve">The polymeric Schiff bases are attractive polymers, but they indicate poor solubility in common organic solvents and are difficult to liquate for practical applications in various </w:t>
      </w:r>
      <w:r w:rsidR="007E2265">
        <w:rPr>
          <w:rFonts w:ascii="Times New Roman" w:hAnsi="Times New Roman"/>
          <w:sz w:val="24"/>
          <w:szCs w:val="24"/>
        </w:rPr>
        <w:t>fields.</w:t>
      </w:r>
      <w:r w:rsidR="007E2265">
        <w:rPr>
          <w:rFonts w:ascii="Times New Roman" w:hAnsi="Times New Roman"/>
          <w:sz w:val="24"/>
          <w:szCs w:val="24"/>
          <w:vertAlign w:val="superscript"/>
        </w:rPr>
        <w:t>18</w:t>
      </w:r>
      <w:r w:rsidRPr="00E236C5">
        <w:rPr>
          <w:rFonts w:ascii="Times New Roman" w:hAnsi="Times New Roman"/>
          <w:sz w:val="24"/>
          <w:szCs w:val="24"/>
        </w:rPr>
        <w:t xml:space="preserve"> However attempts have been made to improve the solubility of the polymers by polycondensation reactions with some aliphatic-aromatic aldehyde</w:t>
      </w:r>
      <w:r w:rsidR="009F0675">
        <w:rPr>
          <w:rFonts w:ascii="Times New Roman" w:hAnsi="Times New Roman"/>
          <w:sz w:val="24"/>
          <w:szCs w:val="24"/>
        </w:rPr>
        <w:t>s,</w:t>
      </w:r>
      <w:r w:rsidR="007E2265">
        <w:rPr>
          <w:rFonts w:ascii="Times New Roman" w:hAnsi="Times New Roman"/>
          <w:sz w:val="24"/>
          <w:szCs w:val="24"/>
          <w:vertAlign w:val="superscript"/>
        </w:rPr>
        <w:t>10</w:t>
      </w:r>
      <w:r w:rsidR="007E2265">
        <w:rPr>
          <w:rFonts w:ascii="Times New Roman" w:hAnsi="Times New Roman"/>
          <w:sz w:val="24"/>
          <w:szCs w:val="24"/>
        </w:rPr>
        <w:t xml:space="preserve"> </w:t>
      </w:r>
      <w:r w:rsidRPr="00E236C5">
        <w:rPr>
          <w:rFonts w:ascii="Times New Roman" w:hAnsi="Times New Roman"/>
          <w:sz w:val="24"/>
          <w:szCs w:val="24"/>
        </w:rPr>
        <w:t>incorporating phosphorus in the main chain</w:t>
      </w:r>
      <w:r w:rsidR="007E2265">
        <w:rPr>
          <w:rFonts w:ascii="Times New Roman" w:hAnsi="Times New Roman"/>
          <w:sz w:val="24"/>
          <w:szCs w:val="24"/>
          <w:vertAlign w:val="superscript"/>
        </w:rPr>
        <w:t>19</w:t>
      </w:r>
      <w:r w:rsidRPr="00E236C5">
        <w:rPr>
          <w:rFonts w:ascii="Times New Roman" w:hAnsi="Times New Roman"/>
          <w:sz w:val="24"/>
          <w:szCs w:val="24"/>
        </w:rPr>
        <w:t>, including oxygen atom in the repeat units</w:t>
      </w:r>
      <w:r w:rsidR="007E2265">
        <w:rPr>
          <w:rFonts w:ascii="Times New Roman" w:hAnsi="Times New Roman"/>
          <w:sz w:val="24"/>
          <w:szCs w:val="24"/>
        </w:rPr>
        <w:t>,</w:t>
      </w:r>
      <w:r w:rsidR="007E2265">
        <w:rPr>
          <w:rFonts w:ascii="Times New Roman" w:hAnsi="Times New Roman"/>
          <w:sz w:val="24"/>
          <w:szCs w:val="24"/>
          <w:vertAlign w:val="superscript"/>
        </w:rPr>
        <w:t>20</w:t>
      </w:r>
      <w:r w:rsidR="009F0675">
        <w:rPr>
          <w:rFonts w:ascii="Times New Roman" w:hAnsi="Times New Roman"/>
          <w:sz w:val="24"/>
          <w:szCs w:val="24"/>
        </w:rPr>
        <w:t xml:space="preserve"> </w:t>
      </w:r>
      <w:r w:rsidRPr="00E236C5">
        <w:rPr>
          <w:rFonts w:ascii="Times New Roman" w:hAnsi="Times New Roman"/>
          <w:sz w:val="24"/>
          <w:szCs w:val="24"/>
        </w:rPr>
        <w:t xml:space="preserve">inserting </w:t>
      </w:r>
    </w:p>
    <w:p w:rsidR="001C597D" w:rsidRDefault="001C597D" w:rsidP="007B625E">
      <w:pPr>
        <w:spacing w:line="360" w:lineRule="auto"/>
        <w:jc w:val="both"/>
        <w:rPr>
          <w:rFonts w:ascii="Times New Roman" w:hAnsi="Times New Roman"/>
          <w:sz w:val="24"/>
          <w:szCs w:val="24"/>
        </w:rPr>
      </w:pPr>
      <w:r w:rsidRPr="00E236C5">
        <w:rPr>
          <w:rFonts w:ascii="Times New Roman" w:hAnsi="Times New Roman"/>
          <w:sz w:val="24"/>
          <w:szCs w:val="24"/>
        </w:rPr>
        <w:t>solubility enhancing groups in the backbone</w:t>
      </w:r>
      <w:r w:rsidR="009F0675">
        <w:rPr>
          <w:rFonts w:ascii="Times New Roman" w:hAnsi="Times New Roman"/>
          <w:sz w:val="24"/>
          <w:szCs w:val="24"/>
          <w:vertAlign w:val="superscript"/>
        </w:rPr>
        <w:t>21</w:t>
      </w:r>
      <w:r w:rsidRPr="00E236C5">
        <w:rPr>
          <w:rFonts w:ascii="Times New Roman" w:hAnsi="Times New Roman"/>
          <w:sz w:val="24"/>
          <w:szCs w:val="24"/>
        </w:rPr>
        <w:t xml:space="preserve"> and introducing alkyl or alkoxy groups in the ortho position  of the aromatic ring</w:t>
      </w:r>
      <w:r w:rsidR="009F0675">
        <w:rPr>
          <w:rFonts w:ascii="Times New Roman" w:hAnsi="Times New Roman"/>
          <w:sz w:val="24"/>
          <w:szCs w:val="24"/>
        </w:rPr>
        <w:t>.</w:t>
      </w:r>
      <w:r w:rsidR="009F0675">
        <w:rPr>
          <w:rFonts w:ascii="Times New Roman" w:hAnsi="Times New Roman"/>
          <w:sz w:val="24"/>
          <w:szCs w:val="24"/>
          <w:vertAlign w:val="superscript"/>
        </w:rPr>
        <w:t>22</w:t>
      </w:r>
      <w:r w:rsidRPr="00E236C5">
        <w:rPr>
          <w:rFonts w:ascii="Times New Roman" w:hAnsi="Times New Roman"/>
          <w:sz w:val="24"/>
          <w:szCs w:val="24"/>
        </w:rPr>
        <w:t xml:space="preserve"> The present work examines the effect of increasing the flexible spacer between aromatic aldehydes, the introduction of ether linkage and heterocyclic ring in backbone on the solubility of the polymers. Five new polymers have been synthesized by polycondensation of a monomer with five different diamines and characterized by spectroscopic, thermal analysis and viscometric measurements and scanning electron microscopy (SEM).</w:t>
      </w:r>
    </w:p>
    <w:p w:rsidR="007B58B7" w:rsidRPr="00E236C5" w:rsidRDefault="007B58B7" w:rsidP="007B58B7">
      <w:pPr>
        <w:spacing w:line="360" w:lineRule="auto"/>
        <w:jc w:val="both"/>
        <w:rPr>
          <w:rFonts w:ascii="Times New Roman" w:hAnsi="Times New Roman"/>
          <w:b/>
          <w:sz w:val="24"/>
          <w:szCs w:val="24"/>
        </w:rPr>
      </w:pPr>
      <w:r>
        <w:rPr>
          <w:rFonts w:ascii="Times New Roman" w:hAnsi="Times New Roman"/>
          <w:b/>
          <w:sz w:val="24"/>
          <w:szCs w:val="24"/>
        </w:rPr>
        <w:t xml:space="preserve">2. </w:t>
      </w:r>
      <w:r w:rsidRPr="00E236C5">
        <w:rPr>
          <w:rFonts w:ascii="Times New Roman" w:hAnsi="Times New Roman"/>
          <w:b/>
          <w:sz w:val="24"/>
          <w:szCs w:val="24"/>
        </w:rPr>
        <w:t>Experimental</w:t>
      </w:r>
    </w:p>
    <w:p w:rsidR="007B58B7" w:rsidRPr="00E236C5" w:rsidRDefault="007B58B7" w:rsidP="007B58B7">
      <w:pPr>
        <w:spacing w:line="360" w:lineRule="auto"/>
        <w:jc w:val="both"/>
        <w:rPr>
          <w:rFonts w:ascii="Times New Roman" w:hAnsi="Times New Roman"/>
          <w:b/>
          <w:sz w:val="24"/>
          <w:szCs w:val="24"/>
        </w:rPr>
      </w:pPr>
      <w:r>
        <w:rPr>
          <w:rFonts w:ascii="Times New Roman" w:hAnsi="Times New Roman"/>
          <w:b/>
          <w:sz w:val="24"/>
          <w:szCs w:val="24"/>
        </w:rPr>
        <w:t>2</w:t>
      </w:r>
      <w:r w:rsidRPr="00E236C5">
        <w:rPr>
          <w:rFonts w:ascii="Times New Roman" w:hAnsi="Times New Roman"/>
          <w:b/>
          <w:sz w:val="24"/>
          <w:szCs w:val="24"/>
        </w:rPr>
        <w:t>.1</w:t>
      </w:r>
      <w:r>
        <w:rPr>
          <w:rFonts w:ascii="Times New Roman" w:hAnsi="Times New Roman"/>
          <w:b/>
          <w:sz w:val="24"/>
          <w:szCs w:val="24"/>
        </w:rPr>
        <w:t>.</w:t>
      </w:r>
      <w:r>
        <w:rPr>
          <w:rFonts w:ascii="Times New Roman" w:hAnsi="Times New Roman"/>
          <w:b/>
          <w:sz w:val="24"/>
          <w:szCs w:val="24"/>
        </w:rPr>
        <w:tab/>
      </w:r>
      <w:r w:rsidRPr="00E236C5">
        <w:rPr>
          <w:rFonts w:ascii="Times New Roman" w:hAnsi="Times New Roman"/>
          <w:b/>
          <w:sz w:val="24"/>
          <w:szCs w:val="24"/>
        </w:rPr>
        <w:t xml:space="preserve"> Chemicals</w:t>
      </w:r>
    </w:p>
    <w:p w:rsidR="007B58B7" w:rsidRPr="00E236C5" w:rsidRDefault="00557A4C" w:rsidP="007B58B7">
      <w:pPr>
        <w:spacing w:line="360" w:lineRule="auto"/>
        <w:jc w:val="both"/>
        <w:rPr>
          <w:rFonts w:ascii="Times New Roman" w:hAnsi="Times New Roman"/>
          <w:sz w:val="24"/>
          <w:szCs w:val="24"/>
        </w:rPr>
      </w:pPr>
      <w:r>
        <w:rPr>
          <w:rFonts w:ascii="Times New Roman" w:hAnsi="Times New Roman"/>
          <w:sz w:val="24"/>
          <w:szCs w:val="24"/>
        </w:rPr>
        <w:tab/>
      </w:r>
      <w:r w:rsidR="007B58B7" w:rsidRPr="00E236C5">
        <w:rPr>
          <w:rFonts w:ascii="Times New Roman" w:hAnsi="Times New Roman"/>
          <w:sz w:val="24"/>
          <w:szCs w:val="24"/>
        </w:rPr>
        <w:t xml:space="preserve">4-hydroxybenzaldehyde(Aldrich Chemical Co. Ltd-Steinheim, Germany), 1,6-dibromohexane (Sigma Aldrich Inc, St.Louis USA), ethylenediamine (E-Merck, Germany), 1,3-propylenediamine (Fluka, switzerland), 4,4-diaminophenyl ether(Tokyo chemical Industry Ltd, Tokyo, Japan), 2,6-diaminopyridine (Sigma-Aldrich, Germany), thiosemicarbazide (E.Merck, Darmstadt, Germany), N-N-dimethylformamide (DMF) (BDH AnalaR, England) ,dimethyl sulfoxide (DMSO) (BDH AnalaR, England), anhydrous </w:t>
      </w:r>
      <w:r w:rsidR="007B58B7" w:rsidRPr="00E236C5">
        <w:rPr>
          <w:rFonts w:ascii="Times New Roman" w:hAnsi="Times New Roman"/>
          <w:sz w:val="24"/>
          <w:szCs w:val="24"/>
        </w:rPr>
        <w:lastRenderedPageBreak/>
        <w:t xml:space="preserve">sodium carbonate (Sigma-Aldrich, Germany), ethanol (Merck, Germany), toluene (Fluka Chemie, Switzerland), potassium hydroxide (E-Merck, Germany) and hydrochloric acid (Merck, Germany) were used. Freshly prepared double distilled water was used throughout the study. </w:t>
      </w:r>
    </w:p>
    <w:p w:rsidR="007B58B7" w:rsidRPr="00E236C5" w:rsidRDefault="007B58B7" w:rsidP="007B58B7">
      <w:pPr>
        <w:spacing w:line="360" w:lineRule="auto"/>
        <w:jc w:val="both"/>
        <w:rPr>
          <w:rFonts w:ascii="Times New Roman" w:hAnsi="Times New Roman"/>
          <w:b/>
          <w:sz w:val="24"/>
          <w:szCs w:val="24"/>
        </w:rPr>
      </w:pPr>
      <w:r>
        <w:rPr>
          <w:rFonts w:ascii="Times New Roman" w:hAnsi="Times New Roman"/>
          <w:b/>
          <w:sz w:val="24"/>
          <w:szCs w:val="24"/>
        </w:rPr>
        <w:t>2</w:t>
      </w:r>
      <w:r w:rsidRPr="00E236C5">
        <w:rPr>
          <w:rFonts w:ascii="Times New Roman" w:hAnsi="Times New Roman"/>
          <w:b/>
          <w:sz w:val="24"/>
          <w:szCs w:val="24"/>
        </w:rPr>
        <w:t>.2</w:t>
      </w:r>
      <w:r>
        <w:rPr>
          <w:rFonts w:ascii="Times New Roman" w:hAnsi="Times New Roman"/>
          <w:b/>
          <w:sz w:val="24"/>
          <w:szCs w:val="24"/>
        </w:rPr>
        <w:t>.</w:t>
      </w:r>
      <w:r>
        <w:rPr>
          <w:rFonts w:ascii="Times New Roman" w:hAnsi="Times New Roman"/>
          <w:b/>
          <w:sz w:val="24"/>
          <w:szCs w:val="24"/>
        </w:rPr>
        <w:tab/>
      </w:r>
      <w:r w:rsidRPr="00E236C5">
        <w:rPr>
          <w:rFonts w:ascii="Times New Roman" w:hAnsi="Times New Roman"/>
          <w:b/>
          <w:sz w:val="24"/>
          <w:szCs w:val="24"/>
        </w:rPr>
        <w:t>Equipment</w:t>
      </w:r>
    </w:p>
    <w:p w:rsidR="007B58B7" w:rsidRPr="00E236C5" w:rsidRDefault="007B58B7" w:rsidP="007B58B7">
      <w:pPr>
        <w:spacing w:line="360" w:lineRule="auto"/>
        <w:jc w:val="both"/>
        <w:rPr>
          <w:rFonts w:ascii="Times New Roman" w:hAnsi="Times New Roman"/>
          <w:bCs/>
          <w:sz w:val="24"/>
          <w:szCs w:val="24"/>
        </w:rPr>
      </w:pPr>
      <w:r w:rsidRPr="00E236C5">
        <w:rPr>
          <w:rFonts w:ascii="Times New Roman" w:hAnsi="Times New Roman"/>
          <w:sz w:val="24"/>
          <w:szCs w:val="24"/>
        </w:rPr>
        <w:tab/>
        <w:t>The elemental microanalysis of the polymers was carried out by Elemental Microanalysis Ltd, Devon, U.K. The mass spectra of the monomer (4, 4’-hexamethylene-bis(oxybenzaldehyde) (HOB) was recorded at the HEJ Research Institute of Chemistry, University of Karachi on Jeol JMS 600 mass spectrometer. The spectrophotometric studies in DMSO were recorded on double beam Lambda 35 spectrophotometer (Perkin Elmer, Singapur) within 500-200 nm with dual 1cm quartz cuvettes. The spectrophotometer was controlled by the computer with Lambda 35 software. Infrared spectra of the compounds were recorded on Nicolet Avatar 330 FT-IR (Thermo Nicolet Corporation, U.S.A) with attanulated total reflectance, accessory (smart partner) within 4000-600 cm</w:t>
      </w:r>
      <w:r w:rsidRPr="00E236C5">
        <w:rPr>
          <w:rFonts w:ascii="Times New Roman" w:hAnsi="Times New Roman"/>
          <w:sz w:val="24"/>
          <w:szCs w:val="24"/>
          <w:vertAlign w:val="superscript"/>
        </w:rPr>
        <w:t>-1</w:t>
      </w:r>
      <w:r w:rsidRPr="00E236C5">
        <w:rPr>
          <w:rFonts w:ascii="Times New Roman" w:hAnsi="Times New Roman"/>
          <w:sz w:val="24"/>
          <w:szCs w:val="24"/>
        </w:rPr>
        <w:t xml:space="preserve">. The </w:t>
      </w:r>
      <w:r w:rsidRPr="00E236C5">
        <w:rPr>
          <w:rFonts w:ascii="Times New Roman" w:hAnsi="Times New Roman"/>
          <w:sz w:val="24"/>
          <w:szCs w:val="24"/>
          <w:vertAlign w:val="superscript"/>
        </w:rPr>
        <w:t>1</w:t>
      </w:r>
      <w:r w:rsidRPr="00E236C5">
        <w:rPr>
          <w:rFonts w:ascii="Times New Roman" w:hAnsi="Times New Roman"/>
          <w:sz w:val="24"/>
          <w:szCs w:val="24"/>
        </w:rPr>
        <w:t>HNMR spectra of the dialdehyde and polymers were recorded on a Bruker AVANCE-NMR spectrometers at 300 MHz using DMF as solvent and tetramethylsilane (TMS) as internal reference at HEJ Research Institute of Chemistry, University of Karachi. Spectrofluorimetric studies were carried out on Spectrofluorophotometer RF-5301PC Series (Shimadzu Corporation, Kyoto, Japan) with 1cm cuvettee Thermogravimetry (TG) and differential thermal analysis (DTA) were carried on thermogravimetric thermal analyzer Pyris Diamond TG/ DTA (Perkin Elmer, Japan) from room temperature to 600</w:t>
      </w:r>
      <w:r w:rsidRPr="00E236C5">
        <w:rPr>
          <w:rFonts w:ascii="Times New Roman" w:hAnsi="Times New Roman"/>
          <w:sz w:val="24"/>
          <w:szCs w:val="24"/>
          <w:vertAlign w:val="superscript"/>
        </w:rPr>
        <w:t>o</w:t>
      </w:r>
      <w:r w:rsidRPr="00E236C5">
        <w:rPr>
          <w:rFonts w:ascii="Times New Roman" w:hAnsi="Times New Roman"/>
          <w:sz w:val="24"/>
          <w:szCs w:val="24"/>
        </w:rPr>
        <w:t>C with a nitrogen flow rate 100ml/ min. Sample 5mg was placed in platinum crucible and recorded against alumina as reference with heating rate of 20</w:t>
      </w:r>
      <w:r w:rsidRPr="00E236C5">
        <w:rPr>
          <w:rFonts w:ascii="Times New Roman" w:hAnsi="Times New Roman"/>
          <w:sz w:val="24"/>
          <w:szCs w:val="24"/>
          <w:vertAlign w:val="superscript"/>
        </w:rPr>
        <w:t>o</w:t>
      </w:r>
      <w:r w:rsidRPr="00E236C5">
        <w:rPr>
          <w:rFonts w:ascii="Times New Roman" w:hAnsi="Times New Roman"/>
          <w:sz w:val="24"/>
          <w:szCs w:val="24"/>
        </w:rPr>
        <w:t>C / min.</w:t>
      </w:r>
      <w:r w:rsidRPr="00E236C5">
        <w:rPr>
          <w:rFonts w:ascii="Times New Roman" w:hAnsi="Times New Roman"/>
          <w:bCs/>
          <w:sz w:val="24"/>
          <w:szCs w:val="24"/>
        </w:rPr>
        <w:t xml:space="preserve"> The morphologies of the polymers were examined by scanning electron microscopy (SEM) using a JEOL JSM-6490LV instrument at Centre for Pure and Applied Geology, University of Sindh. The polymers were ground to powder and were placed on carbon conducting tape before recording their SEM. The SEM images were taken at an accelerating voltage of 20 KV.</w:t>
      </w:r>
    </w:p>
    <w:p w:rsidR="007B58B7" w:rsidRPr="00E236C5" w:rsidRDefault="007B58B7" w:rsidP="007B58B7">
      <w:pPr>
        <w:spacing w:line="360" w:lineRule="auto"/>
        <w:jc w:val="both"/>
        <w:rPr>
          <w:rFonts w:ascii="Times New Roman" w:hAnsi="Times New Roman"/>
          <w:sz w:val="24"/>
          <w:szCs w:val="24"/>
        </w:rPr>
      </w:pPr>
      <w:r w:rsidRPr="00E236C5">
        <w:rPr>
          <w:rFonts w:ascii="Times New Roman" w:hAnsi="Times New Roman"/>
          <w:sz w:val="24"/>
          <w:szCs w:val="24"/>
        </w:rPr>
        <w:tab/>
        <w:t>The viscosity measurement of dialdehyde and polymers in DMF with 0.02- 0.06</w:t>
      </w:r>
      <w:r>
        <w:rPr>
          <w:rFonts w:ascii="Times New Roman" w:hAnsi="Times New Roman"/>
          <w:sz w:val="24"/>
          <w:szCs w:val="24"/>
        </w:rPr>
        <w:t xml:space="preserve"> </w:t>
      </w:r>
      <w:r w:rsidRPr="00E236C5">
        <w:rPr>
          <w:rFonts w:ascii="Times New Roman" w:hAnsi="Times New Roman"/>
          <w:sz w:val="24"/>
          <w:szCs w:val="24"/>
        </w:rPr>
        <w:t xml:space="preserve">g/dl were recorded in the temperature range 383-323 K with an interval of 10K by using a suspended level viscometer (Technico ASi 445). Each time 15ml of the solution was used </w:t>
      </w:r>
      <w:r w:rsidRPr="00E236C5">
        <w:rPr>
          <w:rFonts w:ascii="Times New Roman" w:hAnsi="Times New Roman"/>
          <w:sz w:val="24"/>
          <w:szCs w:val="24"/>
        </w:rPr>
        <w:lastRenderedPageBreak/>
        <w:t xml:space="preserve">and average flow time was noted from atleast three readings (n=3). The flow time of the solvent was also recorded. A Gallenkamp viscometer water bath was used to control the temperature. The reduced viscosity(ƞ </w:t>
      </w:r>
      <w:r w:rsidRPr="00E236C5">
        <w:rPr>
          <w:rFonts w:ascii="Times New Roman" w:hAnsi="Times New Roman"/>
          <w:sz w:val="24"/>
          <w:szCs w:val="24"/>
          <w:vertAlign w:val="subscript"/>
        </w:rPr>
        <w:t>red</w:t>
      </w:r>
      <w:r w:rsidRPr="00E236C5">
        <w:rPr>
          <w:rFonts w:ascii="Times New Roman" w:hAnsi="Times New Roman"/>
          <w:sz w:val="24"/>
          <w:szCs w:val="24"/>
        </w:rPr>
        <w:t>) was calculated by dividing specific viscosity (ƞ</w:t>
      </w:r>
      <w:r w:rsidRPr="00E236C5">
        <w:rPr>
          <w:rFonts w:ascii="Times New Roman" w:hAnsi="Times New Roman"/>
          <w:sz w:val="24"/>
          <w:szCs w:val="24"/>
          <w:vertAlign w:val="subscript"/>
        </w:rPr>
        <w:t>sp</w:t>
      </w:r>
      <w:r w:rsidRPr="00E236C5">
        <w:rPr>
          <w:rFonts w:ascii="Times New Roman" w:hAnsi="Times New Roman"/>
          <w:sz w:val="24"/>
          <w:szCs w:val="24"/>
        </w:rPr>
        <w:t>) by concentration ( d/dl). The intrinsic viscosity (ƞ) was calculated by plotting ƞ</w:t>
      </w:r>
      <w:r w:rsidRPr="00E236C5">
        <w:rPr>
          <w:rFonts w:ascii="Times New Roman" w:hAnsi="Times New Roman"/>
          <w:sz w:val="24"/>
          <w:szCs w:val="24"/>
          <w:vertAlign w:val="subscript"/>
        </w:rPr>
        <w:t>red</w:t>
      </w:r>
      <w:r w:rsidRPr="00E236C5">
        <w:rPr>
          <w:rFonts w:ascii="Times New Roman" w:hAnsi="Times New Roman"/>
          <w:sz w:val="24"/>
          <w:szCs w:val="24"/>
        </w:rPr>
        <w:t xml:space="preserve"> against concentration and extraploting to zero concentration. The huggins constant (K</w:t>
      </w:r>
      <w:r w:rsidRPr="00E236C5">
        <w:rPr>
          <w:rFonts w:ascii="Times New Roman" w:hAnsi="Times New Roman"/>
          <w:sz w:val="24"/>
          <w:szCs w:val="24"/>
          <w:vertAlign w:val="subscript"/>
        </w:rPr>
        <w:t>H</w:t>
      </w:r>
      <w:r w:rsidRPr="00E236C5">
        <w:rPr>
          <w:rFonts w:ascii="Times New Roman" w:hAnsi="Times New Roman"/>
          <w:sz w:val="24"/>
          <w:szCs w:val="24"/>
        </w:rPr>
        <w:t>) was calculated from the slope. The thermodynamic parameters of the solution were determined from the temperature dependence of the viscosity. The activation energy (ΔG) w</w:t>
      </w:r>
      <w:r w:rsidR="000A4012">
        <w:rPr>
          <w:rFonts w:ascii="Times New Roman" w:hAnsi="Times New Roman"/>
          <w:sz w:val="24"/>
          <w:szCs w:val="24"/>
        </w:rPr>
        <w:t>as calculated from the equation</w:t>
      </w:r>
      <w:r>
        <w:rPr>
          <w:rFonts w:ascii="Times New Roman" w:hAnsi="Times New Roman"/>
          <w:sz w:val="24"/>
          <w:szCs w:val="24"/>
        </w:rPr>
        <w:t>(</w:t>
      </w:r>
      <w:r w:rsidRPr="00E236C5">
        <w:rPr>
          <w:rFonts w:ascii="Times New Roman" w:hAnsi="Times New Roman"/>
          <w:sz w:val="24"/>
          <w:szCs w:val="24"/>
        </w:rPr>
        <w:t>1)</w:t>
      </w:r>
    </w:p>
    <w:p w:rsidR="007B58B7" w:rsidRPr="00E236C5" w:rsidRDefault="00A727D9" w:rsidP="007B58B7">
      <w:pPr>
        <w:spacing w:line="360" w:lineRule="auto"/>
        <w:jc w:val="center"/>
        <w:rPr>
          <w:rFonts w:ascii="Times New Roman" w:hAnsi="Times New Roman"/>
          <w:sz w:val="24"/>
          <w:szCs w:val="24"/>
        </w:rPr>
      </w:pPr>
      <m:oMath>
        <m:r>
          <w:rPr>
            <w:rFonts w:ascii="Cambria Math" w:hAnsi="Cambria Math"/>
          </w:rPr>
          <m:t>ΔG=2.303RT log (ƞ</m:t>
        </m:r>
        <m:r>
          <w:rPr>
            <w:rFonts w:ascii="Cambria Math" w:hAnsi="Cambria Math"/>
            <w:vertAlign w:val="subscript"/>
          </w:rPr>
          <m:t>abs</m:t>
        </m:r>
        <m:r>
          <w:rPr>
            <w:rFonts w:ascii="Cambria Math" w:hAnsi="Cambria Math"/>
          </w:rPr>
          <m:t>/10</m:t>
        </m:r>
        <m:r>
          <w:rPr>
            <w:rFonts w:ascii="Cambria Math" w:hAnsi="Cambria Math"/>
            <w:vertAlign w:val="superscript"/>
          </w:rPr>
          <m:t>-3</m:t>
        </m:r>
        <m:r>
          <w:rPr>
            <w:rFonts w:ascii="Cambria Math" w:hAnsi="Cambria Math"/>
          </w:rPr>
          <m:t>)</m:t>
        </m:r>
      </m:oMath>
      <w:r w:rsidR="007B58B7" w:rsidRPr="00E236C5">
        <w:rPr>
          <w:rFonts w:ascii="Times New Roman" w:hAnsi="Times New Roman"/>
          <w:sz w:val="24"/>
          <w:szCs w:val="24"/>
        </w:rPr>
        <w:t xml:space="preserve">                 Eq</w:t>
      </w:r>
      <w:r w:rsidR="007B58B7">
        <w:rPr>
          <w:rFonts w:ascii="Times New Roman" w:hAnsi="Times New Roman"/>
          <w:sz w:val="24"/>
          <w:szCs w:val="24"/>
        </w:rPr>
        <w:t xml:space="preserve">. </w:t>
      </w:r>
      <w:r w:rsidR="007B58B7" w:rsidRPr="00E236C5">
        <w:rPr>
          <w:rFonts w:ascii="Times New Roman" w:hAnsi="Times New Roman"/>
          <w:sz w:val="24"/>
          <w:szCs w:val="24"/>
        </w:rPr>
        <w:t>(1)</w:t>
      </w:r>
    </w:p>
    <w:p w:rsidR="007B58B7" w:rsidRPr="00E236C5" w:rsidRDefault="007B58B7" w:rsidP="007B58B7">
      <w:pPr>
        <w:spacing w:line="360" w:lineRule="auto"/>
        <w:jc w:val="both"/>
        <w:rPr>
          <w:rFonts w:ascii="Times New Roman" w:hAnsi="Times New Roman"/>
          <w:sz w:val="24"/>
          <w:szCs w:val="24"/>
        </w:rPr>
      </w:pPr>
      <w:r w:rsidRPr="00E236C5">
        <w:rPr>
          <w:rFonts w:ascii="Times New Roman" w:hAnsi="Times New Roman"/>
          <w:sz w:val="24"/>
          <w:szCs w:val="24"/>
        </w:rPr>
        <w:t>Where R is gas constant and T is absolute temperature. A straight line was obtained by plotting ƞ</w:t>
      </w:r>
      <w:r w:rsidRPr="00E236C5">
        <w:rPr>
          <w:rFonts w:ascii="Times New Roman" w:hAnsi="Times New Roman"/>
          <w:sz w:val="24"/>
          <w:szCs w:val="24"/>
          <w:vertAlign w:val="subscript"/>
        </w:rPr>
        <w:t xml:space="preserve">abs </w:t>
      </w:r>
      <w:r w:rsidRPr="00E236C5">
        <w:rPr>
          <w:rFonts w:ascii="Times New Roman" w:hAnsi="Times New Roman"/>
          <w:sz w:val="24"/>
          <w:szCs w:val="24"/>
        </w:rPr>
        <w:t>versus 1/T. The values of activation of heat of flow (ΔH</w:t>
      </w:r>
      <w:r w:rsidRPr="00E236C5">
        <w:rPr>
          <w:rFonts w:ascii="Times New Roman" w:hAnsi="Times New Roman"/>
          <w:sz w:val="24"/>
          <w:szCs w:val="24"/>
          <w:vertAlign w:val="subscript"/>
        </w:rPr>
        <w:t>v</w:t>
      </w:r>
      <w:r w:rsidRPr="00E236C5">
        <w:rPr>
          <w:rFonts w:ascii="Times New Roman" w:hAnsi="Times New Roman"/>
          <w:sz w:val="24"/>
          <w:szCs w:val="24"/>
        </w:rPr>
        <w:t>)</w:t>
      </w:r>
      <w:r w:rsidRPr="00E236C5">
        <w:rPr>
          <w:rFonts w:ascii="Times New Roman" w:hAnsi="Times New Roman"/>
          <w:sz w:val="24"/>
          <w:szCs w:val="24"/>
          <w:vertAlign w:val="subscript"/>
        </w:rPr>
        <w:t xml:space="preserve"> </w:t>
      </w:r>
      <w:r w:rsidRPr="00E236C5">
        <w:rPr>
          <w:rFonts w:ascii="Times New Roman" w:hAnsi="Times New Roman"/>
          <w:sz w:val="24"/>
          <w:szCs w:val="24"/>
        </w:rPr>
        <w:t xml:space="preserve">were calculated from the slope (Slope)*. The entropy of activation of viscous flow </w:t>
      </w:r>
      <w:r w:rsidR="000A4012">
        <w:rPr>
          <w:rFonts w:ascii="Times New Roman" w:hAnsi="Times New Roman"/>
          <w:sz w:val="24"/>
          <w:szCs w:val="24"/>
        </w:rPr>
        <w:t>was calculated from the e</w:t>
      </w:r>
      <w:r>
        <w:rPr>
          <w:rFonts w:ascii="Times New Roman" w:hAnsi="Times New Roman"/>
          <w:sz w:val="24"/>
          <w:szCs w:val="24"/>
        </w:rPr>
        <w:t>q</w:t>
      </w:r>
      <w:r w:rsidR="000A4012">
        <w:rPr>
          <w:rFonts w:ascii="Times New Roman" w:hAnsi="Times New Roman"/>
          <w:sz w:val="24"/>
          <w:szCs w:val="24"/>
        </w:rPr>
        <w:t>uation</w:t>
      </w:r>
      <w:r>
        <w:rPr>
          <w:rFonts w:ascii="Times New Roman" w:hAnsi="Times New Roman"/>
          <w:sz w:val="24"/>
          <w:szCs w:val="24"/>
        </w:rPr>
        <w:t xml:space="preserve"> </w:t>
      </w:r>
      <w:r w:rsidRPr="00E236C5">
        <w:rPr>
          <w:rFonts w:ascii="Times New Roman" w:hAnsi="Times New Roman"/>
          <w:sz w:val="24"/>
          <w:szCs w:val="24"/>
        </w:rPr>
        <w:t>(2)</w:t>
      </w:r>
    </w:p>
    <w:p w:rsidR="007B58B7" w:rsidRPr="00E236C5" w:rsidRDefault="00A727D9" w:rsidP="007B58B7">
      <w:pPr>
        <w:spacing w:line="360" w:lineRule="auto"/>
        <w:jc w:val="center"/>
        <w:rPr>
          <w:rFonts w:ascii="Times New Roman" w:hAnsi="Times New Roman"/>
          <w:sz w:val="24"/>
          <w:szCs w:val="24"/>
        </w:rPr>
      </w:pPr>
      <m:oMath>
        <m:r>
          <w:rPr>
            <w:rFonts w:ascii="Cambria Math" w:hAnsi="Cambria Math"/>
          </w:rPr>
          <m:t>ΔG</m:t>
        </m:r>
        <m:r>
          <w:rPr>
            <w:rFonts w:ascii="Cambria Math" w:hAnsi="Cambria Math"/>
            <w:vertAlign w:val="subscript"/>
          </w:rPr>
          <m:t xml:space="preserve">v </m:t>
        </m:r>
        <m:r>
          <w:rPr>
            <w:rFonts w:ascii="Cambria Math" w:hAnsi="Cambria Math"/>
          </w:rPr>
          <m:t>= ΔH</m:t>
        </m:r>
        <m:r>
          <w:rPr>
            <w:rFonts w:ascii="Cambria Math" w:hAnsi="Cambria Math"/>
            <w:vertAlign w:val="subscript"/>
          </w:rPr>
          <m:t xml:space="preserve">v </m:t>
        </m:r>
        <m:r>
          <w:rPr>
            <w:rFonts w:ascii="Cambria Math" w:hAnsi="Cambria Math"/>
          </w:rPr>
          <m:t>– TΔS</m:t>
        </m:r>
        <m:r>
          <w:rPr>
            <w:rFonts w:ascii="Cambria Math" w:hAnsi="Cambria Math"/>
            <w:vertAlign w:val="subscript"/>
          </w:rPr>
          <m:t>v</m:t>
        </m:r>
      </m:oMath>
      <w:r w:rsidR="007B58B7" w:rsidRPr="00E236C5">
        <w:rPr>
          <w:rFonts w:ascii="Times New Roman" w:hAnsi="Times New Roman"/>
          <w:sz w:val="24"/>
          <w:szCs w:val="24"/>
          <w:vertAlign w:val="subscript"/>
        </w:rPr>
        <w:t xml:space="preserve">  </w:t>
      </w:r>
      <w:r w:rsidR="007B58B7" w:rsidRPr="00E236C5">
        <w:rPr>
          <w:rFonts w:ascii="Times New Roman" w:hAnsi="Times New Roman"/>
          <w:sz w:val="24"/>
          <w:szCs w:val="24"/>
        </w:rPr>
        <w:t xml:space="preserve">                Eq</w:t>
      </w:r>
      <w:r w:rsidR="007B58B7">
        <w:rPr>
          <w:rFonts w:ascii="Times New Roman" w:hAnsi="Times New Roman"/>
          <w:sz w:val="24"/>
          <w:szCs w:val="24"/>
        </w:rPr>
        <w:t>.</w:t>
      </w:r>
      <w:r w:rsidR="007B58B7" w:rsidRPr="00E236C5">
        <w:rPr>
          <w:rFonts w:ascii="Times New Roman" w:hAnsi="Times New Roman"/>
          <w:sz w:val="24"/>
          <w:szCs w:val="24"/>
        </w:rPr>
        <w:t xml:space="preserve"> (2)</w:t>
      </w:r>
    </w:p>
    <w:p w:rsidR="007B58B7" w:rsidRPr="00E236C5" w:rsidRDefault="007B58B7" w:rsidP="007B58B7">
      <w:pPr>
        <w:spacing w:line="360" w:lineRule="auto"/>
        <w:jc w:val="both"/>
        <w:rPr>
          <w:rFonts w:ascii="Times New Roman" w:hAnsi="Times New Roman"/>
          <w:sz w:val="24"/>
          <w:szCs w:val="24"/>
        </w:rPr>
      </w:pPr>
      <w:r w:rsidRPr="00E236C5">
        <w:rPr>
          <w:rFonts w:ascii="Times New Roman" w:hAnsi="Times New Roman"/>
          <w:sz w:val="24"/>
          <w:szCs w:val="24"/>
        </w:rPr>
        <w:tab/>
        <w:t>The antibacterial activity of polymers was measured against Escherichia Coli, Shigella flexenari, Staphylococcus aureus and Pseudomonas aeruginosa. For antibacterial assay 2</w:t>
      </w:r>
      <w:r>
        <w:rPr>
          <w:rFonts w:ascii="Times New Roman" w:hAnsi="Times New Roman"/>
          <w:sz w:val="24"/>
          <w:szCs w:val="24"/>
        </w:rPr>
        <w:t xml:space="preserve"> </w:t>
      </w:r>
      <w:r w:rsidRPr="00E236C5">
        <w:rPr>
          <w:rFonts w:ascii="Times New Roman" w:hAnsi="Times New Roman"/>
          <w:sz w:val="24"/>
          <w:szCs w:val="24"/>
        </w:rPr>
        <w:t>mg of polymers were separately dissolved in DMSO to get concentration of 50</w:t>
      </w:r>
      <w:r>
        <w:rPr>
          <w:rFonts w:ascii="Times New Roman" w:hAnsi="Times New Roman"/>
          <w:sz w:val="24"/>
          <w:szCs w:val="24"/>
        </w:rPr>
        <w:t xml:space="preserve"> </w:t>
      </w:r>
      <w:r w:rsidRPr="00E236C5">
        <w:rPr>
          <w:rFonts w:ascii="Times New Roman" w:hAnsi="Times New Roman"/>
          <w:sz w:val="24"/>
          <w:szCs w:val="24"/>
        </w:rPr>
        <w:t>ug/disk. Percent inhibition of polymers was compared with the percent inhibition of drug ofloxacin. The antifungal activity of polymers was measured against Trichphyton rubrum, Candida albicans, Microsporum canis, Fusarium lini, Candida glabrata. The standard drug Amphotericin B was used for Aspergillus niger and Miconazole for the other fungal species. The concentration of polymers was 200µg/ml of DMSO. Incubation was at 28˚± 1˚C and incubation period was 7days.</w:t>
      </w:r>
    </w:p>
    <w:p w:rsidR="007B58B7" w:rsidRPr="00E236C5" w:rsidRDefault="007B58B7" w:rsidP="007B58B7">
      <w:pPr>
        <w:spacing w:line="360" w:lineRule="auto"/>
        <w:jc w:val="both"/>
        <w:rPr>
          <w:rFonts w:ascii="Times New Roman" w:hAnsi="Times New Roman"/>
          <w:b/>
          <w:sz w:val="24"/>
          <w:szCs w:val="24"/>
        </w:rPr>
      </w:pPr>
      <w:r>
        <w:rPr>
          <w:rFonts w:ascii="Times New Roman" w:hAnsi="Times New Roman"/>
          <w:b/>
          <w:sz w:val="24"/>
          <w:szCs w:val="24"/>
        </w:rPr>
        <w:t>2</w:t>
      </w:r>
      <w:r w:rsidRPr="00E236C5">
        <w:rPr>
          <w:rFonts w:ascii="Times New Roman" w:hAnsi="Times New Roman"/>
          <w:b/>
          <w:sz w:val="24"/>
          <w:szCs w:val="24"/>
        </w:rPr>
        <w:t>.3</w:t>
      </w:r>
      <w:r>
        <w:rPr>
          <w:rFonts w:ascii="Times New Roman" w:hAnsi="Times New Roman"/>
          <w:b/>
          <w:sz w:val="24"/>
          <w:szCs w:val="24"/>
        </w:rPr>
        <w:t>.</w:t>
      </w:r>
      <w:r>
        <w:rPr>
          <w:rFonts w:ascii="Times New Roman" w:hAnsi="Times New Roman"/>
          <w:b/>
          <w:sz w:val="24"/>
          <w:szCs w:val="24"/>
        </w:rPr>
        <w:tab/>
      </w:r>
      <w:r w:rsidRPr="00E236C5">
        <w:rPr>
          <w:rFonts w:ascii="Times New Roman" w:hAnsi="Times New Roman"/>
          <w:b/>
          <w:sz w:val="24"/>
          <w:szCs w:val="24"/>
        </w:rPr>
        <w:t xml:space="preserve"> Preperation of monomer 4,4’-hexamethylenebis(oxybenzaldehyde)</w:t>
      </w:r>
      <w:r>
        <w:rPr>
          <w:rFonts w:ascii="Times New Roman" w:hAnsi="Times New Roman"/>
          <w:b/>
          <w:sz w:val="24"/>
          <w:szCs w:val="24"/>
        </w:rPr>
        <w:t xml:space="preserve"> </w:t>
      </w:r>
      <w:r w:rsidRPr="00E236C5">
        <w:rPr>
          <w:rFonts w:ascii="Times New Roman" w:hAnsi="Times New Roman"/>
          <w:b/>
          <w:sz w:val="24"/>
          <w:szCs w:val="24"/>
        </w:rPr>
        <w:t>(HOB)</w:t>
      </w:r>
    </w:p>
    <w:p w:rsidR="007B58B7" w:rsidRPr="00E236C5" w:rsidRDefault="00557A4C" w:rsidP="007B58B7">
      <w:pPr>
        <w:spacing w:line="360" w:lineRule="auto"/>
        <w:jc w:val="both"/>
        <w:rPr>
          <w:rFonts w:ascii="Times New Roman" w:hAnsi="Times New Roman"/>
          <w:sz w:val="24"/>
          <w:szCs w:val="24"/>
        </w:rPr>
      </w:pPr>
      <w:r>
        <w:rPr>
          <w:rFonts w:ascii="Times New Roman" w:hAnsi="Times New Roman"/>
          <w:sz w:val="24"/>
          <w:szCs w:val="24"/>
        </w:rPr>
        <w:tab/>
      </w:r>
      <w:r w:rsidR="007B58B7">
        <w:rPr>
          <w:rFonts w:ascii="Times New Roman" w:hAnsi="Times New Roman"/>
          <w:sz w:val="24"/>
          <w:szCs w:val="24"/>
        </w:rPr>
        <w:t>To 0</w:t>
      </w:r>
      <w:r w:rsidR="007B58B7" w:rsidRPr="00E236C5">
        <w:rPr>
          <w:rFonts w:ascii="Times New Roman" w:hAnsi="Times New Roman"/>
          <w:sz w:val="24"/>
          <w:szCs w:val="24"/>
        </w:rPr>
        <w:t>.2 mol (24.5g) of 4-hydydroxybenzaldehyde into 250 ml round bottom flask equipped with a condenser was added 0.25 mol (25</w:t>
      </w:r>
      <w:r w:rsidR="007B58B7">
        <w:rPr>
          <w:rFonts w:ascii="Times New Roman" w:hAnsi="Times New Roman"/>
          <w:sz w:val="24"/>
          <w:szCs w:val="24"/>
        </w:rPr>
        <w:t xml:space="preserve"> </w:t>
      </w:r>
      <w:r w:rsidR="007B58B7" w:rsidRPr="00E236C5">
        <w:rPr>
          <w:rFonts w:ascii="Times New Roman" w:hAnsi="Times New Roman"/>
          <w:sz w:val="24"/>
          <w:szCs w:val="24"/>
        </w:rPr>
        <w:t>g) anhydrous sodium carbonate. The contents were stirred with magnetic bar and added 0.1 mol (15.38 ml) of 1,6-dibromohexane dissolved in 25 ml DMF. The reaction mixture was refluxed (about 150</w:t>
      </w:r>
      <w:r w:rsidR="007B58B7" w:rsidRPr="00E236C5">
        <w:rPr>
          <w:rFonts w:ascii="Times New Roman" w:hAnsi="Times New Roman"/>
          <w:sz w:val="24"/>
          <w:szCs w:val="24"/>
          <w:vertAlign w:val="superscript"/>
        </w:rPr>
        <w:t>◦</w:t>
      </w:r>
      <w:r w:rsidR="007B58B7" w:rsidRPr="00E236C5">
        <w:rPr>
          <w:rFonts w:ascii="Times New Roman" w:hAnsi="Times New Roman"/>
          <w:sz w:val="24"/>
          <w:szCs w:val="24"/>
        </w:rPr>
        <w:t>C) for 5 h under continuous stirring. After cooling, the product was poured into 2 l of cold distilled water (5</w:t>
      </w:r>
      <w:r w:rsidR="007B58B7" w:rsidRPr="00E236C5">
        <w:rPr>
          <w:rFonts w:ascii="Times New Roman" w:hAnsi="Times New Roman"/>
          <w:sz w:val="24"/>
          <w:szCs w:val="24"/>
          <w:vertAlign w:val="superscript"/>
        </w:rPr>
        <w:t>◦</w:t>
      </w:r>
      <w:r w:rsidR="007B58B7" w:rsidRPr="00E236C5">
        <w:rPr>
          <w:rFonts w:ascii="Times New Roman" w:hAnsi="Times New Roman"/>
          <w:sz w:val="24"/>
          <w:szCs w:val="24"/>
        </w:rPr>
        <w:t xml:space="preserve">C) and allowed precipitate to settle. The product was filtered and washed </w:t>
      </w:r>
      <w:r w:rsidR="007B58B7" w:rsidRPr="00E236C5">
        <w:rPr>
          <w:rFonts w:ascii="Times New Roman" w:hAnsi="Times New Roman"/>
          <w:sz w:val="24"/>
          <w:szCs w:val="24"/>
        </w:rPr>
        <w:lastRenderedPageBreak/>
        <w:t>with KOH (0.1M) and then three times with water. The product was dried and then recrystallised from ethanol. M.p = 100</w:t>
      </w:r>
      <w:r w:rsidR="007B58B7" w:rsidRPr="00E236C5">
        <w:rPr>
          <w:rFonts w:ascii="Times New Roman" w:hAnsi="Times New Roman"/>
          <w:sz w:val="24"/>
          <w:szCs w:val="24"/>
          <w:vertAlign w:val="superscript"/>
        </w:rPr>
        <w:t>◦</w:t>
      </w:r>
      <w:r w:rsidR="007B58B7" w:rsidRPr="00E236C5">
        <w:rPr>
          <w:rFonts w:ascii="Times New Roman" w:hAnsi="Times New Roman"/>
          <w:sz w:val="24"/>
          <w:szCs w:val="24"/>
        </w:rPr>
        <w:t>C, yield 92 %, C</w:t>
      </w:r>
      <w:r w:rsidR="007B58B7" w:rsidRPr="00E236C5">
        <w:rPr>
          <w:rFonts w:ascii="Times New Roman" w:hAnsi="Times New Roman"/>
          <w:sz w:val="24"/>
          <w:szCs w:val="24"/>
          <w:vertAlign w:val="subscript"/>
        </w:rPr>
        <w:t>20</w:t>
      </w:r>
      <w:r w:rsidR="007B58B7" w:rsidRPr="00E236C5">
        <w:rPr>
          <w:rFonts w:ascii="Times New Roman" w:hAnsi="Times New Roman"/>
          <w:sz w:val="24"/>
          <w:szCs w:val="24"/>
        </w:rPr>
        <w:t>H</w:t>
      </w:r>
      <w:r w:rsidR="007B58B7" w:rsidRPr="00E236C5">
        <w:rPr>
          <w:rFonts w:ascii="Times New Roman" w:hAnsi="Times New Roman"/>
          <w:sz w:val="24"/>
          <w:szCs w:val="24"/>
          <w:vertAlign w:val="subscript"/>
        </w:rPr>
        <w:t>22</w:t>
      </w:r>
      <w:r w:rsidR="007B58B7" w:rsidRPr="00E236C5">
        <w:rPr>
          <w:rFonts w:ascii="Times New Roman" w:hAnsi="Times New Roman"/>
          <w:sz w:val="24"/>
          <w:szCs w:val="24"/>
        </w:rPr>
        <w:t>O</w:t>
      </w:r>
      <w:r w:rsidR="007B58B7" w:rsidRPr="00E236C5">
        <w:rPr>
          <w:rFonts w:ascii="Times New Roman" w:hAnsi="Times New Roman"/>
          <w:sz w:val="24"/>
          <w:szCs w:val="24"/>
          <w:vertAlign w:val="subscript"/>
        </w:rPr>
        <w:t xml:space="preserve">4, </w:t>
      </w:r>
      <w:r w:rsidR="007B58B7" w:rsidRPr="00E236C5">
        <w:rPr>
          <w:rFonts w:ascii="Times New Roman" w:hAnsi="Times New Roman"/>
          <w:sz w:val="24"/>
          <w:szCs w:val="24"/>
        </w:rPr>
        <w:t>mass</w:t>
      </w:r>
      <w:r w:rsidR="007B58B7">
        <w:rPr>
          <w:rFonts w:ascii="Times New Roman" w:hAnsi="Times New Roman"/>
          <w:sz w:val="24"/>
          <w:szCs w:val="24"/>
        </w:rPr>
        <w:t xml:space="preserve"> spectrum m/z (rel. intensity %</w:t>
      </w:r>
      <w:r w:rsidR="007B58B7" w:rsidRPr="00E236C5">
        <w:rPr>
          <w:rFonts w:ascii="Times New Roman" w:hAnsi="Times New Roman"/>
          <w:sz w:val="24"/>
          <w:szCs w:val="24"/>
        </w:rPr>
        <w:t>) M</w:t>
      </w:r>
      <w:r w:rsidR="007B58B7" w:rsidRPr="00E236C5">
        <w:rPr>
          <w:rFonts w:ascii="Times New Roman" w:hAnsi="Times New Roman"/>
          <w:sz w:val="24"/>
          <w:szCs w:val="24"/>
          <w:vertAlign w:val="superscript"/>
        </w:rPr>
        <w:t xml:space="preserve">+ </w:t>
      </w:r>
      <w:r w:rsidR="007B58B7">
        <w:rPr>
          <w:rFonts w:ascii="Times New Roman" w:hAnsi="Times New Roman"/>
          <w:sz w:val="24"/>
          <w:szCs w:val="24"/>
        </w:rPr>
        <w:t xml:space="preserve">326 </w:t>
      </w:r>
      <w:r w:rsidR="007B58B7" w:rsidRPr="00E236C5">
        <w:rPr>
          <w:rFonts w:ascii="Times New Roman" w:hAnsi="Times New Roman"/>
          <w:sz w:val="24"/>
          <w:szCs w:val="24"/>
        </w:rPr>
        <w:t>(3.5), 205</w:t>
      </w:r>
      <w:r w:rsidR="007B58B7">
        <w:rPr>
          <w:rFonts w:ascii="Times New Roman" w:hAnsi="Times New Roman"/>
          <w:sz w:val="24"/>
          <w:szCs w:val="24"/>
        </w:rPr>
        <w:t xml:space="preserve"> </w:t>
      </w:r>
      <w:r w:rsidR="007B58B7" w:rsidRPr="00E236C5">
        <w:rPr>
          <w:rFonts w:ascii="Times New Roman" w:hAnsi="Times New Roman"/>
          <w:sz w:val="24"/>
          <w:szCs w:val="24"/>
        </w:rPr>
        <w:t>(4.7), 177(3.0), 135(9.0), 121(38.3), 83 (53.6), 55.1 (100). FT-IR cm</w:t>
      </w:r>
      <w:r w:rsidR="007B58B7" w:rsidRPr="00E236C5">
        <w:rPr>
          <w:rFonts w:ascii="Times New Roman" w:hAnsi="Times New Roman"/>
          <w:sz w:val="24"/>
          <w:szCs w:val="24"/>
          <w:vertAlign w:val="superscript"/>
        </w:rPr>
        <w:t xml:space="preserve">-1 </w:t>
      </w:r>
      <w:r w:rsidR="007B58B7" w:rsidRPr="00E236C5">
        <w:rPr>
          <w:rFonts w:ascii="Times New Roman" w:hAnsi="Times New Roman"/>
          <w:sz w:val="24"/>
          <w:szCs w:val="24"/>
        </w:rPr>
        <w:t>(Rel. intensity) 2946(w), 2856(w), 2745(w), 1684(s), 1595(s), 1507(s), 1479(s), 1463(m), 1399(m), 1309(m), 1250(s), 1213(m), 1152(s), 1111(w), 1008(s), 831(s), 793(m), 729(w), 715(w).</w:t>
      </w:r>
      <w:r w:rsidR="007B58B7" w:rsidRPr="00E236C5">
        <w:rPr>
          <w:rFonts w:ascii="Times New Roman" w:hAnsi="Times New Roman"/>
          <w:sz w:val="24"/>
          <w:szCs w:val="24"/>
          <w:vertAlign w:val="superscript"/>
        </w:rPr>
        <w:t>1</w:t>
      </w:r>
      <w:r w:rsidR="007B58B7" w:rsidRPr="00E236C5">
        <w:rPr>
          <w:rFonts w:ascii="Times New Roman" w:hAnsi="Times New Roman"/>
          <w:sz w:val="24"/>
          <w:szCs w:val="24"/>
        </w:rPr>
        <w:t>HNMR (DMSO), δ ppm 1.482, 1.763 (t), 3.309, 4.089(t), 7.103(d), 7.840(d), 9.840. UV, λ-max, nm (ɛL.mole</w:t>
      </w:r>
      <w:r w:rsidR="007B58B7" w:rsidRPr="00E236C5">
        <w:rPr>
          <w:rFonts w:ascii="Times New Roman" w:hAnsi="Times New Roman"/>
          <w:sz w:val="24"/>
          <w:szCs w:val="24"/>
          <w:vertAlign w:val="superscript"/>
        </w:rPr>
        <w:t>-1</w:t>
      </w:r>
      <w:r w:rsidR="007B58B7" w:rsidRPr="00E236C5">
        <w:rPr>
          <w:rFonts w:ascii="Times New Roman" w:hAnsi="Times New Roman"/>
          <w:sz w:val="24"/>
          <w:szCs w:val="24"/>
        </w:rPr>
        <w:t xml:space="preserve"> cm</w:t>
      </w:r>
      <w:r w:rsidR="007B58B7" w:rsidRPr="00E236C5">
        <w:rPr>
          <w:rFonts w:ascii="Times New Roman" w:hAnsi="Times New Roman"/>
          <w:sz w:val="24"/>
          <w:szCs w:val="24"/>
          <w:vertAlign w:val="superscript"/>
        </w:rPr>
        <w:t>-1</w:t>
      </w:r>
      <w:r w:rsidR="007B58B7" w:rsidRPr="00E236C5">
        <w:rPr>
          <w:rFonts w:ascii="Times New Roman" w:hAnsi="Times New Roman"/>
          <w:sz w:val="24"/>
          <w:szCs w:val="24"/>
        </w:rPr>
        <w:t>) 283 (32500).</w:t>
      </w:r>
    </w:p>
    <w:p w:rsidR="007B58B7" w:rsidRPr="00E236C5" w:rsidRDefault="007B58B7" w:rsidP="007B58B7">
      <w:pPr>
        <w:spacing w:line="360" w:lineRule="auto"/>
        <w:jc w:val="both"/>
        <w:rPr>
          <w:rFonts w:ascii="Times New Roman" w:hAnsi="Times New Roman"/>
          <w:b/>
          <w:sz w:val="24"/>
          <w:szCs w:val="24"/>
        </w:rPr>
      </w:pPr>
      <w:r>
        <w:rPr>
          <w:rFonts w:ascii="Times New Roman" w:hAnsi="Times New Roman"/>
          <w:b/>
          <w:sz w:val="24"/>
          <w:szCs w:val="24"/>
        </w:rPr>
        <w:t>2</w:t>
      </w:r>
      <w:r w:rsidRPr="00E236C5">
        <w:rPr>
          <w:rFonts w:ascii="Times New Roman" w:hAnsi="Times New Roman"/>
          <w:b/>
          <w:sz w:val="24"/>
          <w:szCs w:val="24"/>
        </w:rPr>
        <w:t>.4</w:t>
      </w:r>
      <w:r>
        <w:rPr>
          <w:rFonts w:ascii="Times New Roman" w:hAnsi="Times New Roman"/>
          <w:b/>
          <w:sz w:val="24"/>
          <w:szCs w:val="24"/>
        </w:rPr>
        <w:t>.</w:t>
      </w:r>
      <w:r>
        <w:rPr>
          <w:rFonts w:ascii="Times New Roman" w:hAnsi="Times New Roman"/>
          <w:b/>
          <w:sz w:val="24"/>
          <w:szCs w:val="24"/>
        </w:rPr>
        <w:tab/>
      </w:r>
      <w:r w:rsidRPr="00E236C5">
        <w:rPr>
          <w:rFonts w:ascii="Times New Roman" w:hAnsi="Times New Roman"/>
          <w:b/>
          <w:sz w:val="24"/>
          <w:szCs w:val="24"/>
        </w:rPr>
        <w:t>Preparation of Polymers</w:t>
      </w:r>
    </w:p>
    <w:p w:rsidR="007B58B7" w:rsidRPr="00E236C5" w:rsidRDefault="00557A4C" w:rsidP="007B58B7">
      <w:pPr>
        <w:spacing w:line="360" w:lineRule="auto"/>
        <w:jc w:val="both"/>
        <w:rPr>
          <w:rFonts w:ascii="Times New Roman" w:hAnsi="Times New Roman"/>
          <w:b/>
          <w:sz w:val="24"/>
          <w:szCs w:val="24"/>
        </w:rPr>
      </w:pPr>
      <w:r>
        <w:rPr>
          <w:rFonts w:ascii="Times New Roman" w:hAnsi="Times New Roman"/>
          <w:sz w:val="24"/>
          <w:szCs w:val="24"/>
        </w:rPr>
        <w:tab/>
      </w:r>
      <w:r w:rsidR="007B58B7" w:rsidRPr="00E236C5">
        <w:rPr>
          <w:rFonts w:ascii="Times New Roman" w:hAnsi="Times New Roman"/>
          <w:sz w:val="24"/>
          <w:szCs w:val="24"/>
        </w:rPr>
        <w:t>The five Schiff base polymers were synthesized by following same general procedure.</w:t>
      </w:r>
      <w:r w:rsidR="007B58B7">
        <w:rPr>
          <w:rFonts w:ascii="Times New Roman" w:hAnsi="Times New Roman"/>
          <w:sz w:val="24"/>
          <w:szCs w:val="24"/>
        </w:rPr>
        <w:t xml:space="preserve"> </w:t>
      </w:r>
      <w:r w:rsidR="007B58B7" w:rsidRPr="00E236C5">
        <w:rPr>
          <w:rFonts w:ascii="Times New Roman" w:hAnsi="Times New Roman"/>
          <w:sz w:val="24"/>
          <w:szCs w:val="24"/>
        </w:rPr>
        <w:t>An equimolar mixture of 5 mmol of diamine (ethylenediamine, 1,3-propyplenediamine, 2,6-diaminopyridine, 4,4’-diaminophenyl ether or thiosemicarbazide) dissolved in 10 ml DMF and 5 mmol dialdehyde (HOB) dissolved in 20 ml DMF were transferred into a 250 ml round bottom flask equipped with a condenser and a magnetic stir bar. Then 2 ml of toluene and 3 drops of 0.1 mol hydrochloric acid were added. The reaction mixture was refluxed with continuous stirring for 6 h under nitrogen atmosphere. The product was added to 200 ml water and allowed precipitate to settle. The precipitate was filtered and dried.</w:t>
      </w:r>
    </w:p>
    <w:p w:rsidR="007B58B7" w:rsidRPr="00E236C5" w:rsidRDefault="007B58B7" w:rsidP="007B58B7">
      <w:pPr>
        <w:spacing w:line="360" w:lineRule="auto"/>
        <w:jc w:val="both"/>
        <w:rPr>
          <w:rFonts w:ascii="Times New Roman" w:hAnsi="Times New Roman"/>
          <w:b/>
          <w:sz w:val="24"/>
          <w:szCs w:val="24"/>
        </w:rPr>
      </w:pPr>
      <w:r>
        <w:rPr>
          <w:rFonts w:ascii="Times New Roman" w:hAnsi="Times New Roman"/>
          <w:b/>
          <w:sz w:val="24"/>
          <w:szCs w:val="24"/>
        </w:rPr>
        <w:t>2.4.1.</w:t>
      </w:r>
      <w:r>
        <w:rPr>
          <w:rFonts w:ascii="Times New Roman" w:hAnsi="Times New Roman"/>
          <w:b/>
          <w:sz w:val="24"/>
          <w:szCs w:val="24"/>
        </w:rPr>
        <w:tab/>
      </w:r>
      <w:r w:rsidRPr="00E236C5">
        <w:rPr>
          <w:rFonts w:ascii="Times New Roman" w:hAnsi="Times New Roman"/>
          <w:b/>
          <w:sz w:val="24"/>
          <w:szCs w:val="24"/>
        </w:rPr>
        <w:t>Poly-4,4-hexamethylenebis(oxybenzaldehyde)ethylenediimine</w:t>
      </w:r>
      <w:r>
        <w:rPr>
          <w:rFonts w:ascii="Times New Roman" w:hAnsi="Times New Roman"/>
          <w:b/>
          <w:sz w:val="24"/>
          <w:szCs w:val="24"/>
        </w:rPr>
        <w:t xml:space="preserve"> </w:t>
      </w:r>
      <w:r w:rsidRPr="00E236C5">
        <w:rPr>
          <w:rFonts w:ascii="Times New Roman" w:hAnsi="Times New Roman"/>
          <w:b/>
          <w:sz w:val="24"/>
          <w:szCs w:val="24"/>
        </w:rPr>
        <w:t>(PHOBen)</w:t>
      </w:r>
    </w:p>
    <w:p w:rsidR="007B58B7" w:rsidRPr="00E236C5" w:rsidRDefault="00557A4C" w:rsidP="007B58B7">
      <w:pPr>
        <w:spacing w:line="360" w:lineRule="auto"/>
        <w:jc w:val="both"/>
        <w:rPr>
          <w:rFonts w:ascii="Times New Roman" w:hAnsi="Times New Roman"/>
          <w:sz w:val="24"/>
          <w:szCs w:val="24"/>
        </w:rPr>
      </w:pPr>
      <w:r>
        <w:rPr>
          <w:rFonts w:ascii="Times New Roman" w:hAnsi="Times New Roman"/>
          <w:sz w:val="24"/>
          <w:szCs w:val="24"/>
        </w:rPr>
        <w:tab/>
      </w:r>
      <w:r w:rsidR="007B58B7" w:rsidRPr="00E236C5">
        <w:rPr>
          <w:rFonts w:ascii="Times New Roman" w:hAnsi="Times New Roman"/>
          <w:sz w:val="24"/>
          <w:szCs w:val="24"/>
        </w:rPr>
        <w:t>M.p=220</w:t>
      </w:r>
      <w:r w:rsidR="007B58B7" w:rsidRPr="00E236C5">
        <w:rPr>
          <w:rFonts w:ascii="Times New Roman" w:hAnsi="Times New Roman"/>
          <w:sz w:val="24"/>
          <w:szCs w:val="24"/>
          <w:vertAlign w:val="superscript"/>
        </w:rPr>
        <w:t>◦</w:t>
      </w:r>
      <w:r w:rsidR="007B58B7" w:rsidRPr="00E236C5">
        <w:rPr>
          <w:rFonts w:ascii="Times New Roman" w:hAnsi="Times New Roman"/>
          <w:sz w:val="24"/>
          <w:szCs w:val="24"/>
        </w:rPr>
        <w:t>C, yield 95%, calculated for (C</w:t>
      </w:r>
      <w:r w:rsidR="007B58B7" w:rsidRPr="00E236C5">
        <w:rPr>
          <w:rFonts w:ascii="Times New Roman" w:hAnsi="Times New Roman"/>
          <w:sz w:val="24"/>
          <w:szCs w:val="24"/>
          <w:vertAlign w:val="subscript"/>
        </w:rPr>
        <w:t>22</w:t>
      </w:r>
      <w:r w:rsidR="007B58B7" w:rsidRPr="00E236C5">
        <w:rPr>
          <w:rFonts w:ascii="Times New Roman" w:hAnsi="Times New Roman"/>
          <w:sz w:val="24"/>
          <w:szCs w:val="24"/>
        </w:rPr>
        <w:t>H</w:t>
      </w:r>
      <w:r w:rsidR="007B58B7" w:rsidRPr="00E236C5">
        <w:rPr>
          <w:rFonts w:ascii="Times New Roman" w:hAnsi="Times New Roman"/>
          <w:sz w:val="24"/>
          <w:szCs w:val="24"/>
          <w:vertAlign w:val="subscript"/>
        </w:rPr>
        <w:t>26</w:t>
      </w:r>
      <w:r w:rsidR="007B58B7" w:rsidRPr="00E236C5">
        <w:rPr>
          <w:rFonts w:ascii="Times New Roman" w:hAnsi="Times New Roman"/>
          <w:sz w:val="24"/>
          <w:szCs w:val="24"/>
        </w:rPr>
        <w:t>N</w:t>
      </w:r>
      <w:r w:rsidR="007B58B7" w:rsidRPr="00E236C5">
        <w:rPr>
          <w:rFonts w:ascii="Times New Roman" w:hAnsi="Times New Roman"/>
          <w:sz w:val="24"/>
          <w:szCs w:val="24"/>
          <w:vertAlign w:val="subscript"/>
        </w:rPr>
        <w:t>2</w:t>
      </w:r>
      <w:r w:rsidR="007B58B7" w:rsidRPr="00E236C5">
        <w:rPr>
          <w:rFonts w:ascii="Times New Roman" w:hAnsi="Times New Roman"/>
          <w:sz w:val="24"/>
          <w:szCs w:val="24"/>
        </w:rPr>
        <w:t>O</w:t>
      </w:r>
      <w:r w:rsidR="007B58B7" w:rsidRPr="00E236C5">
        <w:rPr>
          <w:rFonts w:ascii="Times New Roman" w:hAnsi="Times New Roman"/>
          <w:sz w:val="24"/>
          <w:szCs w:val="24"/>
          <w:vertAlign w:val="subscript"/>
        </w:rPr>
        <w:t>2</w:t>
      </w:r>
      <w:r w:rsidR="007B58B7" w:rsidRPr="00E236C5">
        <w:rPr>
          <w:rFonts w:ascii="Times New Roman" w:hAnsi="Times New Roman"/>
          <w:sz w:val="24"/>
          <w:szCs w:val="24"/>
        </w:rPr>
        <w:t>)</w:t>
      </w:r>
      <w:r w:rsidR="007B58B7" w:rsidRPr="00E236C5">
        <w:rPr>
          <w:rFonts w:ascii="Times New Roman" w:hAnsi="Times New Roman"/>
          <w:sz w:val="24"/>
          <w:szCs w:val="24"/>
          <w:vertAlign w:val="subscript"/>
        </w:rPr>
        <w:t xml:space="preserve">n, </w:t>
      </w:r>
      <w:r w:rsidR="007B58B7" w:rsidRPr="00E236C5">
        <w:rPr>
          <w:rFonts w:ascii="Times New Roman" w:hAnsi="Times New Roman"/>
          <w:sz w:val="24"/>
          <w:szCs w:val="24"/>
        </w:rPr>
        <w:t>% C= 75.42, H=7.42, N=8.00, found % C=75.62, H=7.70, N=8.43. FT-IR, cm</w:t>
      </w:r>
      <w:r w:rsidR="007B58B7" w:rsidRPr="00E236C5">
        <w:rPr>
          <w:rFonts w:ascii="Times New Roman" w:hAnsi="Times New Roman"/>
          <w:sz w:val="24"/>
          <w:szCs w:val="24"/>
          <w:vertAlign w:val="superscript"/>
        </w:rPr>
        <w:t>-1</w:t>
      </w:r>
      <w:r w:rsidR="007B58B7" w:rsidRPr="00E236C5">
        <w:rPr>
          <w:rFonts w:ascii="Times New Roman" w:hAnsi="Times New Roman"/>
          <w:sz w:val="24"/>
          <w:szCs w:val="24"/>
        </w:rPr>
        <w:t xml:space="preserve"> (rel. intensity), 2940(w), 2825(w), 1685(w), 1639(m), 1603(s), 1575(m), 1509(s), 1472(w), 1305(m), 1240(s), 1165(s), 1110(w), 1018(m), 830(s), 806(w). </w:t>
      </w:r>
      <w:r w:rsidR="007B58B7" w:rsidRPr="00E236C5">
        <w:rPr>
          <w:rFonts w:ascii="Times New Roman" w:hAnsi="Times New Roman"/>
          <w:sz w:val="24"/>
          <w:szCs w:val="24"/>
          <w:vertAlign w:val="superscript"/>
        </w:rPr>
        <w:t>1</w:t>
      </w:r>
      <w:r w:rsidR="007B58B7" w:rsidRPr="00E236C5">
        <w:rPr>
          <w:rFonts w:ascii="Times New Roman" w:hAnsi="Times New Roman"/>
          <w:sz w:val="24"/>
          <w:szCs w:val="24"/>
        </w:rPr>
        <w:t>HNMR (DMSO), δ ppm 2.490, 3.303, 4.091(t), 7.104(d), 7.840(d), 9.850.UV(DMSO), λmax ( 1% absorptivity) 274(189.4).</w:t>
      </w:r>
    </w:p>
    <w:p w:rsidR="007B58B7" w:rsidRPr="00E236C5" w:rsidRDefault="007B58B7" w:rsidP="007B58B7">
      <w:pPr>
        <w:spacing w:line="360" w:lineRule="auto"/>
        <w:jc w:val="both"/>
        <w:rPr>
          <w:rFonts w:ascii="Times New Roman" w:hAnsi="Times New Roman"/>
          <w:b/>
          <w:sz w:val="24"/>
          <w:szCs w:val="24"/>
        </w:rPr>
      </w:pPr>
      <w:r>
        <w:rPr>
          <w:rFonts w:ascii="Times New Roman" w:hAnsi="Times New Roman"/>
          <w:b/>
          <w:sz w:val="24"/>
          <w:szCs w:val="24"/>
        </w:rPr>
        <w:t>2.4.2.</w:t>
      </w:r>
      <w:r>
        <w:rPr>
          <w:rFonts w:ascii="Times New Roman" w:hAnsi="Times New Roman"/>
          <w:b/>
          <w:sz w:val="24"/>
          <w:szCs w:val="24"/>
        </w:rPr>
        <w:tab/>
      </w:r>
      <w:r w:rsidRPr="00E236C5">
        <w:rPr>
          <w:rFonts w:ascii="Times New Roman" w:hAnsi="Times New Roman"/>
          <w:b/>
          <w:sz w:val="24"/>
          <w:szCs w:val="24"/>
        </w:rPr>
        <w:t>Poly-4,4-hexamethylenebis(oxyb</w:t>
      </w:r>
      <w:r>
        <w:rPr>
          <w:rFonts w:ascii="Times New Roman" w:hAnsi="Times New Roman"/>
          <w:b/>
          <w:sz w:val="24"/>
          <w:szCs w:val="24"/>
        </w:rPr>
        <w:t xml:space="preserve">enzaldehyde)1,3-propylenediimine </w:t>
      </w:r>
      <w:r w:rsidRPr="00E236C5">
        <w:rPr>
          <w:rFonts w:ascii="Times New Roman" w:hAnsi="Times New Roman"/>
          <w:b/>
          <w:sz w:val="24"/>
          <w:szCs w:val="24"/>
        </w:rPr>
        <w:t>(PHOBPR)</w:t>
      </w:r>
    </w:p>
    <w:p w:rsidR="007B58B7" w:rsidRPr="00E236C5" w:rsidRDefault="00557A4C" w:rsidP="007B58B7">
      <w:pPr>
        <w:spacing w:line="360" w:lineRule="auto"/>
        <w:jc w:val="both"/>
        <w:rPr>
          <w:rFonts w:ascii="Times New Roman" w:hAnsi="Times New Roman"/>
          <w:sz w:val="24"/>
          <w:szCs w:val="24"/>
        </w:rPr>
      </w:pPr>
      <w:r>
        <w:rPr>
          <w:rFonts w:ascii="Times New Roman" w:hAnsi="Times New Roman"/>
          <w:sz w:val="24"/>
          <w:szCs w:val="24"/>
        </w:rPr>
        <w:tab/>
      </w:r>
      <w:r w:rsidR="007B58B7" w:rsidRPr="00E236C5">
        <w:rPr>
          <w:rFonts w:ascii="Times New Roman" w:hAnsi="Times New Roman"/>
          <w:sz w:val="24"/>
          <w:szCs w:val="24"/>
        </w:rPr>
        <w:t>M.p=130</w:t>
      </w:r>
      <w:r w:rsidR="007B58B7" w:rsidRPr="00E236C5">
        <w:rPr>
          <w:rFonts w:ascii="Times New Roman" w:hAnsi="Times New Roman"/>
          <w:sz w:val="24"/>
          <w:szCs w:val="24"/>
          <w:vertAlign w:val="superscript"/>
        </w:rPr>
        <w:t>◦</w:t>
      </w:r>
      <w:r w:rsidR="007B58B7" w:rsidRPr="00E236C5">
        <w:rPr>
          <w:rFonts w:ascii="Times New Roman" w:hAnsi="Times New Roman"/>
          <w:sz w:val="24"/>
          <w:szCs w:val="24"/>
        </w:rPr>
        <w:t>C yield 80% calculated for (C</w:t>
      </w:r>
      <w:r w:rsidR="007B58B7" w:rsidRPr="00E236C5">
        <w:rPr>
          <w:rFonts w:ascii="Times New Roman" w:hAnsi="Times New Roman"/>
          <w:sz w:val="24"/>
          <w:szCs w:val="24"/>
          <w:vertAlign w:val="subscript"/>
        </w:rPr>
        <w:t>23</w:t>
      </w:r>
      <w:r w:rsidR="007B58B7" w:rsidRPr="00E236C5">
        <w:rPr>
          <w:rFonts w:ascii="Times New Roman" w:hAnsi="Times New Roman"/>
          <w:sz w:val="24"/>
          <w:szCs w:val="24"/>
        </w:rPr>
        <w:t>H</w:t>
      </w:r>
      <w:r w:rsidR="007B58B7" w:rsidRPr="00E236C5">
        <w:rPr>
          <w:rFonts w:ascii="Times New Roman" w:hAnsi="Times New Roman"/>
          <w:sz w:val="24"/>
          <w:szCs w:val="24"/>
          <w:vertAlign w:val="subscript"/>
        </w:rPr>
        <w:t>28</w:t>
      </w:r>
      <w:r w:rsidR="007B58B7" w:rsidRPr="00E236C5">
        <w:rPr>
          <w:rFonts w:ascii="Times New Roman" w:hAnsi="Times New Roman"/>
          <w:sz w:val="24"/>
          <w:szCs w:val="24"/>
        </w:rPr>
        <w:t>N</w:t>
      </w:r>
      <w:r w:rsidR="007B58B7" w:rsidRPr="00E236C5">
        <w:rPr>
          <w:rFonts w:ascii="Times New Roman" w:hAnsi="Times New Roman"/>
          <w:sz w:val="24"/>
          <w:szCs w:val="24"/>
          <w:vertAlign w:val="subscript"/>
        </w:rPr>
        <w:t>2</w:t>
      </w:r>
      <w:r w:rsidR="007B58B7" w:rsidRPr="00E236C5">
        <w:rPr>
          <w:rFonts w:ascii="Times New Roman" w:hAnsi="Times New Roman"/>
          <w:sz w:val="24"/>
          <w:szCs w:val="24"/>
        </w:rPr>
        <w:t>O</w:t>
      </w:r>
      <w:r w:rsidR="007B58B7" w:rsidRPr="00E236C5">
        <w:rPr>
          <w:rFonts w:ascii="Times New Roman" w:hAnsi="Times New Roman"/>
          <w:sz w:val="24"/>
          <w:szCs w:val="24"/>
          <w:vertAlign w:val="subscript"/>
        </w:rPr>
        <w:t>2</w:t>
      </w:r>
      <w:r w:rsidR="007B58B7" w:rsidRPr="00E236C5">
        <w:rPr>
          <w:rFonts w:ascii="Times New Roman" w:hAnsi="Times New Roman"/>
          <w:sz w:val="24"/>
          <w:szCs w:val="24"/>
        </w:rPr>
        <w:t>)</w:t>
      </w:r>
      <w:r w:rsidR="007B58B7" w:rsidRPr="00E236C5">
        <w:rPr>
          <w:rFonts w:ascii="Times New Roman" w:hAnsi="Times New Roman"/>
          <w:sz w:val="24"/>
          <w:szCs w:val="24"/>
          <w:vertAlign w:val="subscript"/>
        </w:rPr>
        <w:t>n</w:t>
      </w:r>
      <w:r w:rsidR="007B58B7" w:rsidRPr="00E236C5">
        <w:rPr>
          <w:rFonts w:ascii="Times New Roman" w:hAnsi="Times New Roman"/>
          <w:sz w:val="24"/>
          <w:szCs w:val="24"/>
        </w:rPr>
        <w:t>. %C=75.82, H=7.69, N=7.69, found %C=74.48, H=7.52, N=7.13, FT-IR, cm</w:t>
      </w:r>
      <w:r w:rsidR="007B58B7" w:rsidRPr="00E236C5">
        <w:rPr>
          <w:rFonts w:ascii="Times New Roman" w:hAnsi="Times New Roman"/>
          <w:sz w:val="24"/>
          <w:szCs w:val="24"/>
          <w:vertAlign w:val="superscript"/>
        </w:rPr>
        <w:t>-1</w:t>
      </w:r>
      <w:r w:rsidR="007B58B7" w:rsidRPr="00E236C5">
        <w:rPr>
          <w:rFonts w:ascii="Times New Roman" w:hAnsi="Times New Roman"/>
          <w:sz w:val="24"/>
          <w:szCs w:val="24"/>
        </w:rPr>
        <w:t xml:space="preserve">. (rel. intensity), 2939(w), 2825(w), 1686(w), 1603(s), 1577(s), 1508(s), 1465(w), 1305(m), 1247(s), 1166(s), 1159(s), 1113(m), 1070(w), 1017(m), 998(s), 951(m), 936(w), 886(w), 830(s), 787(w), 727(w), 701(w), 687(w).UV(DMSO) λ-max nm (1% absorptivity), 281(251.3). </w:t>
      </w:r>
    </w:p>
    <w:p w:rsidR="007B58B7" w:rsidRPr="00E236C5" w:rsidRDefault="007B58B7" w:rsidP="007B58B7">
      <w:pPr>
        <w:spacing w:line="360" w:lineRule="auto"/>
        <w:jc w:val="both"/>
        <w:rPr>
          <w:rFonts w:ascii="Times New Roman" w:hAnsi="Times New Roman"/>
          <w:b/>
          <w:sz w:val="24"/>
          <w:szCs w:val="24"/>
        </w:rPr>
      </w:pPr>
      <w:r>
        <w:rPr>
          <w:rFonts w:ascii="Times New Roman" w:hAnsi="Times New Roman"/>
          <w:b/>
          <w:sz w:val="24"/>
          <w:szCs w:val="24"/>
        </w:rPr>
        <w:lastRenderedPageBreak/>
        <w:t>2.4.3.</w:t>
      </w:r>
      <w:r>
        <w:rPr>
          <w:rFonts w:ascii="Times New Roman" w:hAnsi="Times New Roman"/>
          <w:b/>
          <w:sz w:val="24"/>
          <w:szCs w:val="24"/>
        </w:rPr>
        <w:tab/>
      </w:r>
      <w:r w:rsidRPr="00E236C5">
        <w:rPr>
          <w:rFonts w:ascii="Times New Roman" w:hAnsi="Times New Roman"/>
          <w:b/>
          <w:sz w:val="24"/>
          <w:szCs w:val="24"/>
        </w:rPr>
        <w:t>Poly-4,4-hexamethylenebis(oxybenza</w:t>
      </w:r>
      <w:r>
        <w:rPr>
          <w:rFonts w:ascii="Times New Roman" w:hAnsi="Times New Roman"/>
          <w:b/>
          <w:sz w:val="24"/>
          <w:szCs w:val="24"/>
        </w:rPr>
        <w:t xml:space="preserve">ldehyde)4,4’-diaminophenylether </w:t>
      </w:r>
      <w:r w:rsidRPr="00E236C5">
        <w:rPr>
          <w:rFonts w:ascii="Times New Roman" w:hAnsi="Times New Roman"/>
          <w:b/>
          <w:sz w:val="24"/>
          <w:szCs w:val="24"/>
        </w:rPr>
        <w:t xml:space="preserve">(PHOBPh) </w:t>
      </w:r>
    </w:p>
    <w:p w:rsidR="007B58B7" w:rsidRPr="00E236C5" w:rsidRDefault="00557A4C" w:rsidP="007B58B7">
      <w:pPr>
        <w:spacing w:line="360" w:lineRule="auto"/>
        <w:jc w:val="both"/>
        <w:rPr>
          <w:rFonts w:ascii="Times New Roman" w:hAnsi="Times New Roman"/>
          <w:sz w:val="24"/>
          <w:szCs w:val="24"/>
        </w:rPr>
      </w:pPr>
      <w:r>
        <w:rPr>
          <w:rFonts w:ascii="Times New Roman" w:hAnsi="Times New Roman"/>
          <w:sz w:val="24"/>
          <w:szCs w:val="24"/>
        </w:rPr>
        <w:tab/>
      </w:r>
      <w:r w:rsidR="007B58B7" w:rsidRPr="00E236C5">
        <w:rPr>
          <w:rFonts w:ascii="Times New Roman" w:hAnsi="Times New Roman"/>
          <w:sz w:val="24"/>
          <w:szCs w:val="24"/>
        </w:rPr>
        <w:t>M.p=260</w:t>
      </w:r>
      <w:r w:rsidR="007B58B7" w:rsidRPr="00E236C5">
        <w:rPr>
          <w:rFonts w:ascii="Times New Roman" w:hAnsi="Times New Roman"/>
          <w:sz w:val="24"/>
          <w:szCs w:val="24"/>
          <w:vertAlign w:val="superscript"/>
        </w:rPr>
        <w:t>◦</w:t>
      </w:r>
      <w:r w:rsidR="007B58B7" w:rsidRPr="00E236C5">
        <w:rPr>
          <w:rFonts w:ascii="Times New Roman" w:hAnsi="Times New Roman"/>
          <w:sz w:val="24"/>
          <w:szCs w:val="24"/>
        </w:rPr>
        <w:t>C (decomposed), yield 75%, calculated for (C</w:t>
      </w:r>
      <w:r w:rsidR="007B58B7" w:rsidRPr="00E236C5">
        <w:rPr>
          <w:rFonts w:ascii="Times New Roman" w:hAnsi="Times New Roman"/>
          <w:sz w:val="24"/>
          <w:szCs w:val="24"/>
          <w:vertAlign w:val="subscript"/>
        </w:rPr>
        <w:t>32</w:t>
      </w:r>
      <w:r w:rsidR="007B58B7" w:rsidRPr="00E236C5">
        <w:rPr>
          <w:rFonts w:ascii="Times New Roman" w:hAnsi="Times New Roman"/>
          <w:sz w:val="24"/>
          <w:szCs w:val="24"/>
        </w:rPr>
        <w:t>H</w:t>
      </w:r>
      <w:r w:rsidR="007B58B7" w:rsidRPr="00E236C5">
        <w:rPr>
          <w:rFonts w:ascii="Times New Roman" w:hAnsi="Times New Roman"/>
          <w:sz w:val="24"/>
          <w:szCs w:val="24"/>
          <w:vertAlign w:val="subscript"/>
        </w:rPr>
        <w:t>30</w:t>
      </w:r>
      <w:r w:rsidR="007B58B7" w:rsidRPr="00E236C5">
        <w:rPr>
          <w:rFonts w:ascii="Times New Roman" w:hAnsi="Times New Roman"/>
          <w:sz w:val="24"/>
          <w:szCs w:val="24"/>
        </w:rPr>
        <w:t>N</w:t>
      </w:r>
      <w:r w:rsidR="007B58B7" w:rsidRPr="00E236C5">
        <w:rPr>
          <w:rFonts w:ascii="Times New Roman" w:hAnsi="Times New Roman"/>
          <w:sz w:val="24"/>
          <w:szCs w:val="24"/>
          <w:vertAlign w:val="subscript"/>
        </w:rPr>
        <w:t>2</w:t>
      </w:r>
      <w:r w:rsidR="007B58B7" w:rsidRPr="00E236C5">
        <w:rPr>
          <w:rFonts w:ascii="Times New Roman" w:hAnsi="Times New Roman"/>
          <w:sz w:val="24"/>
          <w:szCs w:val="24"/>
        </w:rPr>
        <w:t>O</w:t>
      </w:r>
      <w:r w:rsidR="007B58B7" w:rsidRPr="00E236C5">
        <w:rPr>
          <w:rFonts w:ascii="Times New Roman" w:hAnsi="Times New Roman"/>
          <w:sz w:val="24"/>
          <w:szCs w:val="24"/>
          <w:vertAlign w:val="subscript"/>
        </w:rPr>
        <w:t>2</w:t>
      </w:r>
      <w:r w:rsidR="007B58B7" w:rsidRPr="00E236C5">
        <w:rPr>
          <w:rFonts w:ascii="Times New Roman" w:hAnsi="Times New Roman"/>
          <w:sz w:val="24"/>
          <w:szCs w:val="24"/>
        </w:rPr>
        <w:t>)</w:t>
      </w:r>
      <w:r w:rsidR="007B58B7" w:rsidRPr="00E236C5">
        <w:rPr>
          <w:rFonts w:ascii="Times New Roman" w:hAnsi="Times New Roman"/>
          <w:sz w:val="24"/>
          <w:szCs w:val="24"/>
          <w:vertAlign w:val="subscript"/>
        </w:rPr>
        <w:t>n</w:t>
      </w:r>
      <w:r w:rsidR="007B58B7" w:rsidRPr="00E236C5">
        <w:rPr>
          <w:rFonts w:ascii="Times New Roman" w:hAnsi="Times New Roman"/>
          <w:sz w:val="24"/>
          <w:szCs w:val="24"/>
        </w:rPr>
        <w:t>. %C=75.55, H=6.29, N=5.51, found % C=75.88, H=6.33, N=5.56; FT-IR, cm</w:t>
      </w:r>
      <w:r w:rsidR="007B58B7" w:rsidRPr="00E236C5">
        <w:rPr>
          <w:rFonts w:ascii="Times New Roman" w:hAnsi="Times New Roman"/>
          <w:sz w:val="24"/>
          <w:szCs w:val="24"/>
          <w:vertAlign w:val="superscript"/>
        </w:rPr>
        <w:t xml:space="preserve">-1 </w:t>
      </w:r>
      <w:r w:rsidR="007B58B7" w:rsidRPr="00E236C5">
        <w:rPr>
          <w:rFonts w:ascii="Times New Roman" w:hAnsi="Times New Roman"/>
          <w:sz w:val="24"/>
          <w:szCs w:val="24"/>
        </w:rPr>
        <w:t>(rel.intensity), 2940(w), 2866(w), 1683(w), 1620(s), 1603(s), 1574(s), 1507(s), 1492(s), 1474(s), 1419(w), 1398(w), 1305(m), 1243(s), 1282(w), 1242(s), 1188(w), 1163(s), 1106(m), 1019(m), 977(w), 959(w), 872(m), 847(m), 823(m), 804(w), 789(w), 729(m), 714(m), 689(m), 679(w), 666(w)</w:t>
      </w:r>
      <w:r w:rsidR="007B58B7">
        <w:rPr>
          <w:rFonts w:ascii="Times New Roman" w:hAnsi="Times New Roman"/>
          <w:sz w:val="24"/>
          <w:szCs w:val="24"/>
        </w:rPr>
        <w:t>. UV+Vis</w:t>
      </w:r>
      <w:r w:rsidR="007B58B7" w:rsidRPr="00E236C5">
        <w:rPr>
          <w:rFonts w:ascii="Times New Roman" w:hAnsi="Times New Roman"/>
          <w:sz w:val="24"/>
          <w:szCs w:val="24"/>
        </w:rPr>
        <w:t xml:space="preserve"> (DMSO), λ-max nm (1% absorptivity) 276(373.2), 331(52.35).</w:t>
      </w:r>
    </w:p>
    <w:p w:rsidR="007B58B7" w:rsidRPr="00E236C5" w:rsidRDefault="007B58B7" w:rsidP="007B58B7">
      <w:pPr>
        <w:spacing w:line="360" w:lineRule="auto"/>
        <w:jc w:val="both"/>
        <w:rPr>
          <w:rFonts w:ascii="Times New Roman" w:hAnsi="Times New Roman"/>
          <w:b/>
          <w:sz w:val="24"/>
          <w:szCs w:val="24"/>
        </w:rPr>
      </w:pPr>
      <w:r>
        <w:rPr>
          <w:rFonts w:ascii="Times New Roman" w:hAnsi="Times New Roman"/>
          <w:b/>
          <w:sz w:val="24"/>
          <w:szCs w:val="24"/>
        </w:rPr>
        <w:t>2.4.4.</w:t>
      </w:r>
      <w:r>
        <w:rPr>
          <w:rFonts w:ascii="Times New Roman" w:hAnsi="Times New Roman"/>
          <w:b/>
          <w:sz w:val="24"/>
          <w:szCs w:val="24"/>
        </w:rPr>
        <w:tab/>
      </w:r>
      <w:r w:rsidRPr="00E236C5">
        <w:rPr>
          <w:rFonts w:ascii="Times New Roman" w:hAnsi="Times New Roman"/>
          <w:b/>
          <w:sz w:val="24"/>
          <w:szCs w:val="24"/>
        </w:rPr>
        <w:t>Poly-4,4’-hexamethylenebis(oxybenzaldehyde)2,5-diiminopyridine (PHOBP)</w:t>
      </w:r>
    </w:p>
    <w:p w:rsidR="007B58B7" w:rsidRPr="00E236C5" w:rsidRDefault="00557A4C" w:rsidP="007B58B7">
      <w:pPr>
        <w:spacing w:line="360" w:lineRule="auto"/>
        <w:jc w:val="both"/>
        <w:rPr>
          <w:rFonts w:ascii="Times New Roman" w:hAnsi="Times New Roman"/>
          <w:i/>
          <w:sz w:val="24"/>
          <w:szCs w:val="24"/>
        </w:rPr>
      </w:pPr>
      <w:r>
        <w:rPr>
          <w:rFonts w:ascii="Times New Roman" w:hAnsi="Times New Roman"/>
          <w:sz w:val="24"/>
          <w:szCs w:val="24"/>
        </w:rPr>
        <w:tab/>
      </w:r>
      <w:r w:rsidR="007B58B7" w:rsidRPr="00E236C5">
        <w:rPr>
          <w:rFonts w:ascii="Times New Roman" w:hAnsi="Times New Roman"/>
          <w:sz w:val="24"/>
          <w:szCs w:val="24"/>
        </w:rPr>
        <w:t>M.p=280</w:t>
      </w:r>
      <w:r w:rsidR="007B58B7" w:rsidRPr="00E236C5">
        <w:rPr>
          <w:rFonts w:ascii="Times New Roman" w:hAnsi="Times New Roman"/>
          <w:sz w:val="24"/>
          <w:szCs w:val="24"/>
          <w:vertAlign w:val="superscript"/>
        </w:rPr>
        <w:t>◦</w:t>
      </w:r>
      <w:r w:rsidR="007B58B7" w:rsidRPr="00E236C5">
        <w:rPr>
          <w:rFonts w:ascii="Times New Roman" w:hAnsi="Times New Roman"/>
          <w:sz w:val="24"/>
          <w:szCs w:val="24"/>
        </w:rPr>
        <w:t>C (decomposed), yield 85%, calculated for (C</w:t>
      </w:r>
      <w:r w:rsidR="007B58B7" w:rsidRPr="00E236C5">
        <w:rPr>
          <w:rFonts w:ascii="Times New Roman" w:hAnsi="Times New Roman"/>
          <w:sz w:val="24"/>
          <w:szCs w:val="24"/>
          <w:vertAlign w:val="subscript"/>
        </w:rPr>
        <w:t>25</w:t>
      </w:r>
      <w:r w:rsidR="007B58B7" w:rsidRPr="00E236C5">
        <w:rPr>
          <w:rFonts w:ascii="Times New Roman" w:hAnsi="Times New Roman"/>
          <w:sz w:val="24"/>
          <w:szCs w:val="24"/>
        </w:rPr>
        <w:t>H</w:t>
      </w:r>
      <w:r w:rsidR="007B58B7" w:rsidRPr="00E236C5">
        <w:rPr>
          <w:rFonts w:ascii="Times New Roman" w:hAnsi="Times New Roman"/>
          <w:sz w:val="24"/>
          <w:szCs w:val="24"/>
          <w:vertAlign w:val="subscript"/>
        </w:rPr>
        <w:t>25</w:t>
      </w:r>
      <w:r w:rsidR="007B58B7" w:rsidRPr="00E236C5">
        <w:rPr>
          <w:rFonts w:ascii="Times New Roman" w:hAnsi="Times New Roman"/>
          <w:sz w:val="24"/>
          <w:szCs w:val="24"/>
        </w:rPr>
        <w:t>N</w:t>
      </w:r>
      <w:r w:rsidR="007B58B7" w:rsidRPr="00E236C5">
        <w:rPr>
          <w:rFonts w:ascii="Times New Roman" w:hAnsi="Times New Roman"/>
          <w:sz w:val="24"/>
          <w:szCs w:val="24"/>
          <w:vertAlign w:val="subscript"/>
        </w:rPr>
        <w:t>3</w:t>
      </w:r>
      <w:r w:rsidR="007B58B7" w:rsidRPr="00E236C5">
        <w:rPr>
          <w:rFonts w:ascii="Times New Roman" w:hAnsi="Times New Roman"/>
          <w:sz w:val="24"/>
          <w:szCs w:val="24"/>
        </w:rPr>
        <w:t>O</w:t>
      </w:r>
      <w:r w:rsidR="007B58B7" w:rsidRPr="00E236C5">
        <w:rPr>
          <w:rFonts w:ascii="Times New Roman" w:hAnsi="Times New Roman"/>
          <w:sz w:val="24"/>
          <w:szCs w:val="24"/>
          <w:vertAlign w:val="subscript"/>
        </w:rPr>
        <w:t>2</w:t>
      </w:r>
      <w:r w:rsidR="007B58B7" w:rsidRPr="00E236C5">
        <w:rPr>
          <w:rFonts w:ascii="Times New Roman" w:hAnsi="Times New Roman"/>
          <w:sz w:val="24"/>
          <w:szCs w:val="24"/>
        </w:rPr>
        <w:t>)</w:t>
      </w:r>
      <w:r w:rsidR="007B58B7" w:rsidRPr="00E236C5">
        <w:rPr>
          <w:rFonts w:ascii="Times New Roman" w:hAnsi="Times New Roman"/>
          <w:sz w:val="24"/>
          <w:szCs w:val="24"/>
          <w:vertAlign w:val="subscript"/>
        </w:rPr>
        <w:t xml:space="preserve">n </w:t>
      </w:r>
      <w:r w:rsidR="007B58B7" w:rsidRPr="00E236C5">
        <w:rPr>
          <w:rFonts w:ascii="Times New Roman" w:hAnsi="Times New Roman"/>
          <w:sz w:val="24"/>
          <w:szCs w:val="24"/>
        </w:rPr>
        <w:t>.%C= 68.96, H=6.66, N=10.00, found % C=67.00, H=6.33, N=10.86. FT-IR, cm</w:t>
      </w:r>
      <w:r w:rsidR="007B58B7" w:rsidRPr="00E236C5">
        <w:rPr>
          <w:rFonts w:ascii="Times New Roman" w:hAnsi="Times New Roman"/>
          <w:sz w:val="24"/>
          <w:szCs w:val="24"/>
          <w:vertAlign w:val="superscript"/>
        </w:rPr>
        <w:t>-1</w:t>
      </w:r>
      <w:r w:rsidR="007B58B7" w:rsidRPr="00E236C5">
        <w:rPr>
          <w:rFonts w:ascii="Times New Roman" w:hAnsi="Times New Roman"/>
          <w:sz w:val="24"/>
          <w:szCs w:val="24"/>
        </w:rPr>
        <w:t xml:space="preserve"> (rel. intensity) 2932(w), 2865(w), 1671(w), 1599(s), 1572(s), 1507(s), 1444(s), 1301(w), 1236(s), 1159(s), 1110(w), 1008(m), 828(m), 787(w), 721(w), 701(w), 691(w).</w:t>
      </w:r>
      <w:r w:rsidR="007B58B7" w:rsidRPr="00E236C5">
        <w:rPr>
          <w:rFonts w:ascii="Times New Roman" w:hAnsi="Times New Roman"/>
          <w:sz w:val="24"/>
          <w:szCs w:val="24"/>
          <w:vertAlign w:val="superscript"/>
        </w:rPr>
        <w:t>1</w:t>
      </w:r>
      <w:r w:rsidR="007B58B7" w:rsidRPr="00E236C5">
        <w:rPr>
          <w:rFonts w:ascii="Times New Roman" w:hAnsi="Times New Roman"/>
          <w:sz w:val="24"/>
          <w:szCs w:val="24"/>
        </w:rPr>
        <w:t>HNMR (DMSO) δ ppm 1.484, 1.765, 2.72, 2.880, 3.306, 4.091(t), 7.104(d), 7.851(t), 9.850. UV+Vis (DMSO), λ-max nm (1% absorptivity) 227(442.3), 327(114.1), 444(71.1).</w:t>
      </w:r>
    </w:p>
    <w:p w:rsidR="007B58B7" w:rsidRPr="00E236C5" w:rsidRDefault="007B58B7" w:rsidP="007B58B7">
      <w:pPr>
        <w:spacing w:line="360" w:lineRule="auto"/>
        <w:jc w:val="both"/>
        <w:rPr>
          <w:rFonts w:ascii="Times New Roman" w:hAnsi="Times New Roman"/>
          <w:b/>
          <w:sz w:val="24"/>
          <w:szCs w:val="24"/>
        </w:rPr>
      </w:pPr>
      <w:r>
        <w:rPr>
          <w:rFonts w:ascii="Times New Roman" w:hAnsi="Times New Roman"/>
          <w:b/>
          <w:sz w:val="24"/>
          <w:szCs w:val="24"/>
        </w:rPr>
        <w:t>2.4.5.</w:t>
      </w:r>
      <w:r>
        <w:rPr>
          <w:rFonts w:ascii="Times New Roman" w:hAnsi="Times New Roman"/>
          <w:b/>
          <w:sz w:val="24"/>
          <w:szCs w:val="24"/>
        </w:rPr>
        <w:tab/>
      </w:r>
      <w:r w:rsidRPr="00E236C5">
        <w:rPr>
          <w:rFonts w:ascii="Times New Roman" w:hAnsi="Times New Roman"/>
          <w:b/>
          <w:sz w:val="24"/>
          <w:szCs w:val="24"/>
        </w:rPr>
        <w:t>Poly-4,4-hexamethylenebis(oxybenzaldehyde)thiosemicarbazone (PHOBTSc)</w:t>
      </w:r>
    </w:p>
    <w:p w:rsidR="007B58B7" w:rsidRDefault="00557A4C" w:rsidP="007B58B7">
      <w:pPr>
        <w:spacing w:line="360" w:lineRule="auto"/>
        <w:jc w:val="both"/>
        <w:rPr>
          <w:rFonts w:ascii="Times New Roman" w:hAnsi="Times New Roman"/>
          <w:sz w:val="24"/>
          <w:szCs w:val="24"/>
        </w:rPr>
      </w:pPr>
      <w:r>
        <w:rPr>
          <w:rFonts w:ascii="Times New Roman" w:hAnsi="Times New Roman"/>
          <w:sz w:val="24"/>
          <w:szCs w:val="24"/>
        </w:rPr>
        <w:tab/>
      </w:r>
      <w:r w:rsidR="007B58B7" w:rsidRPr="00E236C5">
        <w:rPr>
          <w:rFonts w:ascii="Times New Roman" w:hAnsi="Times New Roman"/>
          <w:sz w:val="24"/>
          <w:szCs w:val="24"/>
        </w:rPr>
        <w:t>M.p=265</w:t>
      </w:r>
      <w:r w:rsidR="007B58B7" w:rsidRPr="00E236C5">
        <w:rPr>
          <w:rFonts w:ascii="Times New Roman" w:hAnsi="Times New Roman"/>
          <w:sz w:val="24"/>
          <w:szCs w:val="24"/>
          <w:vertAlign w:val="superscript"/>
        </w:rPr>
        <w:t>o</w:t>
      </w:r>
      <w:r w:rsidR="007B58B7" w:rsidRPr="00E236C5">
        <w:rPr>
          <w:rFonts w:ascii="Times New Roman" w:hAnsi="Times New Roman"/>
          <w:sz w:val="24"/>
          <w:szCs w:val="24"/>
        </w:rPr>
        <w:t>C (decomposed), yield 76%, calculated for (C</w:t>
      </w:r>
      <w:r w:rsidR="007B58B7" w:rsidRPr="00E236C5">
        <w:rPr>
          <w:rFonts w:ascii="Times New Roman" w:hAnsi="Times New Roman"/>
          <w:sz w:val="24"/>
          <w:szCs w:val="24"/>
          <w:vertAlign w:val="subscript"/>
        </w:rPr>
        <w:t>21</w:t>
      </w:r>
      <w:r w:rsidR="007B58B7" w:rsidRPr="00E236C5">
        <w:rPr>
          <w:rFonts w:ascii="Times New Roman" w:hAnsi="Times New Roman"/>
          <w:sz w:val="24"/>
          <w:szCs w:val="24"/>
        </w:rPr>
        <w:t>H</w:t>
      </w:r>
      <w:r w:rsidR="007B58B7" w:rsidRPr="00E236C5">
        <w:rPr>
          <w:rFonts w:ascii="Times New Roman" w:hAnsi="Times New Roman"/>
          <w:sz w:val="24"/>
          <w:szCs w:val="24"/>
          <w:vertAlign w:val="subscript"/>
        </w:rPr>
        <w:t>21</w:t>
      </w:r>
      <w:r w:rsidR="007B58B7" w:rsidRPr="00E236C5">
        <w:rPr>
          <w:rFonts w:ascii="Times New Roman" w:hAnsi="Times New Roman"/>
          <w:sz w:val="24"/>
          <w:szCs w:val="24"/>
        </w:rPr>
        <w:t>N</w:t>
      </w:r>
      <w:r w:rsidR="007B58B7" w:rsidRPr="00E236C5">
        <w:rPr>
          <w:rFonts w:ascii="Times New Roman" w:hAnsi="Times New Roman"/>
          <w:sz w:val="24"/>
          <w:szCs w:val="24"/>
          <w:vertAlign w:val="subscript"/>
        </w:rPr>
        <w:t>3</w:t>
      </w:r>
      <w:r w:rsidR="007B58B7" w:rsidRPr="00E236C5">
        <w:rPr>
          <w:rFonts w:ascii="Times New Roman" w:hAnsi="Times New Roman"/>
          <w:sz w:val="24"/>
          <w:szCs w:val="24"/>
        </w:rPr>
        <w:t>O</w:t>
      </w:r>
      <w:r w:rsidR="007B58B7" w:rsidRPr="00E236C5">
        <w:rPr>
          <w:rFonts w:ascii="Times New Roman" w:hAnsi="Times New Roman"/>
          <w:sz w:val="24"/>
          <w:szCs w:val="24"/>
          <w:vertAlign w:val="subscript"/>
        </w:rPr>
        <w:t>2</w:t>
      </w:r>
      <w:r w:rsidR="007B58B7" w:rsidRPr="00E236C5">
        <w:rPr>
          <w:rFonts w:ascii="Times New Roman" w:hAnsi="Times New Roman"/>
          <w:sz w:val="24"/>
          <w:szCs w:val="24"/>
        </w:rPr>
        <w:t>S)</w:t>
      </w:r>
      <w:r w:rsidR="007B58B7" w:rsidRPr="00E236C5">
        <w:rPr>
          <w:rFonts w:ascii="Times New Roman" w:hAnsi="Times New Roman"/>
          <w:sz w:val="24"/>
          <w:szCs w:val="24"/>
          <w:vertAlign w:val="subscript"/>
        </w:rPr>
        <w:t>n</w:t>
      </w:r>
      <w:r w:rsidR="007B58B7" w:rsidRPr="00E236C5">
        <w:rPr>
          <w:rFonts w:ascii="Times New Roman" w:hAnsi="Times New Roman"/>
          <w:sz w:val="24"/>
          <w:szCs w:val="24"/>
        </w:rPr>
        <w:t>. %C =66.14, H=6.03, N=11.02, found % C=67.34, H=6.60, N=10.74. FT-IR cm</w:t>
      </w:r>
      <w:r w:rsidR="007B58B7" w:rsidRPr="00E236C5">
        <w:rPr>
          <w:rFonts w:ascii="Times New Roman" w:hAnsi="Times New Roman"/>
          <w:sz w:val="24"/>
          <w:szCs w:val="24"/>
          <w:vertAlign w:val="superscript"/>
        </w:rPr>
        <w:t xml:space="preserve">-1 </w:t>
      </w:r>
      <w:r w:rsidR="007B58B7" w:rsidRPr="00E236C5">
        <w:rPr>
          <w:rFonts w:ascii="Times New Roman" w:hAnsi="Times New Roman"/>
          <w:sz w:val="24"/>
          <w:szCs w:val="24"/>
        </w:rPr>
        <w:t>(Rel.Intensity) 2944(w), 2866(w), 1683(m), 1599(s), 1573(s), 1508(s), 1471(w), 1422(s), 1395(m), 1307(w), 1244(s), 1159(s), 1108(w), 1019(m), 959(w), 868(s), 829(s), 802(s), 759(m), 729(m), 689(m).</w:t>
      </w:r>
      <w:r w:rsidR="007B58B7" w:rsidRPr="00E236C5">
        <w:rPr>
          <w:rFonts w:ascii="Times New Roman" w:hAnsi="Times New Roman"/>
          <w:sz w:val="24"/>
          <w:szCs w:val="24"/>
          <w:vertAlign w:val="superscript"/>
        </w:rPr>
        <w:t>1</w:t>
      </w:r>
      <w:r w:rsidR="007B58B7" w:rsidRPr="00E236C5">
        <w:rPr>
          <w:rFonts w:ascii="Times New Roman" w:hAnsi="Times New Roman"/>
          <w:sz w:val="24"/>
          <w:szCs w:val="24"/>
        </w:rPr>
        <w:t>HNMR (DMSO) δ ppm 1.483, 1.761, 3.304, 4.059(m), 7.027(m), 7.830(m), 9.850, 11.278. UV</w:t>
      </w:r>
      <w:r w:rsidR="007B58B7">
        <w:rPr>
          <w:rFonts w:ascii="Times New Roman" w:hAnsi="Times New Roman"/>
          <w:sz w:val="24"/>
          <w:szCs w:val="24"/>
        </w:rPr>
        <w:t>+Vis (DMSO)</w:t>
      </w:r>
      <w:r w:rsidR="007B58B7" w:rsidRPr="00E236C5">
        <w:rPr>
          <w:rFonts w:ascii="Times New Roman" w:hAnsi="Times New Roman"/>
          <w:sz w:val="24"/>
          <w:szCs w:val="24"/>
        </w:rPr>
        <w:t>, λ-max (1% absorptivity) 288(329.2), 330(301.2).</w:t>
      </w:r>
    </w:p>
    <w:p w:rsidR="001C597D" w:rsidRPr="00E236C5" w:rsidRDefault="007B58B7" w:rsidP="007B625E">
      <w:pPr>
        <w:spacing w:line="360" w:lineRule="auto"/>
        <w:jc w:val="both"/>
        <w:rPr>
          <w:rFonts w:ascii="Times New Roman" w:hAnsi="Times New Roman"/>
          <w:b/>
          <w:sz w:val="24"/>
          <w:szCs w:val="24"/>
        </w:rPr>
      </w:pPr>
      <w:r>
        <w:rPr>
          <w:rFonts w:ascii="Times New Roman" w:hAnsi="Times New Roman"/>
          <w:b/>
          <w:sz w:val="24"/>
          <w:szCs w:val="24"/>
        </w:rPr>
        <w:t>3</w:t>
      </w:r>
      <w:r w:rsidR="001C597D" w:rsidRPr="00E236C5">
        <w:rPr>
          <w:rFonts w:ascii="Times New Roman" w:hAnsi="Times New Roman"/>
          <w:b/>
          <w:sz w:val="24"/>
          <w:szCs w:val="24"/>
        </w:rPr>
        <w:t>.</w:t>
      </w:r>
      <w:r w:rsidR="005D0F82">
        <w:rPr>
          <w:rFonts w:ascii="Times New Roman" w:hAnsi="Times New Roman"/>
          <w:b/>
          <w:sz w:val="24"/>
          <w:szCs w:val="24"/>
        </w:rPr>
        <w:tab/>
      </w:r>
      <w:r w:rsidR="00571EAA">
        <w:rPr>
          <w:rFonts w:ascii="Times New Roman" w:hAnsi="Times New Roman"/>
          <w:b/>
          <w:sz w:val="24"/>
          <w:szCs w:val="24"/>
        </w:rPr>
        <w:t>Results and d</w:t>
      </w:r>
      <w:r w:rsidR="001C597D" w:rsidRPr="00E236C5">
        <w:rPr>
          <w:rFonts w:ascii="Times New Roman" w:hAnsi="Times New Roman"/>
          <w:b/>
          <w:sz w:val="24"/>
          <w:szCs w:val="24"/>
        </w:rPr>
        <w:t>iscussion</w:t>
      </w:r>
    </w:p>
    <w:p w:rsidR="001C597D" w:rsidRPr="00E236C5" w:rsidRDefault="007B58B7" w:rsidP="007B625E">
      <w:pPr>
        <w:spacing w:line="360" w:lineRule="auto"/>
        <w:jc w:val="both"/>
        <w:rPr>
          <w:rFonts w:ascii="Times New Roman" w:hAnsi="Times New Roman"/>
          <w:b/>
          <w:sz w:val="24"/>
          <w:szCs w:val="24"/>
        </w:rPr>
      </w:pPr>
      <w:r>
        <w:rPr>
          <w:rFonts w:ascii="Times New Roman" w:hAnsi="Times New Roman"/>
          <w:b/>
          <w:sz w:val="24"/>
          <w:szCs w:val="24"/>
        </w:rPr>
        <w:t>3</w:t>
      </w:r>
      <w:r w:rsidR="005D0F82">
        <w:rPr>
          <w:rFonts w:ascii="Times New Roman" w:hAnsi="Times New Roman"/>
          <w:b/>
          <w:sz w:val="24"/>
          <w:szCs w:val="24"/>
        </w:rPr>
        <w:t>.1.</w:t>
      </w:r>
      <w:r w:rsidR="005D0F82">
        <w:rPr>
          <w:rFonts w:ascii="Times New Roman" w:hAnsi="Times New Roman"/>
          <w:b/>
          <w:sz w:val="24"/>
          <w:szCs w:val="24"/>
        </w:rPr>
        <w:tab/>
      </w:r>
      <w:r w:rsidR="00571EAA">
        <w:rPr>
          <w:rFonts w:ascii="Times New Roman" w:hAnsi="Times New Roman"/>
          <w:b/>
          <w:sz w:val="24"/>
          <w:szCs w:val="24"/>
        </w:rPr>
        <w:t>Synthesis of monomer and p</w:t>
      </w:r>
      <w:r w:rsidR="001C597D" w:rsidRPr="00E236C5">
        <w:rPr>
          <w:rFonts w:ascii="Times New Roman" w:hAnsi="Times New Roman"/>
          <w:b/>
          <w:sz w:val="24"/>
          <w:szCs w:val="24"/>
        </w:rPr>
        <w:t>olymers</w:t>
      </w:r>
    </w:p>
    <w:p w:rsidR="008E1C98" w:rsidRDefault="00A727D9" w:rsidP="007F2826">
      <w:pPr>
        <w:spacing w:line="360" w:lineRule="auto"/>
        <w:jc w:val="both"/>
        <w:rPr>
          <w:rFonts w:ascii="Times New Roman" w:hAnsi="Times New Roman"/>
          <w:sz w:val="24"/>
          <w:szCs w:val="24"/>
          <w:lang w:bidi="en-US"/>
        </w:rPr>
      </w:pPr>
      <w:r>
        <w:rPr>
          <w:rFonts w:ascii="Times New Roman" w:hAnsi="Times New Roman"/>
          <w:sz w:val="24"/>
          <w:szCs w:val="24"/>
          <w:lang w:bidi="en-US"/>
        </w:rPr>
        <w:tab/>
      </w:r>
      <w:r w:rsidR="001C597D" w:rsidRPr="00E236C5">
        <w:rPr>
          <w:rFonts w:ascii="Times New Roman" w:hAnsi="Times New Roman"/>
          <w:sz w:val="24"/>
          <w:szCs w:val="24"/>
          <w:lang w:bidi="en-US"/>
        </w:rPr>
        <w:t xml:space="preserve">The general reaction scheme for the preparation of the monomer HOB and five polymers with their possible structure is given in </w:t>
      </w:r>
      <w:r w:rsidR="007C5FEC">
        <w:rPr>
          <w:rFonts w:ascii="Times New Roman" w:hAnsi="Times New Roman"/>
          <w:sz w:val="24"/>
          <w:szCs w:val="24"/>
          <w:lang w:bidi="en-US"/>
        </w:rPr>
        <w:t>(</w:t>
      </w:r>
      <w:r w:rsidR="007C5FEC" w:rsidRPr="00BF4658">
        <w:rPr>
          <w:rFonts w:ascii="Times New Roman" w:hAnsi="Times New Roman"/>
          <w:sz w:val="24"/>
          <w:szCs w:val="24"/>
          <w:lang w:bidi="en-US"/>
        </w:rPr>
        <w:t>Figure</w:t>
      </w:r>
      <w:r w:rsidR="001C597D" w:rsidRPr="00BF4658">
        <w:rPr>
          <w:rFonts w:ascii="Times New Roman" w:hAnsi="Times New Roman"/>
          <w:sz w:val="24"/>
          <w:szCs w:val="24"/>
          <w:lang w:bidi="en-US"/>
        </w:rPr>
        <w:t xml:space="preserve"> 1</w:t>
      </w:r>
      <w:r w:rsidR="007C5FEC">
        <w:rPr>
          <w:rFonts w:ascii="Times New Roman" w:hAnsi="Times New Roman"/>
          <w:b/>
          <w:sz w:val="24"/>
          <w:szCs w:val="24"/>
          <w:lang w:bidi="en-US"/>
        </w:rPr>
        <w:t>)</w:t>
      </w:r>
      <w:r w:rsidR="00164A35">
        <w:rPr>
          <w:rFonts w:ascii="Times New Roman" w:hAnsi="Times New Roman"/>
          <w:sz w:val="24"/>
          <w:szCs w:val="24"/>
          <w:lang w:bidi="en-US"/>
        </w:rPr>
        <w:t>.</w:t>
      </w:r>
    </w:p>
    <w:p w:rsidR="007F2826" w:rsidRDefault="0043572A" w:rsidP="000C1F62">
      <w:pPr>
        <w:spacing w:line="360" w:lineRule="auto"/>
        <w:rPr>
          <w:rFonts w:ascii="Times New Roman" w:hAnsi="Times New Roman"/>
          <w:sz w:val="24"/>
          <w:szCs w:val="24"/>
          <w:lang w:bidi="en-US"/>
        </w:rPr>
      </w:pPr>
      <w:r w:rsidRPr="0043572A">
        <w:rPr>
          <w:rFonts w:ascii="Times New Roman" w:hAnsi="Times New Roman"/>
          <w:noProof/>
          <w:sz w:val="24"/>
          <w:szCs w:val="24"/>
        </w:rPr>
        <w:lastRenderedPageBreak/>
        <w:drawing>
          <wp:inline distT="0" distB="0" distL="0" distR="0">
            <wp:extent cx="4572000" cy="1990725"/>
            <wp:effectExtent l="0" t="0" r="0" b="0"/>
            <wp:docPr id="2" name="Picture 2" descr="C:\Users\Qureshi\Desktop\Graphics\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ureshi\Desktop\Graphics\Figure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0" cy="1990725"/>
                    </a:xfrm>
                    <a:prstGeom prst="rect">
                      <a:avLst/>
                    </a:prstGeom>
                    <a:noFill/>
                    <a:ln>
                      <a:noFill/>
                    </a:ln>
                  </pic:spPr>
                </pic:pic>
              </a:graphicData>
            </a:graphic>
          </wp:inline>
        </w:drawing>
      </w:r>
    </w:p>
    <w:p w:rsidR="009971EE" w:rsidRPr="000C1F62" w:rsidRDefault="009971EE" w:rsidP="000C1F62">
      <w:pPr>
        <w:spacing w:line="360" w:lineRule="auto"/>
        <w:rPr>
          <w:rFonts w:ascii="Times New Roman" w:hAnsi="Times New Roman"/>
          <w:b/>
          <w:sz w:val="24"/>
          <w:szCs w:val="24"/>
          <w:lang w:bidi="en-US"/>
        </w:rPr>
      </w:pPr>
      <w:r w:rsidRPr="000C1F62">
        <w:rPr>
          <w:rFonts w:ascii="Times New Roman" w:hAnsi="Times New Roman"/>
          <w:b/>
          <w:sz w:val="24"/>
          <w:szCs w:val="24"/>
          <w:lang w:bidi="en-US"/>
        </w:rPr>
        <w:t>Figure1. Reaction scheme (a) synthesis of monomer HOB and (b) synthesis of polymers</w:t>
      </w:r>
    </w:p>
    <w:p w:rsidR="001C597D" w:rsidRPr="00E236C5" w:rsidRDefault="001C597D" w:rsidP="009971EE">
      <w:pPr>
        <w:spacing w:line="360" w:lineRule="auto"/>
        <w:ind w:firstLine="720"/>
        <w:jc w:val="both"/>
        <w:rPr>
          <w:rFonts w:ascii="Times New Roman" w:hAnsi="Times New Roman"/>
          <w:b/>
          <w:sz w:val="24"/>
          <w:szCs w:val="24"/>
        </w:rPr>
      </w:pPr>
      <w:r w:rsidRPr="00E236C5">
        <w:rPr>
          <w:rFonts w:ascii="Times New Roman" w:hAnsi="Times New Roman"/>
          <w:sz w:val="24"/>
          <w:szCs w:val="24"/>
          <w:lang w:bidi="en-US"/>
        </w:rPr>
        <w:t>The monomer was easily prepared following a gene</w:t>
      </w:r>
      <w:r w:rsidR="009F0675">
        <w:rPr>
          <w:rFonts w:ascii="Times New Roman" w:hAnsi="Times New Roman"/>
          <w:sz w:val="24"/>
          <w:szCs w:val="24"/>
          <w:lang w:bidi="en-US"/>
        </w:rPr>
        <w:t>ral reaction scheme as reported</w:t>
      </w:r>
      <w:r w:rsidR="009F0675">
        <w:rPr>
          <w:rFonts w:ascii="Times New Roman" w:hAnsi="Times New Roman"/>
          <w:sz w:val="24"/>
          <w:szCs w:val="24"/>
          <w:vertAlign w:val="superscript"/>
          <w:lang w:bidi="en-US"/>
        </w:rPr>
        <w:t>23</w:t>
      </w:r>
      <w:r w:rsidRPr="00E236C5">
        <w:rPr>
          <w:rFonts w:ascii="Times New Roman" w:hAnsi="Times New Roman"/>
          <w:sz w:val="24"/>
          <w:szCs w:val="24"/>
          <w:lang w:bidi="en-US"/>
        </w:rPr>
        <w:t xml:space="preserve"> and was obtained in good yield (92% theoretical). The polymers are also prepared by polycondensation by warming together the equimolar solutions of monomer and diamino-compounds. The compounds were obtained in good yield (76-95%). </w:t>
      </w:r>
    </w:p>
    <w:p w:rsidR="001C597D" w:rsidRPr="00E236C5" w:rsidRDefault="007B58B7" w:rsidP="007B625E">
      <w:pPr>
        <w:spacing w:line="360" w:lineRule="auto"/>
        <w:jc w:val="both"/>
        <w:rPr>
          <w:rFonts w:ascii="Times New Roman" w:hAnsi="Times New Roman"/>
          <w:b/>
          <w:sz w:val="24"/>
          <w:szCs w:val="24"/>
          <w:lang w:bidi="en-US"/>
        </w:rPr>
      </w:pPr>
      <w:r>
        <w:rPr>
          <w:rFonts w:ascii="Times New Roman" w:hAnsi="Times New Roman"/>
          <w:b/>
          <w:sz w:val="24"/>
          <w:szCs w:val="24"/>
          <w:lang w:bidi="en-US"/>
        </w:rPr>
        <w:t>3</w:t>
      </w:r>
      <w:r w:rsidR="001C597D" w:rsidRPr="00E236C5">
        <w:rPr>
          <w:rFonts w:ascii="Times New Roman" w:hAnsi="Times New Roman"/>
          <w:b/>
          <w:sz w:val="24"/>
          <w:szCs w:val="24"/>
          <w:lang w:bidi="en-US"/>
        </w:rPr>
        <w:t>.2.</w:t>
      </w:r>
      <w:r w:rsidR="005D0F82">
        <w:rPr>
          <w:rFonts w:ascii="Times New Roman" w:hAnsi="Times New Roman"/>
          <w:b/>
          <w:sz w:val="24"/>
          <w:szCs w:val="24"/>
          <w:lang w:bidi="en-US"/>
        </w:rPr>
        <w:tab/>
      </w:r>
      <w:r w:rsidR="001C597D" w:rsidRPr="00E236C5">
        <w:rPr>
          <w:rFonts w:ascii="Times New Roman" w:hAnsi="Times New Roman"/>
          <w:b/>
          <w:sz w:val="24"/>
          <w:szCs w:val="24"/>
          <w:lang w:bidi="en-US"/>
        </w:rPr>
        <w:t xml:space="preserve"> Solubility</w:t>
      </w:r>
    </w:p>
    <w:p w:rsidR="00A72E50" w:rsidRDefault="00557A4C" w:rsidP="00A72E50">
      <w:pPr>
        <w:spacing w:line="360" w:lineRule="auto"/>
        <w:jc w:val="both"/>
        <w:rPr>
          <w:rFonts w:ascii="Times New Roman" w:hAnsi="Times New Roman"/>
          <w:sz w:val="24"/>
          <w:szCs w:val="24"/>
          <w:lang w:bidi="en-US"/>
        </w:rPr>
      </w:pPr>
      <w:r>
        <w:rPr>
          <w:rFonts w:ascii="Times New Roman" w:hAnsi="Times New Roman"/>
          <w:sz w:val="24"/>
          <w:szCs w:val="24"/>
          <w:lang w:bidi="en-US"/>
        </w:rPr>
        <w:tab/>
      </w:r>
      <w:r w:rsidR="001C597D" w:rsidRPr="00E236C5">
        <w:rPr>
          <w:rFonts w:ascii="Times New Roman" w:hAnsi="Times New Roman"/>
          <w:sz w:val="24"/>
          <w:szCs w:val="24"/>
          <w:lang w:bidi="en-US"/>
        </w:rPr>
        <w:t>The solubility of the monomer and the polymers were exami</w:t>
      </w:r>
      <w:r>
        <w:rPr>
          <w:rFonts w:ascii="Times New Roman" w:hAnsi="Times New Roman"/>
          <w:sz w:val="24"/>
          <w:szCs w:val="24"/>
          <w:lang w:bidi="en-US"/>
        </w:rPr>
        <w:t xml:space="preserve">ned in water, ethanol, acetone, </w:t>
      </w:r>
      <w:r w:rsidR="001C597D" w:rsidRPr="00E236C5">
        <w:rPr>
          <w:rFonts w:ascii="Times New Roman" w:hAnsi="Times New Roman"/>
          <w:sz w:val="24"/>
          <w:szCs w:val="24"/>
          <w:lang w:bidi="en-US"/>
        </w:rPr>
        <w:t>chloroform, THF, DMF and DMSO. The monomer HOB was soluble in most of the solvents except water, but the polymers were somewhat soluble in DMF and DMSO (</w:t>
      </w:r>
      <w:r w:rsidR="001C597D" w:rsidRPr="00BF4658">
        <w:rPr>
          <w:rFonts w:ascii="Times New Roman" w:hAnsi="Times New Roman"/>
          <w:sz w:val="24"/>
          <w:szCs w:val="24"/>
          <w:lang w:bidi="en-US"/>
        </w:rPr>
        <w:t>Table 1).</w:t>
      </w:r>
    </w:p>
    <w:p w:rsidR="00164A35" w:rsidRDefault="00164A35" w:rsidP="00A72E50">
      <w:pPr>
        <w:spacing w:line="360" w:lineRule="auto"/>
        <w:jc w:val="both"/>
        <w:rPr>
          <w:rFonts w:ascii="Times New Roman" w:hAnsi="Times New Roman"/>
          <w:bCs/>
          <w:sz w:val="24"/>
          <w:szCs w:val="24"/>
          <w:lang w:bidi="en-US"/>
        </w:rPr>
      </w:pPr>
    </w:p>
    <w:p w:rsidR="00164A35" w:rsidRDefault="00164A35" w:rsidP="00A72E50">
      <w:pPr>
        <w:spacing w:line="360" w:lineRule="auto"/>
        <w:jc w:val="both"/>
        <w:rPr>
          <w:rFonts w:ascii="Times New Roman" w:hAnsi="Times New Roman"/>
          <w:bCs/>
          <w:sz w:val="24"/>
          <w:szCs w:val="24"/>
          <w:lang w:bidi="en-US"/>
        </w:rPr>
      </w:pPr>
    </w:p>
    <w:p w:rsidR="00164A35" w:rsidRDefault="00164A35" w:rsidP="00A72E50">
      <w:pPr>
        <w:spacing w:line="360" w:lineRule="auto"/>
        <w:jc w:val="both"/>
        <w:rPr>
          <w:rFonts w:ascii="Times New Roman" w:hAnsi="Times New Roman"/>
          <w:bCs/>
          <w:sz w:val="24"/>
          <w:szCs w:val="24"/>
          <w:lang w:bidi="en-US"/>
        </w:rPr>
      </w:pPr>
    </w:p>
    <w:p w:rsidR="00164A35" w:rsidRDefault="00164A35" w:rsidP="00A72E50">
      <w:pPr>
        <w:spacing w:line="360" w:lineRule="auto"/>
        <w:jc w:val="both"/>
        <w:rPr>
          <w:rFonts w:ascii="Times New Roman" w:hAnsi="Times New Roman"/>
          <w:bCs/>
          <w:sz w:val="24"/>
          <w:szCs w:val="24"/>
          <w:lang w:bidi="en-US"/>
        </w:rPr>
      </w:pPr>
    </w:p>
    <w:p w:rsidR="00164A35" w:rsidRDefault="00164A35" w:rsidP="00A72E50">
      <w:pPr>
        <w:spacing w:line="360" w:lineRule="auto"/>
        <w:jc w:val="both"/>
        <w:rPr>
          <w:rFonts w:ascii="Times New Roman" w:hAnsi="Times New Roman"/>
          <w:bCs/>
          <w:sz w:val="24"/>
          <w:szCs w:val="24"/>
          <w:lang w:bidi="en-US"/>
        </w:rPr>
      </w:pPr>
    </w:p>
    <w:p w:rsidR="00164A35" w:rsidRDefault="00164A35" w:rsidP="00A72E50">
      <w:pPr>
        <w:spacing w:line="360" w:lineRule="auto"/>
        <w:jc w:val="both"/>
        <w:rPr>
          <w:rFonts w:ascii="Times New Roman" w:hAnsi="Times New Roman"/>
          <w:bCs/>
          <w:sz w:val="24"/>
          <w:szCs w:val="24"/>
          <w:lang w:bidi="en-US"/>
        </w:rPr>
      </w:pPr>
    </w:p>
    <w:p w:rsidR="00164A35" w:rsidRDefault="00164A35" w:rsidP="00A72E50">
      <w:pPr>
        <w:spacing w:line="360" w:lineRule="auto"/>
        <w:jc w:val="both"/>
        <w:rPr>
          <w:rFonts w:ascii="Times New Roman" w:hAnsi="Times New Roman"/>
          <w:bCs/>
          <w:sz w:val="24"/>
          <w:szCs w:val="24"/>
          <w:lang w:bidi="en-US"/>
        </w:rPr>
      </w:pPr>
    </w:p>
    <w:p w:rsidR="00164A35" w:rsidRDefault="00164A35" w:rsidP="00A72E50">
      <w:pPr>
        <w:spacing w:line="360" w:lineRule="auto"/>
        <w:jc w:val="both"/>
        <w:rPr>
          <w:rFonts w:ascii="Times New Roman" w:hAnsi="Times New Roman"/>
          <w:bCs/>
          <w:sz w:val="24"/>
          <w:szCs w:val="24"/>
          <w:lang w:bidi="en-US"/>
        </w:rPr>
      </w:pPr>
    </w:p>
    <w:p w:rsidR="00164A35" w:rsidRDefault="00164A35" w:rsidP="00A72E50">
      <w:pPr>
        <w:spacing w:line="360" w:lineRule="auto"/>
        <w:jc w:val="both"/>
        <w:rPr>
          <w:rFonts w:ascii="Times New Roman" w:hAnsi="Times New Roman"/>
          <w:bCs/>
          <w:sz w:val="24"/>
          <w:szCs w:val="24"/>
          <w:lang w:bidi="en-US"/>
        </w:rPr>
      </w:pPr>
    </w:p>
    <w:p w:rsidR="00164A35" w:rsidRDefault="00164A35" w:rsidP="00A72E50">
      <w:pPr>
        <w:spacing w:line="360" w:lineRule="auto"/>
        <w:jc w:val="both"/>
        <w:rPr>
          <w:rFonts w:ascii="Times New Roman" w:hAnsi="Times New Roman"/>
          <w:bCs/>
          <w:sz w:val="24"/>
          <w:szCs w:val="24"/>
          <w:lang w:bidi="en-US"/>
        </w:rPr>
      </w:pPr>
    </w:p>
    <w:p w:rsidR="000C1F62" w:rsidRDefault="000C1F62" w:rsidP="00A72E50">
      <w:pPr>
        <w:spacing w:line="360" w:lineRule="auto"/>
        <w:jc w:val="both"/>
        <w:rPr>
          <w:rFonts w:ascii="Times New Roman" w:hAnsi="Times New Roman"/>
          <w:bCs/>
          <w:sz w:val="24"/>
          <w:szCs w:val="24"/>
          <w:lang w:bidi="en-US"/>
        </w:rPr>
      </w:pPr>
    </w:p>
    <w:p w:rsidR="00813035" w:rsidRPr="000C1F62" w:rsidRDefault="00070E3C" w:rsidP="00A72E50">
      <w:pPr>
        <w:spacing w:line="360" w:lineRule="auto"/>
        <w:jc w:val="both"/>
        <w:rPr>
          <w:rFonts w:ascii="Times New Roman" w:hAnsi="Times New Roman"/>
          <w:b/>
          <w:sz w:val="24"/>
          <w:szCs w:val="24"/>
          <w:lang w:bidi="en-US"/>
        </w:rPr>
      </w:pPr>
      <w:r w:rsidRPr="000C1F62">
        <w:rPr>
          <w:rFonts w:ascii="Times New Roman" w:hAnsi="Times New Roman"/>
          <w:b/>
          <w:bCs/>
          <w:sz w:val="24"/>
          <w:szCs w:val="24"/>
          <w:lang w:bidi="en-US"/>
        </w:rPr>
        <w:lastRenderedPageBreak/>
        <w:t>Table 1: Solubility of monomer (HOB) and polymers in different solvents.</w:t>
      </w:r>
    </w:p>
    <w:tbl>
      <w:tblPr>
        <w:tblW w:w="8424" w:type="dxa"/>
        <w:tblLayout w:type="fixed"/>
        <w:tblCellMar>
          <w:left w:w="0" w:type="dxa"/>
          <w:right w:w="0" w:type="dxa"/>
        </w:tblCellMar>
        <w:tblLook w:val="04A0" w:firstRow="1" w:lastRow="0" w:firstColumn="1" w:lastColumn="0" w:noHBand="0" w:noVBand="1"/>
      </w:tblPr>
      <w:tblGrid>
        <w:gridCol w:w="783"/>
        <w:gridCol w:w="1251"/>
        <w:gridCol w:w="720"/>
        <w:gridCol w:w="990"/>
        <w:gridCol w:w="990"/>
        <w:gridCol w:w="1260"/>
        <w:gridCol w:w="720"/>
        <w:gridCol w:w="810"/>
        <w:gridCol w:w="900"/>
      </w:tblGrid>
      <w:tr w:rsidR="00070E3C" w:rsidRPr="00B10070" w:rsidTr="00C9564C">
        <w:trPr>
          <w:trHeight w:val="439"/>
        </w:trPr>
        <w:tc>
          <w:tcPr>
            <w:tcW w:w="783"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S.No</w:t>
            </w:r>
          </w:p>
        </w:tc>
        <w:tc>
          <w:tcPr>
            <w:tcW w:w="1251"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Compound</w:t>
            </w:r>
          </w:p>
        </w:tc>
        <w:tc>
          <w:tcPr>
            <w:tcW w:w="6390"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Solubility in different solvents</w:t>
            </w:r>
          </w:p>
        </w:tc>
      </w:tr>
      <w:tr w:rsidR="00A72E50" w:rsidRPr="00B10070" w:rsidTr="00C9564C">
        <w:trPr>
          <w:trHeight w:val="376"/>
        </w:trPr>
        <w:tc>
          <w:tcPr>
            <w:tcW w:w="783" w:type="dxa"/>
            <w:vMerge/>
            <w:tcBorders>
              <w:top w:val="single" w:sz="8" w:space="0" w:color="000000"/>
              <w:left w:val="single" w:sz="8" w:space="0" w:color="000000"/>
              <w:bottom w:val="single" w:sz="8" w:space="0" w:color="000000"/>
              <w:right w:val="single" w:sz="8" w:space="0" w:color="000000"/>
            </w:tcBorders>
            <w:vAlign w:val="center"/>
            <w:hideMark/>
          </w:tcPr>
          <w:p w:rsidR="00070E3C" w:rsidRPr="00B10070" w:rsidRDefault="00070E3C" w:rsidP="007B625E">
            <w:pPr>
              <w:spacing w:line="360" w:lineRule="auto"/>
              <w:rPr>
                <w:rFonts w:ascii="Times New Roman" w:hAnsi="Times New Roman"/>
                <w:bCs/>
                <w:sz w:val="20"/>
                <w:szCs w:val="20"/>
                <w:lang w:bidi="en-US"/>
              </w:rPr>
            </w:pPr>
          </w:p>
        </w:tc>
        <w:tc>
          <w:tcPr>
            <w:tcW w:w="1251" w:type="dxa"/>
            <w:vMerge/>
            <w:tcBorders>
              <w:top w:val="single" w:sz="8" w:space="0" w:color="000000"/>
              <w:left w:val="single" w:sz="8" w:space="0" w:color="000000"/>
              <w:bottom w:val="single" w:sz="8" w:space="0" w:color="000000"/>
              <w:right w:val="single" w:sz="8" w:space="0" w:color="000000"/>
            </w:tcBorders>
            <w:vAlign w:val="center"/>
            <w:hideMark/>
          </w:tcPr>
          <w:p w:rsidR="00070E3C" w:rsidRPr="00B10070" w:rsidRDefault="00070E3C" w:rsidP="007B625E">
            <w:pPr>
              <w:spacing w:line="360" w:lineRule="auto"/>
              <w:rPr>
                <w:rFonts w:ascii="Times New Roman" w:hAnsi="Times New Roman"/>
                <w:bCs/>
                <w:sz w:val="20"/>
                <w:szCs w:val="20"/>
                <w:lang w:bidi="en-US"/>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H</w:t>
            </w:r>
            <w:r w:rsidRPr="00B10070">
              <w:rPr>
                <w:rFonts w:ascii="Times New Roman" w:hAnsi="Times New Roman"/>
                <w:bCs/>
                <w:sz w:val="20"/>
                <w:szCs w:val="20"/>
                <w:vertAlign w:val="subscript"/>
                <w:lang w:bidi="en-US"/>
              </w:rPr>
              <w:t>2</w:t>
            </w:r>
            <w:r w:rsidRPr="00B10070">
              <w:rPr>
                <w:rFonts w:ascii="Times New Roman" w:hAnsi="Times New Roman"/>
                <w:bCs/>
                <w:sz w:val="20"/>
                <w:szCs w:val="20"/>
                <w:lang w:bidi="en-US"/>
              </w:rPr>
              <w:t>O</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Ethanol</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Acetone</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Chloroform</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THF</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DMF</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DMSO</w:t>
            </w:r>
          </w:p>
        </w:tc>
      </w:tr>
      <w:tr w:rsidR="00070E3C" w:rsidRPr="00B10070" w:rsidTr="00C9564C">
        <w:trPr>
          <w:trHeight w:val="232"/>
        </w:trPr>
        <w:tc>
          <w:tcPr>
            <w:tcW w:w="7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1.</w:t>
            </w:r>
          </w:p>
        </w:tc>
        <w:tc>
          <w:tcPr>
            <w:tcW w:w="12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HOB</w:t>
            </w:r>
          </w:p>
        </w:tc>
        <w:tc>
          <w:tcPr>
            <w:tcW w:w="7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IS</w:t>
            </w:r>
          </w:p>
        </w:tc>
        <w:tc>
          <w:tcPr>
            <w:tcW w:w="99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S</w:t>
            </w:r>
          </w:p>
        </w:tc>
        <w:tc>
          <w:tcPr>
            <w:tcW w:w="99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S</w:t>
            </w:r>
          </w:p>
        </w:tc>
        <w:tc>
          <w:tcPr>
            <w:tcW w:w="1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S</w:t>
            </w:r>
          </w:p>
        </w:tc>
        <w:tc>
          <w:tcPr>
            <w:tcW w:w="7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S</w:t>
            </w:r>
          </w:p>
        </w:tc>
        <w:tc>
          <w:tcPr>
            <w:tcW w:w="8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S</w:t>
            </w:r>
          </w:p>
        </w:tc>
        <w:tc>
          <w:tcPr>
            <w:tcW w:w="9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S</w:t>
            </w:r>
          </w:p>
        </w:tc>
      </w:tr>
      <w:tr w:rsidR="00070E3C" w:rsidRPr="00B10070" w:rsidTr="00C9564C">
        <w:trPr>
          <w:trHeight w:val="259"/>
        </w:trPr>
        <w:tc>
          <w:tcPr>
            <w:tcW w:w="7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2.</w:t>
            </w:r>
          </w:p>
        </w:tc>
        <w:tc>
          <w:tcPr>
            <w:tcW w:w="12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PHOBen</w:t>
            </w:r>
          </w:p>
        </w:tc>
        <w:tc>
          <w:tcPr>
            <w:tcW w:w="7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IS</w:t>
            </w:r>
          </w:p>
        </w:tc>
        <w:tc>
          <w:tcPr>
            <w:tcW w:w="99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IS</w:t>
            </w:r>
          </w:p>
        </w:tc>
        <w:tc>
          <w:tcPr>
            <w:tcW w:w="99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IS</w:t>
            </w:r>
          </w:p>
        </w:tc>
        <w:tc>
          <w:tcPr>
            <w:tcW w:w="1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PS</w:t>
            </w:r>
          </w:p>
        </w:tc>
        <w:tc>
          <w:tcPr>
            <w:tcW w:w="7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IS</w:t>
            </w:r>
          </w:p>
        </w:tc>
        <w:tc>
          <w:tcPr>
            <w:tcW w:w="8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S(∆)</w:t>
            </w:r>
          </w:p>
        </w:tc>
        <w:tc>
          <w:tcPr>
            <w:tcW w:w="9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S(∆)</w:t>
            </w:r>
          </w:p>
        </w:tc>
      </w:tr>
      <w:tr w:rsidR="00070E3C" w:rsidRPr="00B10070" w:rsidTr="00C9564C">
        <w:trPr>
          <w:trHeight w:val="286"/>
        </w:trPr>
        <w:tc>
          <w:tcPr>
            <w:tcW w:w="7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3.</w:t>
            </w:r>
          </w:p>
        </w:tc>
        <w:tc>
          <w:tcPr>
            <w:tcW w:w="12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PHOBPR</w:t>
            </w:r>
          </w:p>
        </w:tc>
        <w:tc>
          <w:tcPr>
            <w:tcW w:w="7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IS</w:t>
            </w:r>
          </w:p>
        </w:tc>
        <w:tc>
          <w:tcPr>
            <w:tcW w:w="99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IS</w:t>
            </w:r>
          </w:p>
        </w:tc>
        <w:tc>
          <w:tcPr>
            <w:tcW w:w="99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IS</w:t>
            </w:r>
          </w:p>
        </w:tc>
        <w:tc>
          <w:tcPr>
            <w:tcW w:w="1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S</w:t>
            </w:r>
          </w:p>
        </w:tc>
        <w:tc>
          <w:tcPr>
            <w:tcW w:w="7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PS</w:t>
            </w:r>
          </w:p>
        </w:tc>
        <w:tc>
          <w:tcPr>
            <w:tcW w:w="8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S(∆)</w:t>
            </w:r>
          </w:p>
        </w:tc>
        <w:tc>
          <w:tcPr>
            <w:tcW w:w="9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S(∆)</w:t>
            </w:r>
          </w:p>
        </w:tc>
      </w:tr>
      <w:tr w:rsidR="00070E3C" w:rsidRPr="00B10070" w:rsidTr="00C9564C">
        <w:trPr>
          <w:trHeight w:val="232"/>
        </w:trPr>
        <w:tc>
          <w:tcPr>
            <w:tcW w:w="7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4.</w:t>
            </w:r>
          </w:p>
        </w:tc>
        <w:tc>
          <w:tcPr>
            <w:tcW w:w="12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PHOBPh</w:t>
            </w:r>
          </w:p>
        </w:tc>
        <w:tc>
          <w:tcPr>
            <w:tcW w:w="7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IS</w:t>
            </w:r>
          </w:p>
        </w:tc>
        <w:tc>
          <w:tcPr>
            <w:tcW w:w="99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IS</w:t>
            </w:r>
          </w:p>
        </w:tc>
        <w:tc>
          <w:tcPr>
            <w:tcW w:w="99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PS</w:t>
            </w:r>
          </w:p>
        </w:tc>
        <w:tc>
          <w:tcPr>
            <w:tcW w:w="1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PS</w:t>
            </w:r>
          </w:p>
        </w:tc>
        <w:tc>
          <w:tcPr>
            <w:tcW w:w="7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IS</w:t>
            </w:r>
          </w:p>
        </w:tc>
        <w:tc>
          <w:tcPr>
            <w:tcW w:w="8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PS</w:t>
            </w:r>
          </w:p>
        </w:tc>
        <w:tc>
          <w:tcPr>
            <w:tcW w:w="9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S(∆)</w:t>
            </w:r>
          </w:p>
        </w:tc>
      </w:tr>
      <w:tr w:rsidR="00070E3C" w:rsidRPr="00B10070" w:rsidTr="00C9564C">
        <w:trPr>
          <w:trHeight w:val="277"/>
        </w:trPr>
        <w:tc>
          <w:tcPr>
            <w:tcW w:w="7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5.</w:t>
            </w:r>
          </w:p>
        </w:tc>
        <w:tc>
          <w:tcPr>
            <w:tcW w:w="12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PHOBP</w:t>
            </w:r>
          </w:p>
        </w:tc>
        <w:tc>
          <w:tcPr>
            <w:tcW w:w="7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IS</w:t>
            </w:r>
          </w:p>
        </w:tc>
        <w:tc>
          <w:tcPr>
            <w:tcW w:w="99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IS</w:t>
            </w:r>
          </w:p>
        </w:tc>
        <w:tc>
          <w:tcPr>
            <w:tcW w:w="99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IS</w:t>
            </w:r>
          </w:p>
        </w:tc>
        <w:tc>
          <w:tcPr>
            <w:tcW w:w="1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IS</w:t>
            </w:r>
          </w:p>
        </w:tc>
        <w:tc>
          <w:tcPr>
            <w:tcW w:w="7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IS</w:t>
            </w:r>
          </w:p>
        </w:tc>
        <w:tc>
          <w:tcPr>
            <w:tcW w:w="8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IS</w:t>
            </w:r>
          </w:p>
        </w:tc>
        <w:tc>
          <w:tcPr>
            <w:tcW w:w="9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S(∆)</w:t>
            </w:r>
          </w:p>
        </w:tc>
      </w:tr>
      <w:tr w:rsidR="00070E3C" w:rsidRPr="00B10070" w:rsidTr="00C9564C">
        <w:trPr>
          <w:trHeight w:val="304"/>
        </w:trPr>
        <w:tc>
          <w:tcPr>
            <w:tcW w:w="7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6.</w:t>
            </w:r>
          </w:p>
        </w:tc>
        <w:tc>
          <w:tcPr>
            <w:tcW w:w="12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PHOBTSc</w:t>
            </w:r>
          </w:p>
        </w:tc>
        <w:tc>
          <w:tcPr>
            <w:tcW w:w="7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IS</w:t>
            </w:r>
          </w:p>
        </w:tc>
        <w:tc>
          <w:tcPr>
            <w:tcW w:w="99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IS</w:t>
            </w:r>
          </w:p>
        </w:tc>
        <w:tc>
          <w:tcPr>
            <w:tcW w:w="99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PS</w:t>
            </w:r>
          </w:p>
        </w:tc>
        <w:tc>
          <w:tcPr>
            <w:tcW w:w="1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PS</w:t>
            </w:r>
          </w:p>
        </w:tc>
        <w:tc>
          <w:tcPr>
            <w:tcW w:w="7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PS</w:t>
            </w:r>
          </w:p>
        </w:tc>
        <w:tc>
          <w:tcPr>
            <w:tcW w:w="8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PS</w:t>
            </w:r>
          </w:p>
        </w:tc>
        <w:tc>
          <w:tcPr>
            <w:tcW w:w="9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S(∆)</w:t>
            </w:r>
          </w:p>
        </w:tc>
      </w:tr>
      <w:tr w:rsidR="00070E3C" w:rsidRPr="00B10070" w:rsidTr="00C9564C">
        <w:trPr>
          <w:trHeight w:val="421"/>
        </w:trPr>
        <w:tc>
          <w:tcPr>
            <w:tcW w:w="8424" w:type="dxa"/>
            <w:gridSpan w:val="9"/>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70E3C" w:rsidRPr="00B10070" w:rsidRDefault="00070E3C" w:rsidP="007B625E">
            <w:pPr>
              <w:spacing w:line="360" w:lineRule="auto"/>
              <w:rPr>
                <w:rFonts w:ascii="Times New Roman" w:hAnsi="Times New Roman"/>
                <w:bCs/>
                <w:sz w:val="20"/>
                <w:szCs w:val="20"/>
                <w:lang w:bidi="en-US"/>
              </w:rPr>
            </w:pPr>
            <w:r w:rsidRPr="00B10070">
              <w:rPr>
                <w:rFonts w:ascii="Times New Roman" w:hAnsi="Times New Roman"/>
                <w:bCs/>
                <w:sz w:val="20"/>
                <w:szCs w:val="20"/>
                <w:lang w:bidi="en-US"/>
              </w:rPr>
              <w:t>S=Soluble, S(∆)=Soluble on heating, PS= Partially soluble, IS= Insoluble</w:t>
            </w:r>
          </w:p>
        </w:tc>
      </w:tr>
    </w:tbl>
    <w:p w:rsidR="001C597D" w:rsidRPr="00E236C5" w:rsidRDefault="00A72E50" w:rsidP="007B625E">
      <w:pPr>
        <w:spacing w:line="360" w:lineRule="auto"/>
        <w:jc w:val="both"/>
        <w:rPr>
          <w:rFonts w:ascii="Times New Roman" w:hAnsi="Times New Roman"/>
          <w:b/>
          <w:sz w:val="24"/>
          <w:szCs w:val="24"/>
          <w:lang w:bidi="en-US"/>
        </w:rPr>
      </w:pPr>
      <w:r w:rsidRPr="00A72E50">
        <w:rPr>
          <w:rFonts w:ascii="Times New Roman" w:hAnsi="Times New Roman"/>
          <w:b/>
          <w:bCs/>
          <w:sz w:val="24"/>
          <w:szCs w:val="24"/>
          <w:lang w:bidi="en-US"/>
        </w:rPr>
        <w:t>3</w:t>
      </w:r>
      <w:r w:rsidR="001C597D" w:rsidRPr="00E236C5">
        <w:rPr>
          <w:rFonts w:ascii="Times New Roman" w:hAnsi="Times New Roman"/>
          <w:b/>
          <w:sz w:val="24"/>
          <w:szCs w:val="24"/>
          <w:lang w:bidi="en-US"/>
        </w:rPr>
        <w:t>.3.</w:t>
      </w:r>
      <w:r w:rsidR="005D0F82">
        <w:rPr>
          <w:rFonts w:ascii="Times New Roman" w:hAnsi="Times New Roman"/>
          <w:sz w:val="24"/>
          <w:szCs w:val="24"/>
          <w:lang w:bidi="en-US"/>
        </w:rPr>
        <w:tab/>
      </w:r>
      <w:r w:rsidR="00571EAA">
        <w:rPr>
          <w:rFonts w:ascii="Times New Roman" w:hAnsi="Times New Roman"/>
          <w:b/>
          <w:sz w:val="24"/>
          <w:szCs w:val="24"/>
          <w:lang w:bidi="en-US"/>
        </w:rPr>
        <w:t>E.I mass spectrum of m</w:t>
      </w:r>
      <w:r w:rsidR="001C597D" w:rsidRPr="00E236C5">
        <w:rPr>
          <w:rFonts w:ascii="Times New Roman" w:hAnsi="Times New Roman"/>
          <w:b/>
          <w:sz w:val="24"/>
          <w:szCs w:val="24"/>
          <w:lang w:bidi="en-US"/>
        </w:rPr>
        <w:t>onomer HOB</w:t>
      </w:r>
    </w:p>
    <w:p w:rsidR="00070E3C" w:rsidRDefault="00813035" w:rsidP="008E1C98">
      <w:pPr>
        <w:spacing w:line="360" w:lineRule="auto"/>
        <w:jc w:val="both"/>
        <w:rPr>
          <w:rFonts w:ascii="Times New Roman" w:hAnsi="Times New Roman"/>
          <w:sz w:val="24"/>
          <w:szCs w:val="24"/>
          <w:lang w:bidi="en-US"/>
        </w:rPr>
      </w:pPr>
      <w:r>
        <w:rPr>
          <w:rFonts w:ascii="Times New Roman" w:hAnsi="Times New Roman"/>
          <w:sz w:val="24"/>
          <w:szCs w:val="24"/>
          <w:lang w:bidi="en-US"/>
        </w:rPr>
        <w:tab/>
      </w:r>
      <w:r w:rsidR="001C597D" w:rsidRPr="00E236C5">
        <w:rPr>
          <w:rFonts w:ascii="Times New Roman" w:hAnsi="Times New Roman"/>
          <w:sz w:val="24"/>
          <w:szCs w:val="24"/>
          <w:lang w:bidi="en-US"/>
        </w:rPr>
        <w:t>The mass spectrum of the monomer indicated M</w:t>
      </w:r>
      <w:r w:rsidR="001C597D" w:rsidRPr="00E236C5">
        <w:rPr>
          <w:rFonts w:ascii="Times New Roman" w:hAnsi="Times New Roman"/>
          <w:sz w:val="24"/>
          <w:szCs w:val="24"/>
          <w:vertAlign w:val="superscript"/>
          <w:lang w:bidi="en-US"/>
        </w:rPr>
        <w:t>+</w:t>
      </w:r>
      <w:r w:rsidR="001C597D" w:rsidRPr="00E236C5">
        <w:rPr>
          <w:rFonts w:ascii="Times New Roman" w:hAnsi="Times New Roman"/>
          <w:sz w:val="24"/>
          <w:szCs w:val="24"/>
          <w:lang w:bidi="en-US"/>
        </w:rPr>
        <w:t xml:space="preserve"> at m/z at 326, followed by fragment peak at m/z 205 corresponding to [M-(0.C</w:t>
      </w:r>
      <w:r w:rsidR="001C597D" w:rsidRPr="00E236C5">
        <w:rPr>
          <w:rFonts w:ascii="Times New Roman" w:hAnsi="Times New Roman"/>
          <w:sz w:val="24"/>
          <w:szCs w:val="24"/>
          <w:vertAlign w:val="subscript"/>
          <w:lang w:bidi="en-US"/>
        </w:rPr>
        <w:t>6</w:t>
      </w:r>
      <w:r w:rsidR="001C597D" w:rsidRPr="00E236C5">
        <w:rPr>
          <w:rFonts w:ascii="Times New Roman" w:hAnsi="Times New Roman"/>
          <w:sz w:val="24"/>
          <w:szCs w:val="24"/>
          <w:lang w:bidi="en-US"/>
        </w:rPr>
        <w:t>H</w:t>
      </w:r>
      <w:r w:rsidR="001C597D" w:rsidRPr="00E236C5">
        <w:rPr>
          <w:rFonts w:ascii="Times New Roman" w:hAnsi="Times New Roman"/>
          <w:sz w:val="24"/>
          <w:szCs w:val="24"/>
          <w:vertAlign w:val="subscript"/>
          <w:lang w:bidi="en-US"/>
        </w:rPr>
        <w:t>4</w:t>
      </w:r>
      <w:r w:rsidR="001C597D" w:rsidRPr="00E236C5">
        <w:rPr>
          <w:rFonts w:ascii="Times New Roman" w:hAnsi="Times New Roman"/>
          <w:sz w:val="24"/>
          <w:szCs w:val="24"/>
          <w:lang w:bidi="en-US"/>
        </w:rPr>
        <w:t>.CHO)]</w:t>
      </w:r>
      <w:r w:rsidR="001C597D" w:rsidRPr="00E236C5">
        <w:rPr>
          <w:rFonts w:ascii="Times New Roman" w:hAnsi="Times New Roman"/>
          <w:sz w:val="24"/>
          <w:szCs w:val="24"/>
          <w:vertAlign w:val="superscript"/>
          <w:lang w:bidi="en-US"/>
        </w:rPr>
        <w:t>+</w:t>
      </w:r>
      <w:r w:rsidR="001C597D" w:rsidRPr="00E236C5">
        <w:rPr>
          <w:rFonts w:ascii="Times New Roman" w:hAnsi="Times New Roman"/>
          <w:sz w:val="24"/>
          <w:szCs w:val="24"/>
          <w:lang w:bidi="en-US"/>
        </w:rPr>
        <w:t xml:space="preserve"> . Other main fragments were observed at m/z 177, 135 and 121 corresponding to [CHO.C</w:t>
      </w:r>
      <w:r w:rsidR="001C597D" w:rsidRPr="00E236C5">
        <w:rPr>
          <w:rFonts w:ascii="Times New Roman" w:hAnsi="Times New Roman"/>
          <w:sz w:val="24"/>
          <w:szCs w:val="24"/>
          <w:vertAlign w:val="subscript"/>
          <w:lang w:bidi="en-US"/>
        </w:rPr>
        <w:t>6</w:t>
      </w:r>
      <w:r w:rsidR="001C597D" w:rsidRPr="00E236C5">
        <w:rPr>
          <w:rFonts w:ascii="Times New Roman" w:hAnsi="Times New Roman"/>
          <w:sz w:val="24"/>
          <w:szCs w:val="24"/>
          <w:lang w:bidi="en-US"/>
        </w:rPr>
        <w:t>H</w:t>
      </w:r>
      <w:r w:rsidR="001C597D" w:rsidRPr="00E236C5">
        <w:rPr>
          <w:rFonts w:ascii="Times New Roman" w:hAnsi="Times New Roman"/>
          <w:sz w:val="24"/>
          <w:szCs w:val="24"/>
          <w:vertAlign w:val="subscript"/>
          <w:lang w:bidi="en-US"/>
        </w:rPr>
        <w:t>4</w:t>
      </w:r>
      <w:r w:rsidR="001C597D" w:rsidRPr="00E236C5">
        <w:rPr>
          <w:rFonts w:ascii="Times New Roman" w:hAnsi="Times New Roman"/>
          <w:sz w:val="24"/>
          <w:szCs w:val="24"/>
          <w:lang w:bidi="en-US"/>
        </w:rPr>
        <w:t>.O. (CH</w:t>
      </w:r>
      <w:r w:rsidR="001C597D" w:rsidRPr="00E236C5">
        <w:rPr>
          <w:rFonts w:ascii="Times New Roman" w:hAnsi="Times New Roman"/>
          <w:sz w:val="24"/>
          <w:szCs w:val="24"/>
          <w:vertAlign w:val="subscript"/>
          <w:lang w:bidi="en-US"/>
        </w:rPr>
        <w:t>2</w:t>
      </w:r>
      <w:r w:rsidR="001C597D" w:rsidRPr="00E236C5">
        <w:rPr>
          <w:rFonts w:ascii="Times New Roman" w:hAnsi="Times New Roman"/>
          <w:sz w:val="24"/>
          <w:szCs w:val="24"/>
          <w:lang w:bidi="en-US"/>
        </w:rPr>
        <w:t>)</w:t>
      </w:r>
      <w:r w:rsidR="001C597D" w:rsidRPr="00E236C5">
        <w:rPr>
          <w:rFonts w:ascii="Times New Roman" w:hAnsi="Times New Roman"/>
          <w:sz w:val="24"/>
          <w:szCs w:val="24"/>
          <w:vertAlign w:val="subscript"/>
          <w:lang w:bidi="en-US"/>
        </w:rPr>
        <w:t>4</w:t>
      </w:r>
      <w:r w:rsidR="001C597D" w:rsidRPr="00E236C5">
        <w:rPr>
          <w:rFonts w:ascii="Times New Roman" w:hAnsi="Times New Roman"/>
          <w:sz w:val="24"/>
          <w:szCs w:val="24"/>
          <w:lang w:bidi="en-US"/>
        </w:rPr>
        <w:t>]</w:t>
      </w:r>
      <w:r w:rsidR="001C597D" w:rsidRPr="00E236C5">
        <w:rPr>
          <w:rFonts w:ascii="Times New Roman" w:hAnsi="Times New Roman"/>
          <w:sz w:val="24"/>
          <w:szCs w:val="24"/>
          <w:vertAlign w:val="superscript"/>
          <w:lang w:bidi="en-US"/>
        </w:rPr>
        <w:t>+</w:t>
      </w:r>
      <w:r w:rsidR="001C597D" w:rsidRPr="00E236C5">
        <w:rPr>
          <w:rFonts w:ascii="Times New Roman" w:hAnsi="Times New Roman"/>
          <w:sz w:val="24"/>
          <w:szCs w:val="24"/>
          <w:lang w:bidi="en-US"/>
        </w:rPr>
        <w:t>, [CHO.C</w:t>
      </w:r>
      <w:r w:rsidR="001C597D" w:rsidRPr="00E236C5">
        <w:rPr>
          <w:rFonts w:ascii="Times New Roman" w:hAnsi="Times New Roman"/>
          <w:sz w:val="24"/>
          <w:szCs w:val="24"/>
          <w:vertAlign w:val="subscript"/>
          <w:lang w:bidi="en-US"/>
        </w:rPr>
        <w:t>6</w:t>
      </w:r>
      <w:r w:rsidR="001C597D" w:rsidRPr="00E236C5">
        <w:rPr>
          <w:rFonts w:ascii="Times New Roman" w:hAnsi="Times New Roman"/>
          <w:sz w:val="24"/>
          <w:szCs w:val="24"/>
          <w:lang w:bidi="en-US"/>
        </w:rPr>
        <w:t>H</w:t>
      </w:r>
      <w:r w:rsidR="001C597D" w:rsidRPr="00E236C5">
        <w:rPr>
          <w:rFonts w:ascii="Times New Roman" w:hAnsi="Times New Roman"/>
          <w:sz w:val="24"/>
          <w:szCs w:val="24"/>
          <w:vertAlign w:val="subscript"/>
          <w:lang w:bidi="en-US"/>
        </w:rPr>
        <w:t>4</w:t>
      </w:r>
      <w:r w:rsidR="001C597D" w:rsidRPr="00E236C5">
        <w:rPr>
          <w:rFonts w:ascii="Times New Roman" w:hAnsi="Times New Roman"/>
          <w:sz w:val="24"/>
          <w:szCs w:val="24"/>
          <w:lang w:bidi="en-US"/>
        </w:rPr>
        <w:t>.O-CH</w:t>
      </w:r>
      <w:r w:rsidR="001C597D" w:rsidRPr="00E236C5">
        <w:rPr>
          <w:rFonts w:ascii="Times New Roman" w:hAnsi="Times New Roman"/>
          <w:sz w:val="24"/>
          <w:szCs w:val="24"/>
          <w:vertAlign w:val="subscript"/>
          <w:lang w:bidi="en-US"/>
        </w:rPr>
        <w:t>2</w:t>
      </w:r>
      <w:r w:rsidR="001C597D" w:rsidRPr="00E236C5">
        <w:rPr>
          <w:rFonts w:ascii="Times New Roman" w:hAnsi="Times New Roman"/>
          <w:sz w:val="24"/>
          <w:szCs w:val="24"/>
          <w:lang w:bidi="en-US"/>
        </w:rPr>
        <w:t>]</w:t>
      </w:r>
      <w:r w:rsidR="001C597D" w:rsidRPr="00E236C5">
        <w:rPr>
          <w:rFonts w:ascii="Times New Roman" w:hAnsi="Times New Roman"/>
          <w:sz w:val="24"/>
          <w:szCs w:val="24"/>
          <w:vertAlign w:val="superscript"/>
          <w:lang w:bidi="en-US"/>
        </w:rPr>
        <w:t>+</w:t>
      </w:r>
      <w:r w:rsidR="001C597D" w:rsidRPr="00E236C5">
        <w:rPr>
          <w:rFonts w:ascii="Times New Roman" w:hAnsi="Times New Roman"/>
          <w:sz w:val="24"/>
          <w:szCs w:val="24"/>
          <w:lang w:bidi="en-US"/>
        </w:rPr>
        <w:t xml:space="preserve"> and [CHO.C</w:t>
      </w:r>
      <w:r w:rsidR="001C597D" w:rsidRPr="00E236C5">
        <w:rPr>
          <w:rFonts w:ascii="Times New Roman" w:hAnsi="Times New Roman"/>
          <w:sz w:val="24"/>
          <w:szCs w:val="24"/>
          <w:vertAlign w:val="subscript"/>
          <w:lang w:bidi="en-US"/>
        </w:rPr>
        <w:t>6</w:t>
      </w:r>
      <w:r w:rsidR="001C597D" w:rsidRPr="00E236C5">
        <w:rPr>
          <w:rFonts w:ascii="Times New Roman" w:hAnsi="Times New Roman"/>
          <w:sz w:val="24"/>
          <w:szCs w:val="24"/>
          <w:lang w:bidi="en-US"/>
        </w:rPr>
        <w:t>H</w:t>
      </w:r>
      <w:r w:rsidR="001C597D" w:rsidRPr="00E236C5">
        <w:rPr>
          <w:rFonts w:ascii="Times New Roman" w:hAnsi="Times New Roman"/>
          <w:sz w:val="24"/>
          <w:szCs w:val="24"/>
          <w:vertAlign w:val="subscript"/>
          <w:lang w:bidi="en-US"/>
        </w:rPr>
        <w:t>4</w:t>
      </w:r>
      <w:r w:rsidR="001C597D" w:rsidRPr="00E236C5">
        <w:rPr>
          <w:rFonts w:ascii="Times New Roman" w:hAnsi="Times New Roman"/>
          <w:sz w:val="24"/>
          <w:szCs w:val="24"/>
          <w:lang w:bidi="en-US"/>
        </w:rPr>
        <w:t>.O]</w:t>
      </w:r>
      <w:r w:rsidR="001C597D" w:rsidRPr="00E236C5">
        <w:rPr>
          <w:rFonts w:ascii="Times New Roman" w:hAnsi="Times New Roman"/>
          <w:sz w:val="24"/>
          <w:szCs w:val="24"/>
          <w:vertAlign w:val="superscript"/>
          <w:lang w:bidi="en-US"/>
        </w:rPr>
        <w:t>+</w:t>
      </w:r>
      <w:r w:rsidR="001C597D" w:rsidRPr="00E236C5">
        <w:rPr>
          <w:rFonts w:ascii="Times New Roman" w:hAnsi="Times New Roman"/>
          <w:sz w:val="24"/>
          <w:szCs w:val="24"/>
          <w:lang w:bidi="en-US"/>
        </w:rPr>
        <w:t>. The peaks at m/z 83(54%) and 55(100%) were due to C</w:t>
      </w:r>
      <w:r w:rsidR="001C597D" w:rsidRPr="00E236C5">
        <w:rPr>
          <w:rFonts w:ascii="Times New Roman" w:hAnsi="Times New Roman"/>
          <w:sz w:val="24"/>
          <w:szCs w:val="24"/>
          <w:vertAlign w:val="subscript"/>
          <w:lang w:bidi="en-US"/>
        </w:rPr>
        <w:t>6</w:t>
      </w:r>
      <w:r w:rsidR="001C597D" w:rsidRPr="00E236C5">
        <w:rPr>
          <w:rFonts w:ascii="Times New Roman" w:hAnsi="Times New Roman"/>
          <w:sz w:val="24"/>
          <w:szCs w:val="24"/>
          <w:lang w:bidi="en-US"/>
        </w:rPr>
        <w:t>H</w:t>
      </w:r>
      <w:r w:rsidR="001C597D" w:rsidRPr="00E236C5">
        <w:rPr>
          <w:rFonts w:ascii="Times New Roman" w:hAnsi="Times New Roman"/>
          <w:sz w:val="24"/>
          <w:szCs w:val="24"/>
          <w:vertAlign w:val="subscript"/>
          <w:lang w:bidi="en-US"/>
        </w:rPr>
        <w:t xml:space="preserve">11 </w:t>
      </w:r>
      <w:r w:rsidR="001C597D" w:rsidRPr="00E236C5">
        <w:rPr>
          <w:rFonts w:ascii="Times New Roman" w:hAnsi="Times New Roman"/>
          <w:sz w:val="24"/>
          <w:szCs w:val="24"/>
          <w:lang w:bidi="en-US"/>
        </w:rPr>
        <w:t>and C</w:t>
      </w:r>
      <w:r w:rsidR="001C597D" w:rsidRPr="00E236C5">
        <w:rPr>
          <w:rFonts w:ascii="Times New Roman" w:hAnsi="Times New Roman"/>
          <w:sz w:val="24"/>
          <w:szCs w:val="24"/>
          <w:vertAlign w:val="subscript"/>
          <w:lang w:bidi="en-US"/>
        </w:rPr>
        <w:t>4</w:t>
      </w:r>
      <w:r w:rsidR="001C597D" w:rsidRPr="00E236C5">
        <w:rPr>
          <w:rFonts w:ascii="Times New Roman" w:hAnsi="Times New Roman"/>
          <w:sz w:val="24"/>
          <w:szCs w:val="24"/>
          <w:lang w:bidi="en-US"/>
        </w:rPr>
        <w:t>H</w:t>
      </w:r>
      <w:r w:rsidR="001C597D" w:rsidRPr="00E236C5">
        <w:rPr>
          <w:rFonts w:ascii="Times New Roman" w:hAnsi="Times New Roman"/>
          <w:sz w:val="24"/>
          <w:szCs w:val="24"/>
          <w:vertAlign w:val="subscript"/>
          <w:lang w:bidi="en-US"/>
        </w:rPr>
        <w:t xml:space="preserve">7 </w:t>
      </w:r>
      <w:r w:rsidR="008E1C98">
        <w:rPr>
          <w:rFonts w:ascii="Times New Roman" w:hAnsi="Times New Roman"/>
          <w:sz w:val="24"/>
          <w:szCs w:val="24"/>
          <w:lang w:bidi="en-US"/>
        </w:rPr>
        <w:t>(See supplementary data)</w:t>
      </w:r>
    </w:p>
    <w:p w:rsidR="001C597D" w:rsidRPr="00E236C5" w:rsidRDefault="007B58B7" w:rsidP="007B625E">
      <w:pPr>
        <w:spacing w:line="360" w:lineRule="auto"/>
        <w:jc w:val="both"/>
        <w:rPr>
          <w:rFonts w:ascii="Times New Roman" w:hAnsi="Times New Roman"/>
          <w:sz w:val="24"/>
          <w:szCs w:val="24"/>
          <w:vertAlign w:val="subscript"/>
          <w:lang w:bidi="en-US"/>
        </w:rPr>
      </w:pPr>
      <w:r>
        <w:rPr>
          <w:rFonts w:ascii="Times New Roman" w:hAnsi="Times New Roman"/>
          <w:b/>
          <w:sz w:val="24"/>
          <w:szCs w:val="24"/>
          <w:lang w:bidi="en-US"/>
        </w:rPr>
        <w:t>3</w:t>
      </w:r>
      <w:r w:rsidR="001C597D" w:rsidRPr="00E236C5">
        <w:rPr>
          <w:rFonts w:ascii="Times New Roman" w:hAnsi="Times New Roman"/>
          <w:b/>
          <w:sz w:val="24"/>
          <w:szCs w:val="24"/>
          <w:lang w:bidi="en-US"/>
        </w:rPr>
        <w:t>.4.</w:t>
      </w:r>
      <w:r w:rsidR="005D0F82">
        <w:rPr>
          <w:rFonts w:ascii="Times New Roman" w:hAnsi="Times New Roman"/>
          <w:b/>
          <w:sz w:val="24"/>
          <w:szCs w:val="24"/>
          <w:lang w:bidi="en-US"/>
        </w:rPr>
        <w:tab/>
      </w:r>
      <w:r w:rsidR="00571EAA">
        <w:rPr>
          <w:rFonts w:ascii="Times New Roman" w:hAnsi="Times New Roman"/>
          <w:b/>
          <w:sz w:val="24"/>
          <w:szCs w:val="24"/>
          <w:lang w:bidi="en-US"/>
        </w:rPr>
        <w:t>FT-IR s</w:t>
      </w:r>
      <w:r w:rsidR="001C597D" w:rsidRPr="00E236C5">
        <w:rPr>
          <w:rFonts w:ascii="Times New Roman" w:hAnsi="Times New Roman"/>
          <w:b/>
          <w:sz w:val="24"/>
          <w:szCs w:val="24"/>
          <w:lang w:bidi="en-US"/>
        </w:rPr>
        <w:t>pectroscopy</w:t>
      </w:r>
      <w:r w:rsidR="001C597D" w:rsidRPr="00E236C5">
        <w:rPr>
          <w:rFonts w:ascii="Times New Roman" w:hAnsi="Times New Roman"/>
          <w:sz w:val="24"/>
          <w:szCs w:val="24"/>
          <w:vertAlign w:val="subscript"/>
          <w:lang w:bidi="en-US"/>
        </w:rPr>
        <w:t xml:space="preserve">. </w:t>
      </w:r>
    </w:p>
    <w:p w:rsidR="00070E3C" w:rsidRPr="00E236C5" w:rsidRDefault="00813035" w:rsidP="008E1C98">
      <w:pPr>
        <w:spacing w:line="360" w:lineRule="auto"/>
        <w:jc w:val="both"/>
        <w:rPr>
          <w:rFonts w:ascii="Times New Roman" w:hAnsi="Times New Roman"/>
          <w:sz w:val="24"/>
          <w:szCs w:val="24"/>
          <w:lang w:bidi="en-US"/>
        </w:rPr>
      </w:pPr>
      <w:r>
        <w:rPr>
          <w:rFonts w:ascii="Times New Roman" w:hAnsi="Times New Roman"/>
          <w:sz w:val="24"/>
          <w:szCs w:val="24"/>
          <w:lang w:bidi="en-US"/>
        </w:rPr>
        <w:tab/>
      </w:r>
      <w:r w:rsidR="001C597D" w:rsidRPr="00E236C5">
        <w:rPr>
          <w:rFonts w:ascii="Times New Roman" w:hAnsi="Times New Roman"/>
          <w:sz w:val="24"/>
          <w:szCs w:val="24"/>
          <w:lang w:bidi="en-US"/>
        </w:rPr>
        <w:t>The FTIR of the monomer (HOB) indicated a strong band at 1683 cm</w:t>
      </w:r>
      <w:r w:rsidR="001C597D" w:rsidRPr="00E236C5">
        <w:rPr>
          <w:rFonts w:ascii="Times New Roman" w:hAnsi="Times New Roman"/>
          <w:sz w:val="24"/>
          <w:szCs w:val="24"/>
          <w:vertAlign w:val="superscript"/>
          <w:lang w:bidi="en-US"/>
        </w:rPr>
        <w:t>-1</w:t>
      </w:r>
      <w:r w:rsidR="001C597D" w:rsidRPr="00E236C5">
        <w:rPr>
          <w:rFonts w:ascii="Times New Roman" w:hAnsi="Times New Roman"/>
          <w:sz w:val="24"/>
          <w:szCs w:val="24"/>
          <w:lang w:bidi="en-US"/>
        </w:rPr>
        <w:t xml:space="preserve"> for ʋ C=O 1595 and 1507 cm</w:t>
      </w:r>
      <w:r w:rsidR="001C597D" w:rsidRPr="00E236C5">
        <w:rPr>
          <w:rFonts w:ascii="Times New Roman" w:hAnsi="Times New Roman"/>
          <w:sz w:val="24"/>
          <w:szCs w:val="24"/>
          <w:vertAlign w:val="superscript"/>
          <w:lang w:bidi="en-US"/>
        </w:rPr>
        <w:t>-1</w:t>
      </w:r>
      <w:r w:rsidR="001C597D" w:rsidRPr="00E236C5">
        <w:rPr>
          <w:rFonts w:ascii="Times New Roman" w:hAnsi="Times New Roman"/>
          <w:sz w:val="24"/>
          <w:szCs w:val="24"/>
          <w:lang w:bidi="en-US"/>
        </w:rPr>
        <w:t xml:space="preserve"> for ʋC=C aromatic rings and at 1250, 1069 cm</w:t>
      </w:r>
      <w:r w:rsidR="001C597D" w:rsidRPr="00E236C5">
        <w:rPr>
          <w:rFonts w:ascii="Times New Roman" w:hAnsi="Times New Roman"/>
          <w:sz w:val="24"/>
          <w:szCs w:val="24"/>
          <w:vertAlign w:val="superscript"/>
          <w:lang w:bidi="en-US"/>
        </w:rPr>
        <w:t>-1</w:t>
      </w:r>
      <w:r w:rsidR="00C9564C">
        <w:rPr>
          <w:rFonts w:ascii="Times New Roman" w:hAnsi="Times New Roman"/>
          <w:sz w:val="24"/>
          <w:szCs w:val="24"/>
          <w:lang w:bidi="en-US"/>
        </w:rPr>
        <w:t xml:space="preserve"> for C-O-C vibrations</w:t>
      </w:r>
      <w:r w:rsidR="001C597D" w:rsidRPr="00E236C5">
        <w:rPr>
          <w:rFonts w:ascii="Times New Roman" w:hAnsi="Times New Roman"/>
          <w:sz w:val="24"/>
          <w:szCs w:val="24"/>
          <w:lang w:bidi="en-US"/>
        </w:rPr>
        <w:t>. The FT-IR of the polymers PHOBen, PHOBPR, PHOBPh, PHOBP and PHOBTSc indicated weak to medium intensity band within 1671-1686 cm</w:t>
      </w:r>
      <w:r w:rsidR="001C597D" w:rsidRPr="00E236C5">
        <w:rPr>
          <w:rFonts w:ascii="Times New Roman" w:hAnsi="Times New Roman"/>
          <w:sz w:val="24"/>
          <w:szCs w:val="24"/>
          <w:vertAlign w:val="superscript"/>
          <w:lang w:bidi="en-US"/>
        </w:rPr>
        <w:t>-1</w:t>
      </w:r>
      <w:r w:rsidR="001C597D" w:rsidRPr="00E236C5">
        <w:rPr>
          <w:rFonts w:ascii="Times New Roman" w:hAnsi="Times New Roman"/>
          <w:sz w:val="24"/>
          <w:szCs w:val="24"/>
          <w:lang w:bidi="en-US"/>
        </w:rPr>
        <w:t xml:space="preserve"> due to ʋC=O contributed from end on group, followed by strong to medium intensity band within 1599-1651 cm</w:t>
      </w:r>
      <w:r w:rsidR="001C597D" w:rsidRPr="00E236C5">
        <w:rPr>
          <w:rFonts w:ascii="Times New Roman" w:hAnsi="Times New Roman"/>
          <w:sz w:val="24"/>
          <w:szCs w:val="24"/>
          <w:vertAlign w:val="superscript"/>
          <w:lang w:bidi="en-US"/>
        </w:rPr>
        <w:t xml:space="preserve">-1 </w:t>
      </w:r>
      <w:r w:rsidR="001C597D" w:rsidRPr="00E236C5">
        <w:rPr>
          <w:rFonts w:ascii="Times New Roman" w:hAnsi="Times New Roman"/>
          <w:sz w:val="24"/>
          <w:szCs w:val="24"/>
          <w:lang w:bidi="en-US"/>
        </w:rPr>
        <w:t>due to ʋ C=N vibrations. Two to three bands were visible within 1603-1491 cm</w:t>
      </w:r>
      <w:r w:rsidR="001C597D" w:rsidRPr="00E236C5">
        <w:rPr>
          <w:rFonts w:ascii="Times New Roman" w:hAnsi="Times New Roman"/>
          <w:sz w:val="24"/>
          <w:szCs w:val="24"/>
          <w:vertAlign w:val="superscript"/>
          <w:lang w:bidi="en-US"/>
        </w:rPr>
        <w:t xml:space="preserve">-1 </w:t>
      </w:r>
      <w:r w:rsidR="001C597D" w:rsidRPr="00E236C5">
        <w:rPr>
          <w:rFonts w:ascii="Times New Roman" w:hAnsi="Times New Roman"/>
          <w:sz w:val="24"/>
          <w:szCs w:val="24"/>
          <w:lang w:bidi="en-US"/>
        </w:rPr>
        <w:t>due to aromatic rings of the polymers. Two bands were observed in the polymers within 1236-1281 cm</w:t>
      </w:r>
      <w:r w:rsidR="001C597D" w:rsidRPr="00E236C5">
        <w:rPr>
          <w:rFonts w:ascii="Times New Roman" w:hAnsi="Times New Roman"/>
          <w:sz w:val="24"/>
          <w:szCs w:val="24"/>
          <w:vertAlign w:val="superscript"/>
          <w:lang w:bidi="en-US"/>
        </w:rPr>
        <w:t>-1</w:t>
      </w:r>
      <w:r w:rsidR="001C597D" w:rsidRPr="00E236C5">
        <w:rPr>
          <w:rFonts w:ascii="Times New Roman" w:hAnsi="Times New Roman"/>
          <w:sz w:val="24"/>
          <w:szCs w:val="24"/>
          <w:lang w:bidi="en-US"/>
        </w:rPr>
        <w:t xml:space="preserve"> and 1008-1018 cm</w:t>
      </w:r>
      <w:r w:rsidR="001C597D" w:rsidRPr="00E236C5">
        <w:rPr>
          <w:rFonts w:ascii="Times New Roman" w:hAnsi="Times New Roman"/>
          <w:sz w:val="24"/>
          <w:szCs w:val="24"/>
          <w:vertAlign w:val="superscript"/>
          <w:lang w:bidi="en-US"/>
        </w:rPr>
        <w:t>-1</w:t>
      </w:r>
      <w:r w:rsidR="001C597D" w:rsidRPr="00E236C5">
        <w:rPr>
          <w:rFonts w:ascii="Times New Roman" w:hAnsi="Times New Roman"/>
          <w:sz w:val="24"/>
          <w:szCs w:val="24"/>
          <w:lang w:bidi="en-US"/>
        </w:rPr>
        <w:t xml:space="preserve"> due to asymmetric and symmetric C-O-C vibrations. A number of bands were observed within 997-670 cm</w:t>
      </w:r>
      <w:r w:rsidR="001C597D" w:rsidRPr="00E236C5">
        <w:rPr>
          <w:rFonts w:ascii="Times New Roman" w:hAnsi="Times New Roman"/>
          <w:sz w:val="24"/>
          <w:szCs w:val="24"/>
          <w:vertAlign w:val="superscript"/>
          <w:lang w:bidi="en-US"/>
        </w:rPr>
        <w:t>-1</w:t>
      </w:r>
      <w:r w:rsidR="001C597D" w:rsidRPr="00E236C5">
        <w:rPr>
          <w:rFonts w:ascii="Times New Roman" w:hAnsi="Times New Roman"/>
          <w:sz w:val="24"/>
          <w:szCs w:val="24"/>
          <w:lang w:bidi="en-US"/>
        </w:rPr>
        <w:t xml:space="preserve"> due to in plane and out of plane C-H vibr</w:t>
      </w:r>
      <w:r w:rsidR="008E1C98">
        <w:rPr>
          <w:rFonts w:ascii="Times New Roman" w:hAnsi="Times New Roman"/>
          <w:sz w:val="24"/>
          <w:szCs w:val="24"/>
          <w:lang w:bidi="en-US"/>
        </w:rPr>
        <w:t>ations of aromatic ring systems (See supplementary data)</w:t>
      </w:r>
    </w:p>
    <w:p w:rsidR="001C597D" w:rsidRPr="00E236C5" w:rsidRDefault="007B58B7" w:rsidP="007B625E">
      <w:pPr>
        <w:spacing w:line="360" w:lineRule="auto"/>
        <w:jc w:val="both"/>
        <w:rPr>
          <w:rFonts w:ascii="Times New Roman" w:hAnsi="Times New Roman"/>
          <w:b/>
          <w:sz w:val="24"/>
          <w:szCs w:val="24"/>
          <w:lang w:bidi="en-US"/>
        </w:rPr>
      </w:pPr>
      <w:r>
        <w:rPr>
          <w:rFonts w:ascii="Times New Roman" w:hAnsi="Times New Roman"/>
          <w:b/>
          <w:sz w:val="24"/>
          <w:szCs w:val="24"/>
          <w:lang w:bidi="en-US"/>
        </w:rPr>
        <w:lastRenderedPageBreak/>
        <w:t>3</w:t>
      </w:r>
      <w:r w:rsidR="005D0F82">
        <w:rPr>
          <w:rFonts w:ascii="Times New Roman" w:hAnsi="Times New Roman"/>
          <w:b/>
          <w:sz w:val="24"/>
          <w:szCs w:val="24"/>
          <w:lang w:bidi="en-US"/>
        </w:rPr>
        <w:t>.5.</w:t>
      </w:r>
      <w:r w:rsidR="005D0F82">
        <w:rPr>
          <w:rFonts w:ascii="Times New Roman" w:hAnsi="Times New Roman"/>
          <w:b/>
          <w:sz w:val="24"/>
          <w:szCs w:val="24"/>
          <w:lang w:bidi="en-US"/>
        </w:rPr>
        <w:tab/>
      </w:r>
      <w:r w:rsidR="00571EAA">
        <w:rPr>
          <w:rFonts w:ascii="Times New Roman" w:hAnsi="Times New Roman"/>
          <w:b/>
          <w:sz w:val="24"/>
          <w:szCs w:val="24"/>
          <w:lang w:bidi="en-US"/>
        </w:rPr>
        <w:t>Proton NMR s</w:t>
      </w:r>
      <w:r w:rsidR="001C597D" w:rsidRPr="00E236C5">
        <w:rPr>
          <w:rFonts w:ascii="Times New Roman" w:hAnsi="Times New Roman"/>
          <w:b/>
          <w:sz w:val="24"/>
          <w:szCs w:val="24"/>
          <w:lang w:bidi="en-US"/>
        </w:rPr>
        <w:t>pectroscopy</w:t>
      </w:r>
    </w:p>
    <w:p w:rsidR="001C597D" w:rsidRPr="00E236C5" w:rsidRDefault="00813035" w:rsidP="007B625E">
      <w:pPr>
        <w:spacing w:line="360" w:lineRule="auto"/>
        <w:jc w:val="both"/>
        <w:rPr>
          <w:rFonts w:ascii="Times New Roman" w:hAnsi="Times New Roman"/>
          <w:b/>
          <w:sz w:val="24"/>
          <w:szCs w:val="24"/>
          <w:lang w:bidi="en-US"/>
        </w:rPr>
      </w:pPr>
      <w:r>
        <w:rPr>
          <w:rFonts w:ascii="Times New Roman" w:hAnsi="Times New Roman"/>
          <w:sz w:val="24"/>
          <w:szCs w:val="24"/>
          <w:vertAlign w:val="superscript"/>
          <w:lang w:bidi="en-US"/>
        </w:rPr>
        <w:tab/>
      </w:r>
      <w:r w:rsidR="001C597D" w:rsidRPr="00E236C5">
        <w:rPr>
          <w:rFonts w:ascii="Times New Roman" w:hAnsi="Times New Roman"/>
          <w:sz w:val="24"/>
          <w:szCs w:val="24"/>
          <w:vertAlign w:val="superscript"/>
          <w:lang w:bidi="en-US"/>
        </w:rPr>
        <w:t>1</w:t>
      </w:r>
      <w:r w:rsidR="001C597D" w:rsidRPr="00E236C5">
        <w:rPr>
          <w:rFonts w:ascii="Times New Roman" w:hAnsi="Times New Roman"/>
          <w:sz w:val="24"/>
          <w:szCs w:val="24"/>
          <w:lang w:bidi="en-US"/>
        </w:rPr>
        <w:t>HNMR (DMSO) of monomer HOB indicated δ ppm at 9.850 for CHO, two doublets at 7.840 and 7.103 due to aromatic C-H protons, triplet at 4.089 for O-CH</w:t>
      </w:r>
      <w:r w:rsidR="001C597D" w:rsidRPr="00E236C5">
        <w:rPr>
          <w:rFonts w:ascii="Times New Roman" w:hAnsi="Times New Roman"/>
          <w:sz w:val="24"/>
          <w:szCs w:val="24"/>
          <w:vertAlign w:val="subscript"/>
          <w:lang w:bidi="en-US"/>
        </w:rPr>
        <w:t>2</w:t>
      </w:r>
      <w:r w:rsidR="001C597D" w:rsidRPr="00E236C5">
        <w:rPr>
          <w:rFonts w:ascii="Times New Roman" w:hAnsi="Times New Roman"/>
          <w:sz w:val="24"/>
          <w:szCs w:val="24"/>
          <w:lang w:bidi="en-US"/>
        </w:rPr>
        <w:t>-, triplet at 1.763 and singlet at 1.482 for CH</w:t>
      </w:r>
      <w:r w:rsidR="001C597D" w:rsidRPr="00E236C5">
        <w:rPr>
          <w:rFonts w:ascii="Times New Roman" w:hAnsi="Times New Roman"/>
          <w:sz w:val="24"/>
          <w:szCs w:val="24"/>
          <w:vertAlign w:val="subscript"/>
          <w:lang w:bidi="en-US"/>
        </w:rPr>
        <w:t>2</w:t>
      </w:r>
      <w:r w:rsidR="001C597D" w:rsidRPr="00E236C5">
        <w:rPr>
          <w:rFonts w:ascii="Times New Roman" w:hAnsi="Times New Roman"/>
          <w:sz w:val="24"/>
          <w:szCs w:val="24"/>
          <w:lang w:bidi="en-US"/>
        </w:rPr>
        <w:t xml:space="preserve"> groups. </w:t>
      </w:r>
      <w:r w:rsidR="001C597D" w:rsidRPr="00E236C5">
        <w:rPr>
          <w:rFonts w:ascii="Times New Roman" w:hAnsi="Times New Roman"/>
          <w:sz w:val="24"/>
          <w:szCs w:val="24"/>
          <w:vertAlign w:val="superscript"/>
          <w:lang w:bidi="en-US"/>
        </w:rPr>
        <w:t>1</w:t>
      </w:r>
      <w:r w:rsidR="00364C65">
        <w:rPr>
          <w:rFonts w:ascii="Times New Roman" w:hAnsi="Times New Roman"/>
          <w:sz w:val="24"/>
          <w:szCs w:val="24"/>
          <w:lang w:bidi="en-US"/>
        </w:rPr>
        <w:t xml:space="preserve">HNMR </w:t>
      </w:r>
      <w:r w:rsidR="001C597D" w:rsidRPr="00E236C5">
        <w:rPr>
          <w:rFonts w:ascii="Times New Roman" w:hAnsi="Times New Roman"/>
          <w:sz w:val="24"/>
          <w:szCs w:val="24"/>
          <w:lang w:bidi="en-US"/>
        </w:rPr>
        <w:t>of PHOBTSc (DMSO) indicated δ ppm at 11.278 for –NH, 9.850 for N=CH, multiplets at 7.830 and 7.027 for aromatic C-H protons, multiplet at 4.059 for O-CH</w:t>
      </w:r>
      <w:r w:rsidR="001C597D" w:rsidRPr="00E236C5">
        <w:rPr>
          <w:rFonts w:ascii="Times New Roman" w:hAnsi="Times New Roman"/>
          <w:sz w:val="24"/>
          <w:szCs w:val="24"/>
          <w:vertAlign w:val="subscript"/>
          <w:lang w:bidi="en-US"/>
        </w:rPr>
        <w:t>2</w:t>
      </w:r>
      <w:r w:rsidR="001C597D" w:rsidRPr="00E236C5">
        <w:rPr>
          <w:rFonts w:ascii="Times New Roman" w:hAnsi="Times New Roman"/>
          <w:sz w:val="24"/>
          <w:szCs w:val="24"/>
          <w:lang w:bidi="en-US"/>
        </w:rPr>
        <w:t>-, and 1.761 and 1.483 for CH</w:t>
      </w:r>
      <w:r w:rsidR="001C597D" w:rsidRPr="00E236C5">
        <w:rPr>
          <w:rFonts w:ascii="Times New Roman" w:hAnsi="Times New Roman"/>
          <w:sz w:val="24"/>
          <w:szCs w:val="24"/>
          <w:vertAlign w:val="subscript"/>
          <w:lang w:bidi="en-US"/>
        </w:rPr>
        <w:t xml:space="preserve">2 </w:t>
      </w:r>
      <w:r w:rsidR="001C597D" w:rsidRPr="00E236C5">
        <w:rPr>
          <w:rFonts w:ascii="Times New Roman" w:hAnsi="Times New Roman"/>
          <w:sz w:val="24"/>
          <w:szCs w:val="24"/>
          <w:lang w:bidi="en-US"/>
        </w:rPr>
        <w:t>groups.</w:t>
      </w:r>
    </w:p>
    <w:p w:rsidR="001C597D" w:rsidRPr="00E236C5" w:rsidRDefault="007B58B7" w:rsidP="007B625E">
      <w:pPr>
        <w:spacing w:line="360" w:lineRule="auto"/>
        <w:jc w:val="both"/>
        <w:rPr>
          <w:rFonts w:ascii="Times New Roman" w:hAnsi="Times New Roman"/>
          <w:b/>
          <w:sz w:val="24"/>
          <w:szCs w:val="24"/>
          <w:lang w:bidi="en-US"/>
        </w:rPr>
      </w:pPr>
      <w:r>
        <w:rPr>
          <w:rFonts w:ascii="Times New Roman" w:hAnsi="Times New Roman"/>
          <w:b/>
          <w:sz w:val="24"/>
          <w:szCs w:val="24"/>
          <w:lang w:bidi="en-US"/>
        </w:rPr>
        <w:t>3</w:t>
      </w:r>
      <w:r w:rsidR="005D0F82">
        <w:rPr>
          <w:rFonts w:ascii="Times New Roman" w:hAnsi="Times New Roman"/>
          <w:b/>
          <w:sz w:val="24"/>
          <w:szCs w:val="24"/>
          <w:lang w:bidi="en-US"/>
        </w:rPr>
        <w:t>.6.</w:t>
      </w:r>
      <w:r w:rsidR="005D0F82">
        <w:rPr>
          <w:rFonts w:ascii="Times New Roman" w:hAnsi="Times New Roman"/>
          <w:b/>
          <w:sz w:val="24"/>
          <w:szCs w:val="24"/>
          <w:lang w:bidi="en-US"/>
        </w:rPr>
        <w:tab/>
      </w:r>
      <w:r w:rsidR="00571EAA">
        <w:rPr>
          <w:rFonts w:ascii="Times New Roman" w:hAnsi="Times New Roman"/>
          <w:b/>
          <w:sz w:val="24"/>
          <w:szCs w:val="24"/>
          <w:lang w:bidi="en-US"/>
        </w:rPr>
        <w:t>UV-Vis s</w:t>
      </w:r>
      <w:r w:rsidR="001C597D" w:rsidRPr="00E236C5">
        <w:rPr>
          <w:rFonts w:ascii="Times New Roman" w:hAnsi="Times New Roman"/>
          <w:b/>
          <w:sz w:val="24"/>
          <w:szCs w:val="24"/>
          <w:lang w:bidi="en-US"/>
        </w:rPr>
        <w:t xml:space="preserve">pectroscopy </w:t>
      </w:r>
    </w:p>
    <w:p w:rsidR="00070E3C" w:rsidRPr="00E236C5" w:rsidRDefault="00813035" w:rsidP="00AB16D4">
      <w:pPr>
        <w:spacing w:line="360" w:lineRule="auto"/>
        <w:jc w:val="both"/>
        <w:rPr>
          <w:rFonts w:ascii="Times New Roman" w:hAnsi="Times New Roman"/>
          <w:sz w:val="24"/>
          <w:szCs w:val="24"/>
          <w:lang w:bidi="en-US"/>
        </w:rPr>
      </w:pPr>
      <w:r>
        <w:rPr>
          <w:rFonts w:ascii="Times New Roman" w:hAnsi="Times New Roman"/>
          <w:sz w:val="24"/>
          <w:szCs w:val="24"/>
          <w:lang w:bidi="en-US"/>
        </w:rPr>
        <w:tab/>
      </w:r>
      <w:r w:rsidR="001C597D" w:rsidRPr="00E236C5">
        <w:rPr>
          <w:rFonts w:ascii="Times New Roman" w:hAnsi="Times New Roman"/>
          <w:sz w:val="24"/>
          <w:szCs w:val="24"/>
          <w:lang w:bidi="en-US"/>
        </w:rPr>
        <w:t>The spectrophotometric study of monomer and polymers was carried out in DMSO against the solvent and the monomer HOB indicated a broad band centered at 283.0 nm with molar absorptivity 3.2</w:t>
      </w:r>
      <w:r w:rsidR="00571EAA">
        <w:rPr>
          <w:rFonts w:ascii="Times New Roman" w:hAnsi="Times New Roman"/>
          <w:sz w:val="24"/>
          <w:szCs w:val="24"/>
          <w:lang w:bidi="en-US"/>
        </w:rPr>
        <w:t>x</w:t>
      </w:r>
      <w:r w:rsidR="001C597D" w:rsidRPr="00E236C5">
        <w:rPr>
          <w:rFonts w:ascii="Times New Roman" w:hAnsi="Times New Roman"/>
          <w:sz w:val="24"/>
          <w:szCs w:val="24"/>
          <w:lang w:bidi="en-US"/>
        </w:rPr>
        <w:t>10</w:t>
      </w:r>
      <w:r w:rsidR="001C597D" w:rsidRPr="00E236C5">
        <w:rPr>
          <w:rFonts w:ascii="Times New Roman" w:hAnsi="Times New Roman"/>
          <w:sz w:val="24"/>
          <w:szCs w:val="24"/>
          <w:vertAlign w:val="superscript"/>
          <w:lang w:bidi="en-US"/>
        </w:rPr>
        <w:t>4</w:t>
      </w:r>
      <w:r w:rsidR="00571EAA">
        <w:rPr>
          <w:rFonts w:ascii="Times New Roman" w:hAnsi="Times New Roman"/>
          <w:sz w:val="24"/>
          <w:szCs w:val="24"/>
          <w:lang w:bidi="en-US"/>
        </w:rPr>
        <w:t xml:space="preserve"> </w:t>
      </w:r>
      <w:r w:rsidR="001C597D" w:rsidRPr="00E236C5">
        <w:rPr>
          <w:rFonts w:ascii="Times New Roman" w:hAnsi="Times New Roman"/>
          <w:sz w:val="24"/>
          <w:szCs w:val="24"/>
          <w:lang w:bidi="en-US"/>
        </w:rPr>
        <w:t>L.</w:t>
      </w:r>
      <w:r w:rsidR="00571EAA">
        <w:rPr>
          <w:rFonts w:ascii="Times New Roman" w:hAnsi="Times New Roman"/>
          <w:sz w:val="24"/>
          <w:szCs w:val="24"/>
          <w:lang w:bidi="en-US"/>
        </w:rPr>
        <w:t xml:space="preserve"> </w:t>
      </w:r>
      <w:r w:rsidR="001C597D" w:rsidRPr="00E236C5">
        <w:rPr>
          <w:rFonts w:ascii="Times New Roman" w:hAnsi="Times New Roman"/>
          <w:sz w:val="24"/>
          <w:szCs w:val="24"/>
          <w:lang w:bidi="en-US"/>
        </w:rPr>
        <w:t>mole</w:t>
      </w:r>
      <w:r w:rsidR="001C597D" w:rsidRPr="00E236C5">
        <w:rPr>
          <w:rFonts w:ascii="Times New Roman" w:hAnsi="Times New Roman"/>
          <w:sz w:val="24"/>
          <w:szCs w:val="24"/>
          <w:vertAlign w:val="superscript"/>
          <w:lang w:bidi="en-US"/>
        </w:rPr>
        <w:t>-1</w:t>
      </w:r>
      <w:r w:rsidR="001C597D" w:rsidRPr="00E236C5">
        <w:rPr>
          <w:rFonts w:ascii="Times New Roman" w:hAnsi="Times New Roman"/>
          <w:sz w:val="24"/>
          <w:szCs w:val="24"/>
          <w:lang w:bidi="en-US"/>
        </w:rPr>
        <w:t xml:space="preserve"> cm</w:t>
      </w:r>
      <w:r w:rsidR="001C597D" w:rsidRPr="00E236C5">
        <w:rPr>
          <w:rFonts w:ascii="Times New Roman" w:hAnsi="Times New Roman"/>
          <w:sz w:val="24"/>
          <w:szCs w:val="24"/>
          <w:vertAlign w:val="superscript"/>
          <w:lang w:bidi="en-US"/>
        </w:rPr>
        <w:t xml:space="preserve">-1 </w:t>
      </w:r>
      <w:r w:rsidR="001C597D" w:rsidRPr="00E236C5">
        <w:rPr>
          <w:rFonts w:ascii="Times New Roman" w:hAnsi="Times New Roman"/>
          <w:sz w:val="24"/>
          <w:szCs w:val="24"/>
          <w:lang w:bidi="en-US"/>
        </w:rPr>
        <w:t>due to π - π* transition within aromatic ring systems. The</w:t>
      </w:r>
      <w:r w:rsidR="008C26FD">
        <w:rPr>
          <w:rFonts w:ascii="Times New Roman" w:hAnsi="Times New Roman"/>
          <w:sz w:val="24"/>
          <w:szCs w:val="24"/>
          <w:lang w:bidi="en-US"/>
        </w:rPr>
        <w:t xml:space="preserve"> polymers PHOBen and PHOBPR</w:t>
      </w:r>
      <w:r w:rsidR="001C597D" w:rsidRPr="00E236C5">
        <w:rPr>
          <w:rFonts w:ascii="Times New Roman" w:hAnsi="Times New Roman"/>
          <w:sz w:val="24"/>
          <w:szCs w:val="24"/>
          <w:lang w:bidi="en-US"/>
        </w:rPr>
        <w:t xml:space="preserve"> indicated a broad band each with maximum absorbance at 274nm and 281nm, with 1% absorptivity 189.4 and 251.3 respectively. The polymers PHOBPh and PHOBTSc indicated two bands and polymer PHOBP three bands within their absorption spectra. The increase in the number of bands in the polymers PHOBPh, PHOBTSc and PHOBP may be due to transition π - π* in conjugated azomethine with phenyl, thiosemicarbazone or pyridine ring systems (</w:t>
      </w:r>
      <w:r w:rsidR="00AB16D4">
        <w:rPr>
          <w:rFonts w:ascii="Times New Roman" w:hAnsi="Times New Roman"/>
          <w:sz w:val="24"/>
          <w:szCs w:val="24"/>
          <w:lang w:bidi="en-US"/>
        </w:rPr>
        <w:t>See supplementary data</w:t>
      </w:r>
      <w:r w:rsidR="001C597D" w:rsidRPr="00E236C5">
        <w:rPr>
          <w:rFonts w:ascii="Times New Roman" w:hAnsi="Times New Roman"/>
          <w:sz w:val="24"/>
          <w:szCs w:val="24"/>
          <w:lang w:bidi="en-US"/>
        </w:rPr>
        <w:t>).</w:t>
      </w:r>
    </w:p>
    <w:p w:rsidR="001C597D" w:rsidRPr="00E236C5" w:rsidRDefault="007B58B7" w:rsidP="007B625E">
      <w:pPr>
        <w:spacing w:line="360" w:lineRule="auto"/>
        <w:jc w:val="both"/>
        <w:rPr>
          <w:rFonts w:ascii="Times New Roman" w:hAnsi="Times New Roman"/>
          <w:b/>
          <w:sz w:val="24"/>
          <w:szCs w:val="24"/>
          <w:lang w:bidi="en-US"/>
        </w:rPr>
      </w:pPr>
      <w:r>
        <w:rPr>
          <w:rFonts w:ascii="Times New Roman" w:hAnsi="Times New Roman"/>
          <w:b/>
          <w:sz w:val="24"/>
          <w:szCs w:val="24"/>
          <w:lang w:bidi="en-US"/>
        </w:rPr>
        <w:t>3</w:t>
      </w:r>
      <w:r w:rsidR="005D0F82">
        <w:rPr>
          <w:rFonts w:ascii="Times New Roman" w:hAnsi="Times New Roman"/>
          <w:b/>
          <w:sz w:val="24"/>
          <w:szCs w:val="24"/>
          <w:lang w:bidi="en-US"/>
        </w:rPr>
        <w:t>.7.</w:t>
      </w:r>
      <w:r w:rsidR="005D0F82">
        <w:rPr>
          <w:rFonts w:ascii="Times New Roman" w:hAnsi="Times New Roman"/>
          <w:b/>
          <w:sz w:val="24"/>
          <w:szCs w:val="24"/>
          <w:lang w:bidi="en-US"/>
        </w:rPr>
        <w:tab/>
      </w:r>
      <w:r w:rsidR="00571EAA">
        <w:rPr>
          <w:rFonts w:ascii="Times New Roman" w:hAnsi="Times New Roman"/>
          <w:b/>
          <w:sz w:val="24"/>
          <w:szCs w:val="24"/>
          <w:lang w:bidi="en-US"/>
        </w:rPr>
        <w:t>Thermal a</w:t>
      </w:r>
      <w:r w:rsidR="001C597D" w:rsidRPr="00E236C5">
        <w:rPr>
          <w:rFonts w:ascii="Times New Roman" w:hAnsi="Times New Roman"/>
          <w:b/>
          <w:sz w:val="24"/>
          <w:szCs w:val="24"/>
          <w:lang w:bidi="en-US"/>
        </w:rPr>
        <w:t>nalysis</w:t>
      </w:r>
    </w:p>
    <w:p w:rsidR="00070E3C" w:rsidRPr="00E236C5" w:rsidRDefault="00813035" w:rsidP="00AB16D4">
      <w:pPr>
        <w:spacing w:line="360" w:lineRule="auto"/>
        <w:jc w:val="both"/>
        <w:rPr>
          <w:rFonts w:ascii="Times New Roman" w:hAnsi="Times New Roman"/>
          <w:sz w:val="24"/>
          <w:szCs w:val="24"/>
          <w:lang w:bidi="en-US"/>
        </w:rPr>
      </w:pPr>
      <w:r>
        <w:rPr>
          <w:rFonts w:ascii="Times New Roman" w:hAnsi="Times New Roman"/>
          <w:sz w:val="24"/>
          <w:szCs w:val="24"/>
          <w:lang w:bidi="en-US"/>
        </w:rPr>
        <w:tab/>
      </w:r>
      <w:r w:rsidR="001C597D" w:rsidRPr="00E236C5">
        <w:rPr>
          <w:rFonts w:ascii="Times New Roman" w:hAnsi="Times New Roman"/>
          <w:sz w:val="24"/>
          <w:szCs w:val="24"/>
          <w:lang w:bidi="en-US"/>
        </w:rPr>
        <w:t>The thermal analysis (thermogravimetry (TGA) and differential thermal analysis) of the monomer and the polymers were recorded in nitrogen atmosphere. TG of HOB indicated single stage weight loss of 95% within 250-500˚C with maximum rate of weight loss (T</w:t>
      </w:r>
      <w:r w:rsidR="001C597D" w:rsidRPr="00E236C5">
        <w:rPr>
          <w:rFonts w:ascii="Times New Roman" w:hAnsi="Times New Roman"/>
          <w:sz w:val="24"/>
          <w:szCs w:val="24"/>
          <w:vertAlign w:val="subscript"/>
          <w:lang w:bidi="en-US"/>
        </w:rPr>
        <w:t>max</w:t>
      </w:r>
      <w:r w:rsidR="001C597D" w:rsidRPr="00E236C5">
        <w:rPr>
          <w:rFonts w:ascii="Times New Roman" w:hAnsi="Times New Roman"/>
          <w:sz w:val="24"/>
          <w:szCs w:val="24"/>
          <w:lang w:bidi="en-US"/>
        </w:rPr>
        <w:t>) at 362˚CDTA showed three endotherms, first at 112˚C for melting point and two broad endotherm with their maximum at 365˚C and 475˚C for vaporization/ decomposition of the compound (</w:t>
      </w:r>
      <w:r w:rsidR="00AB16D4">
        <w:rPr>
          <w:rFonts w:ascii="Times New Roman" w:hAnsi="Times New Roman"/>
          <w:sz w:val="24"/>
          <w:szCs w:val="24"/>
          <w:lang w:bidi="en-US"/>
        </w:rPr>
        <w:t>See supplementary data</w:t>
      </w:r>
      <w:r w:rsidR="001C597D" w:rsidRPr="00E236C5">
        <w:rPr>
          <w:rFonts w:ascii="Times New Roman" w:hAnsi="Times New Roman"/>
          <w:sz w:val="24"/>
          <w:szCs w:val="24"/>
          <w:lang w:bidi="en-US"/>
        </w:rPr>
        <w:t>). TG of PHOBen indicated three stages weight loss with 8% weight loss within 225-328˚C followed by 15% weight loss within 330-445˚C and further loss of 35% within 446-500˚C.The maximum rate of weight loss (T</w:t>
      </w:r>
      <w:r w:rsidR="001C597D" w:rsidRPr="00E236C5">
        <w:rPr>
          <w:rFonts w:ascii="Times New Roman" w:hAnsi="Times New Roman"/>
          <w:sz w:val="24"/>
          <w:szCs w:val="24"/>
          <w:vertAlign w:val="subscript"/>
          <w:lang w:bidi="en-US"/>
        </w:rPr>
        <w:t>max</w:t>
      </w:r>
      <w:r w:rsidR="001C597D" w:rsidRPr="00E236C5">
        <w:rPr>
          <w:rFonts w:ascii="Times New Roman" w:hAnsi="Times New Roman"/>
          <w:sz w:val="24"/>
          <w:szCs w:val="24"/>
          <w:lang w:bidi="en-US"/>
        </w:rPr>
        <w:t>) was at 462˚C. DTA showed an endotherm at 125˚C for loss of solvent and melting endotherm at 200˚C. A broad decomposition exotherm was observed at 345˚C. TG of PHOBPR indicated 3 stages weight loss with 5% within 225-310˚C followed by 20% weight loss within 311-440˚C and 35% further loss within 441-500˚C. Derivative thermogravimetry indicated T</w:t>
      </w:r>
      <w:r w:rsidR="001C597D" w:rsidRPr="00E236C5">
        <w:rPr>
          <w:rFonts w:ascii="Times New Roman" w:hAnsi="Times New Roman"/>
          <w:sz w:val="24"/>
          <w:szCs w:val="24"/>
          <w:vertAlign w:val="subscript"/>
          <w:lang w:bidi="en-US"/>
        </w:rPr>
        <w:t>max</w:t>
      </w:r>
      <w:r w:rsidR="001C597D" w:rsidRPr="00E236C5">
        <w:rPr>
          <w:rFonts w:ascii="Times New Roman" w:hAnsi="Times New Roman"/>
          <w:sz w:val="24"/>
          <w:szCs w:val="24"/>
          <w:lang w:bidi="en-US"/>
        </w:rPr>
        <w:t xml:space="preserve"> at 465˚C. DTA indicated melting endotherm at 125˚C and two decomposition exotherms at </w:t>
      </w:r>
      <w:r w:rsidR="001C597D" w:rsidRPr="00E236C5">
        <w:rPr>
          <w:rFonts w:ascii="Times New Roman" w:hAnsi="Times New Roman"/>
          <w:sz w:val="24"/>
          <w:szCs w:val="24"/>
          <w:lang w:bidi="en-US"/>
        </w:rPr>
        <w:lastRenderedPageBreak/>
        <w:t>355˚C and 440˚C. TG of PHOBPh indicated a single stage weight loss of 50% within 250-500˚C. DTG showed T</w:t>
      </w:r>
      <w:r w:rsidR="001C597D" w:rsidRPr="00E236C5">
        <w:rPr>
          <w:rFonts w:ascii="Times New Roman" w:hAnsi="Times New Roman"/>
          <w:sz w:val="24"/>
          <w:szCs w:val="24"/>
          <w:vertAlign w:val="subscript"/>
          <w:lang w:bidi="en-US"/>
        </w:rPr>
        <w:t xml:space="preserve">max </w:t>
      </w:r>
      <w:r w:rsidR="001C597D" w:rsidRPr="00E236C5">
        <w:rPr>
          <w:rFonts w:ascii="Times New Roman" w:hAnsi="Times New Roman"/>
          <w:sz w:val="24"/>
          <w:szCs w:val="24"/>
          <w:lang w:bidi="en-US"/>
        </w:rPr>
        <w:t>at 446˚C. DTA indicated two decomposition exotherms at 275˚C and 440˚C. TG of PHOBP indicated initial loss of 5% within 35-200˚C may be due to the loss of solvent followed by 14% weight loss within 221-425˚C and further loss of 20% within 452-500˚C. DTG indicated T</w:t>
      </w:r>
      <w:r w:rsidR="001C597D" w:rsidRPr="00E236C5">
        <w:rPr>
          <w:rFonts w:ascii="Times New Roman" w:hAnsi="Times New Roman"/>
          <w:sz w:val="24"/>
          <w:szCs w:val="24"/>
          <w:vertAlign w:val="subscript"/>
          <w:lang w:bidi="en-US"/>
        </w:rPr>
        <w:t xml:space="preserve">max </w:t>
      </w:r>
      <w:r w:rsidR="001C597D" w:rsidRPr="00E236C5">
        <w:rPr>
          <w:rFonts w:ascii="Times New Roman" w:hAnsi="Times New Roman"/>
          <w:sz w:val="24"/>
          <w:szCs w:val="24"/>
          <w:lang w:bidi="en-US"/>
        </w:rPr>
        <w:t>at 452˚C. DTA indicated a decomposition exotherm at 415˚C. TG of PHOBTSc indicated also three stages weight losses with 12% loss within 211-340˚C, followed by 23% loss within 341-440˚C and further loss of 20% within 441-500˚C. DTG showed T</w:t>
      </w:r>
      <w:r w:rsidR="001C597D" w:rsidRPr="00E236C5">
        <w:rPr>
          <w:rFonts w:ascii="Times New Roman" w:hAnsi="Times New Roman"/>
          <w:sz w:val="24"/>
          <w:szCs w:val="24"/>
          <w:vertAlign w:val="subscript"/>
          <w:lang w:bidi="en-US"/>
        </w:rPr>
        <w:t>max</w:t>
      </w:r>
      <w:r w:rsidR="001C597D" w:rsidRPr="00E236C5">
        <w:rPr>
          <w:rFonts w:ascii="Times New Roman" w:hAnsi="Times New Roman"/>
          <w:sz w:val="24"/>
          <w:szCs w:val="24"/>
          <w:lang w:bidi="en-US"/>
        </w:rPr>
        <w:t xml:space="preserve"> value at 450˚C. DTA show a decomposition exotherm at 352˚C (</w:t>
      </w:r>
      <w:r w:rsidR="00AB16D4">
        <w:rPr>
          <w:rFonts w:ascii="Times New Roman" w:hAnsi="Times New Roman"/>
          <w:sz w:val="24"/>
          <w:szCs w:val="24"/>
          <w:lang w:bidi="en-US"/>
        </w:rPr>
        <w:t>See Supplementary data)</w:t>
      </w:r>
    </w:p>
    <w:p w:rsidR="001C597D" w:rsidRPr="00E236C5" w:rsidRDefault="007B58B7" w:rsidP="007B625E">
      <w:pPr>
        <w:spacing w:line="360" w:lineRule="auto"/>
        <w:jc w:val="both"/>
        <w:rPr>
          <w:rFonts w:ascii="Times New Roman" w:hAnsi="Times New Roman"/>
          <w:sz w:val="24"/>
          <w:szCs w:val="24"/>
          <w:lang w:bidi="en-US"/>
        </w:rPr>
      </w:pPr>
      <w:r>
        <w:rPr>
          <w:rFonts w:ascii="Times New Roman" w:hAnsi="Times New Roman"/>
          <w:b/>
          <w:sz w:val="24"/>
          <w:szCs w:val="24"/>
          <w:lang w:bidi="en-US"/>
        </w:rPr>
        <w:t>3</w:t>
      </w:r>
      <w:r w:rsidR="005D0F82">
        <w:rPr>
          <w:rFonts w:ascii="Times New Roman" w:hAnsi="Times New Roman"/>
          <w:b/>
          <w:sz w:val="24"/>
          <w:szCs w:val="24"/>
          <w:lang w:bidi="en-US"/>
        </w:rPr>
        <w:t>.8.</w:t>
      </w:r>
      <w:r w:rsidR="005D0F82">
        <w:rPr>
          <w:rFonts w:ascii="Times New Roman" w:hAnsi="Times New Roman"/>
          <w:b/>
          <w:sz w:val="24"/>
          <w:szCs w:val="24"/>
          <w:lang w:bidi="en-US"/>
        </w:rPr>
        <w:tab/>
      </w:r>
      <w:r w:rsidR="00571EAA">
        <w:rPr>
          <w:rFonts w:ascii="Times New Roman" w:hAnsi="Times New Roman"/>
          <w:b/>
          <w:sz w:val="24"/>
          <w:szCs w:val="24"/>
          <w:lang w:bidi="en-US"/>
        </w:rPr>
        <w:t>Fluorescence e</w:t>
      </w:r>
      <w:r w:rsidR="001C597D" w:rsidRPr="00E236C5">
        <w:rPr>
          <w:rFonts w:ascii="Times New Roman" w:hAnsi="Times New Roman"/>
          <w:b/>
          <w:sz w:val="24"/>
          <w:szCs w:val="24"/>
          <w:lang w:bidi="en-US"/>
        </w:rPr>
        <w:t>mission</w:t>
      </w:r>
      <w:r w:rsidR="001C597D" w:rsidRPr="00E236C5">
        <w:rPr>
          <w:rFonts w:ascii="Times New Roman" w:hAnsi="Times New Roman"/>
          <w:sz w:val="24"/>
          <w:szCs w:val="24"/>
          <w:lang w:bidi="en-US"/>
        </w:rPr>
        <w:t>:</w:t>
      </w:r>
    </w:p>
    <w:p w:rsidR="00631539" w:rsidRDefault="00813035" w:rsidP="007B625E">
      <w:pPr>
        <w:spacing w:line="360" w:lineRule="auto"/>
        <w:jc w:val="both"/>
        <w:rPr>
          <w:rFonts w:ascii="Times New Roman" w:hAnsi="Times New Roman"/>
          <w:sz w:val="24"/>
          <w:szCs w:val="24"/>
          <w:lang w:bidi="en-US"/>
        </w:rPr>
      </w:pPr>
      <w:r>
        <w:rPr>
          <w:rFonts w:ascii="Times New Roman" w:hAnsi="Times New Roman"/>
          <w:sz w:val="24"/>
          <w:szCs w:val="24"/>
          <w:lang w:bidi="en-US"/>
        </w:rPr>
        <w:tab/>
      </w:r>
      <w:r w:rsidR="001C597D" w:rsidRPr="00E236C5">
        <w:rPr>
          <w:rFonts w:ascii="Times New Roman" w:hAnsi="Times New Roman"/>
          <w:sz w:val="24"/>
          <w:szCs w:val="24"/>
          <w:lang w:bidi="en-US"/>
        </w:rPr>
        <w:t xml:space="preserve">The monomer HOB and its polymers contained aromatic ring system and were examined for the fluorescence properties and the results are summarized in </w:t>
      </w:r>
      <w:r w:rsidR="001C597D" w:rsidRPr="00571EAA">
        <w:rPr>
          <w:rFonts w:ascii="Times New Roman" w:hAnsi="Times New Roman"/>
          <w:sz w:val="24"/>
          <w:szCs w:val="24"/>
          <w:lang w:bidi="en-US"/>
        </w:rPr>
        <w:t>Table 2</w:t>
      </w:r>
      <w:r w:rsidR="001C597D" w:rsidRPr="00E236C5">
        <w:rPr>
          <w:rFonts w:ascii="Times New Roman" w:hAnsi="Times New Roman"/>
          <w:sz w:val="24"/>
          <w:szCs w:val="24"/>
          <w:lang w:bidi="en-US"/>
        </w:rPr>
        <w:t xml:space="preserve">. </w:t>
      </w:r>
    </w:p>
    <w:p w:rsidR="00631539" w:rsidRPr="000C1F62" w:rsidRDefault="00631539" w:rsidP="007B625E">
      <w:pPr>
        <w:spacing w:line="360" w:lineRule="auto"/>
        <w:rPr>
          <w:rFonts w:ascii="Times New Roman" w:hAnsi="Times New Roman"/>
          <w:b/>
          <w:bCs/>
          <w:sz w:val="24"/>
          <w:szCs w:val="24"/>
          <w:lang w:bidi="en-US"/>
        </w:rPr>
      </w:pPr>
      <w:r w:rsidRPr="000C1F62">
        <w:rPr>
          <w:rFonts w:ascii="Times New Roman" w:hAnsi="Times New Roman"/>
          <w:b/>
          <w:bCs/>
          <w:sz w:val="24"/>
          <w:szCs w:val="24"/>
          <w:lang w:bidi="en-US"/>
        </w:rPr>
        <w:t>Table 2:  Spectrofluorometric determination of monomer (HOB) and polymers.</w:t>
      </w:r>
    </w:p>
    <w:tbl>
      <w:tblPr>
        <w:tblW w:w="0" w:type="auto"/>
        <w:tblLayout w:type="fixed"/>
        <w:tblCellMar>
          <w:left w:w="0" w:type="dxa"/>
          <w:right w:w="0" w:type="dxa"/>
        </w:tblCellMar>
        <w:tblLook w:val="04A0" w:firstRow="1" w:lastRow="0" w:firstColumn="1" w:lastColumn="0" w:noHBand="0" w:noVBand="1"/>
      </w:tblPr>
      <w:tblGrid>
        <w:gridCol w:w="1224"/>
        <w:gridCol w:w="1440"/>
        <w:gridCol w:w="1710"/>
        <w:gridCol w:w="1620"/>
        <w:gridCol w:w="1260"/>
      </w:tblGrid>
      <w:tr w:rsidR="00631539" w:rsidRPr="00A72E50" w:rsidTr="00A72E50">
        <w:trPr>
          <w:trHeight w:val="795"/>
        </w:trPr>
        <w:tc>
          <w:tcPr>
            <w:tcW w:w="122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Compound</w:t>
            </w:r>
          </w:p>
        </w:tc>
        <w:tc>
          <w:tcPr>
            <w:tcW w:w="14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Concentration in µg/ml</w:t>
            </w:r>
          </w:p>
        </w:tc>
        <w:tc>
          <w:tcPr>
            <w:tcW w:w="17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 xml:space="preserve"> Excitation Wavelength(nm) </w:t>
            </w:r>
          </w:p>
        </w:tc>
        <w:tc>
          <w:tcPr>
            <w:tcW w:w="16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 xml:space="preserve">Emission wavelength(nm) </w:t>
            </w:r>
          </w:p>
        </w:tc>
        <w:tc>
          <w:tcPr>
            <w:tcW w:w="1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 xml:space="preserve">Intensity of emission </w:t>
            </w:r>
          </w:p>
        </w:tc>
      </w:tr>
      <w:tr w:rsidR="00631539" w:rsidRPr="00A72E50" w:rsidTr="00A72E50">
        <w:trPr>
          <w:trHeight w:val="214"/>
        </w:trPr>
        <w:tc>
          <w:tcPr>
            <w:tcW w:w="1224"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 xml:space="preserve">HOB </w:t>
            </w:r>
          </w:p>
        </w:tc>
        <w:tc>
          <w:tcPr>
            <w:tcW w:w="1440"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 xml:space="preserve">20 </w:t>
            </w:r>
          </w:p>
        </w:tc>
        <w:tc>
          <w:tcPr>
            <w:tcW w:w="17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 xml:space="preserve">313 </w:t>
            </w:r>
          </w:p>
        </w:tc>
        <w:tc>
          <w:tcPr>
            <w:tcW w:w="16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 xml:space="preserve">362 </w:t>
            </w:r>
          </w:p>
        </w:tc>
        <w:tc>
          <w:tcPr>
            <w:tcW w:w="1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 xml:space="preserve">949 </w:t>
            </w:r>
          </w:p>
        </w:tc>
      </w:tr>
      <w:tr w:rsidR="00631539" w:rsidRPr="00A72E50" w:rsidTr="00A72E50">
        <w:trPr>
          <w:trHeight w:val="241"/>
        </w:trPr>
        <w:tc>
          <w:tcPr>
            <w:tcW w:w="1224" w:type="dxa"/>
            <w:vMerge/>
            <w:tcBorders>
              <w:top w:val="single" w:sz="8" w:space="0" w:color="000000"/>
              <w:left w:val="single" w:sz="8" w:space="0" w:color="000000"/>
              <w:bottom w:val="single" w:sz="8" w:space="0" w:color="000000"/>
              <w:right w:val="single" w:sz="8" w:space="0" w:color="000000"/>
            </w:tcBorders>
            <w:vAlign w:val="center"/>
            <w:hideMark/>
          </w:tcPr>
          <w:p w:rsidR="00631539" w:rsidRPr="00A72E50" w:rsidRDefault="00631539" w:rsidP="007B625E">
            <w:pPr>
              <w:spacing w:line="360" w:lineRule="auto"/>
              <w:rPr>
                <w:rFonts w:ascii="Times New Roman" w:hAnsi="Times New Roman"/>
                <w:sz w:val="20"/>
                <w:szCs w:val="20"/>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rsidR="00631539" w:rsidRPr="00A72E50" w:rsidRDefault="00631539" w:rsidP="007B625E">
            <w:pPr>
              <w:spacing w:line="360" w:lineRule="auto"/>
              <w:rPr>
                <w:rFonts w:ascii="Times New Roman" w:hAnsi="Times New Roman"/>
                <w:sz w:val="20"/>
                <w:szCs w:val="20"/>
              </w:rPr>
            </w:pPr>
          </w:p>
        </w:tc>
        <w:tc>
          <w:tcPr>
            <w:tcW w:w="1710"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 xml:space="preserve">378 </w:t>
            </w:r>
          </w:p>
        </w:tc>
        <w:tc>
          <w:tcPr>
            <w:tcW w:w="16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 xml:space="preserve">413 </w:t>
            </w:r>
          </w:p>
        </w:tc>
        <w:tc>
          <w:tcPr>
            <w:tcW w:w="1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 xml:space="preserve">162 </w:t>
            </w:r>
          </w:p>
        </w:tc>
      </w:tr>
      <w:tr w:rsidR="00631539" w:rsidRPr="00A72E50" w:rsidTr="00A72E50">
        <w:trPr>
          <w:trHeight w:val="277"/>
        </w:trPr>
        <w:tc>
          <w:tcPr>
            <w:tcW w:w="1224" w:type="dxa"/>
            <w:vMerge/>
            <w:tcBorders>
              <w:top w:val="single" w:sz="8" w:space="0" w:color="000000"/>
              <w:left w:val="single" w:sz="8" w:space="0" w:color="000000"/>
              <w:bottom w:val="single" w:sz="8" w:space="0" w:color="000000"/>
              <w:right w:val="single" w:sz="8" w:space="0" w:color="000000"/>
            </w:tcBorders>
            <w:vAlign w:val="center"/>
            <w:hideMark/>
          </w:tcPr>
          <w:p w:rsidR="00631539" w:rsidRPr="00A72E50" w:rsidRDefault="00631539" w:rsidP="007B625E">
            <w:pPr>
              <w:spacing w:line="360" w:lineRule="auto"/>
              <w:rPr>
                <w:rFonts w:ascii="Times New Roman" w:hAnsi="Times New Roman"/>
                <w:sz w:val="20"/>
                <w:szCs w:val="20"/>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rsidR="00631539" w:rsidRPr="00A72E50" w:rsidRDefault="00631539" w:rsidP="007B625E">
            <w:pPr>
              <w:spacing w:line="360" w:lineRule="auto"/>
              <w:rPr>
                <w:rFonts w:ascii="Times New Roman" w:hAnsi="Times New Roman"/>
                <w:sz w:val="20"/>
                <w:szCs w:val="20"/>
              </w:rPr>
            </w:pPr>
          </w:p>
        </w:tc>
        <w:tc>
          <w:tcPr>
            <w:tcW w:w="1710" w:type="dxa"/>
            <w:vMerge/>
            <w:tcBorders>
              <w:top w:val="single" w:sz="8" w:space="0" w:color="000000"/>
              <w:left w:val="single" w:sz="8" w:space="0" w:color="000000"/>
              <w:bottom w:val="single" w:sz="8" w:space="0" w:color="000000"/>
              <w:right w:val="single" w:sz="8" w:space="0" w:color="000000"/>
            </w:tcBorders>
            <w:vAlign w:val="center"/>
            <w:hideMark/>
          </w:tcPr>
          <w:p w:rsidR="00631539" w:rsidRPr="00A72E50" w:rsidRDefault="00631539" w:rsidP="007B625E">
            <w:pPr>
              <w:spacing w:line="360" w:lineRule="auto"/>
              <w:rPr>
                <w:rFonts w:ascii="Times New Roman" w:hAnsi="Times New Roman"/>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 xml:space="preserve">436 </w:t>
            </w:r>
          </w:p>
        </w:tc>
        <w:tc>
          <w:tcPr>
            <w:tcW w:w="1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 xml:space="preserve">188 </w:t>
            </w:r>
          </w:p>
        </w:tc>
      </w:tr>
      <w:tr w:rsidR="00631539" w:rsidRPr="00A72E50" w:rsidTr="00A72E50">
        <w:trPr>
          <w:trHeight w:val="304"/>
        </w:trPr>
        <w:tc>
          <w:tcPr>
            <w:tcW w:w="1224"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 xml:space="preserve">PHOBen </w:t>
            </w:r>
          </w:p>
        </w:tc>
        <w:tc>
          <w:tcPr>
            <w:tcW w:w="1440"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 xml:space="preserve">50 </w:t>
            </w:r>
          </w:p>
        </w:tc>
        <w:tc>
          <w:tcPr>
            <w:tcW w:w="1710"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 xml:space="preserve">309 </w:t>
            </w:r>
          </w:p>
        </w:tc>
        <w:tc>
          <w:tcPr>
            <w:tcW w:w="16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 xml:space="preserve">355 </w:t>
            </w:r>
          </w:p>
        </w:tc>
        <w:tc>
          <w:tcPr>
            <w:tcW w:w="1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 xml:space="preserve">165 </w:t>
            </w:r>
          </w:p>
        </w:tc>
      </w:tr>
      <w:tr w:rsidR="00631539" w:rsidRPr="00A72E50" w:rsidTr="00A72E50">
        <w:trPr>
          <w:trHeight w:val="241"/>
        </w:trPr>
        <w:tc>
          <w:tcPr>
            <w:tcW w:w="1224" w:type="dxa"/>
            <w:vMerge/>
            <w:tcBorders>
              <w:top w:val="single" w:sz="8" w:space="0" w:color="000000"/>
              <w:left w:val="single" w:sz="8" w:space="0" w:color="000000"/>
              <w:bottom w:val="single" w:sz="8" w:space="0" w:color="000000"/>
              <w:right w:val="single" w:sz="8" w:space="0" w:color="000000"/>
            </w:tcBorders>
            <w:vAlign w:val="center"/>
            <w:hideMark/>
          </w:tcPr>
          <w:p w:rsidR="00631539" w:rsidRPr="00A72E50" w:rsidRDefault="00631539" w:rsidP="007B625E">
            <w:pPr>
              <w:spacing w:line="360" w:lineRule="auto"/>
              <w:rPr>
                <w:rFonts w:ascii="Times New Roman" w:hAnsi="Times New Roman"/>
                <w:sz w:val="20"/>
                <w:szCs w:val="20"/>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rsidR="00631539" w:rsidRPr="00A72E50" w:rsidRDefault="00631539" w:rsidP="007B625E">
            <w:pPr>
              <w:spacing w:line="360" w:lineRule="auto"/>
              <w:rPr>
                <w:rFonts w:ascii="Times New Roman" w:hAnsi="Times New Roman"/>
                <w:sz w:val="20"/>
                <w:szCs w:val="20"/>
              </w:rPr>
            </w:pPr>
          </w:p>
        </w:tc>
        <w:tc>
          <w:tcPr>
            <w:tcW w:w="1710" w:type="dxa"/>
            <w:vMerge/>
            <w:tcBorders>
              <w:top w:val="single" w:sz="8" w:space="0" w:color="000000"/>
              <w:left w:val="single" w:sz="8" w:space="0" w:color="000000"/>
              <w:bottom w:val="single" w:sz="8" w:space="0" w:color="000000"/>
              <w:right w:val="single" w:sz="8" w:space="0" w:color="000000"/>
            </w:tcBorders>
            <w:vAlign w:val="center"/>
            <w:hideMark/>
          </w:tcPr>
          <w:p w:rsidR="00631539" w:rsidRPr="00A72E50" w:rsidRDefault="00631539" w:rsidP="007B625E">
            <w:pPr>
              <w:spacing w:line="360" w:lineRule="auto"/>
              <w:rPr>
                <w:rFonts w:ascii="Times New Roman" w:hAnsi="Times New Roman"/>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 xml:space="preserve">620 </w:t>
            </w:r>
          </w:p>
        </w:tc>
        <w:tc>
          <w:tcPr>
            <w:tcW w:w="1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 xml:space="preserve">193 </w:t>
            </w:r>
          </w:p>
        </w:tc>
      </w:tr>
      <w:tr w:rsidR="00631539" w:rsidRPr="00A72E50" w:rsidTr="00A72E50">
        <w:trPr>
          <w:trHeight w:val="277"/>
        </w:trPr>
        <w:tc>
          <w:tcPr>
            <w:tcW w:w="122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 xml:space="preserve">PHOBPR </w:t>
            </w:r>
          </w:p>
        </w:tc>
        <w:tc>
          <w:tcPr>
            <w:tcW w:w="14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 xml:space="preserve">50 </w:t>
            </w:r>
          </w:p>
        </w:tc>
        <w:tc>
          <w:tcPr>
            <w:tcW w:w="17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 xml:space="preserve">277 </w:t>
            </w:r>
          </w:p>
        </w:tc>
        <w:tc>
          <w:tcPr>
            <w:tcW w:w="16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 xml:space="preserve">342 </w:t>
            </w:r>
          </w:p>
        </w:tc>
        <w:tc>
          <w:tcPr>
            <w:tcW w:w="1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 xml:space="preserve">35 </w:t>
            </w:r>
          </w:p>
        </w:tc>
      </w:tr>
      <w:tr w:rsidR="00631539" w:rsidRPr="00A72E50" w:rsidTr="00A72E50">
        <w:trPr>
          <w:trHeight w:val="214"/>
        </w:trPr>
        <w:tc>
          <w:tcPr>
            <w:tcW w:w="122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 xml:space="preserve">PHOBPh </w:t>
            </w:r>
          </w:p>
        </w:tc>
        <w:tc>
          <w:tcPr>
            <w:tcW w:w="14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 xml:space="preserve">20 </w:t>
            </w:r>
          </w:p>
        </w:tc>
        <w:tc>
          <w:tcPr>
            <w:tcW w:w="17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 xml:space="preserve">280 </w:t>
            </w:r>
          </w:p>
        </w:tc>
        <w:tc>
          <w:tcPr>
            <w:tcW w:w="16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 xml:space="preserve">388 </w:t>
            </w:r>
          </w:p>
        </w:tc>
        <w:tc>
          <w:tcPr>
            <w:tcW w:w="1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 xml:space="preserve">216 </w:t>
            </w:r>
          </w:p>
        </w:tc>
      </w:tr>
      <w:tr w:rsidR="00631539" w:rsidRPr="00A72E50" w:rsidTr="00A72E50">
        <w:trPr>
          <w:trHeight w:val="241"/>
        </w:trPr>
        <w:tc>
          <w:tcPr>
            <w:tcW w:w="1224"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 xml:space="preserve">PHOBP </w:t>
            </w:r>
          </w:p>
        </w:tc>
        <w:tc>
          <w:tcPr>
            <w:tcW w:w="1440"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 xml:space="preserve">20 </w:t>
            </w:r>
          </w:p>
        </w:tc>
        <w:tc>
          <w:tcPr>
            <w:tcW w:w="1710"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 xml:space="preserve">310 </w:t>
            </w:r>
          </w:p>
        </w:tc>
        <w:tc>
          <w:tcPr>
            <w:tcW w:w="16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 xml:space="preserve">380 </w:t>
            </w:r>
          </w:p>
        </w:tc>
        <w:tc>
          <w:tcPr>
            <w:tcW w:w="1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 xml:space="preserve">139 </w:t>
            </w:r>
          </w:p>
        </w:tc>
      </w:tr>
      <w:tr w:rsidR="00631539" w:rsidRPr="00A72E50" w:rsidTr="00A72E50">
        <w:trPr>
          <w:trHeight w:val="20"/>
        </w:trPr>
        <w:tc>
          <w:tcPr>
            <w:tcW w:w="1224" w:type="dxa"/>
            <w:vMerge/>
            <w:tcBorders>
              <w:top w:val="single" w:sz="8" w:space="0" w:color="000000"/>
              <w:left w:val="single" w:sz="8" w:space="0" w:color="000000"/>
              <w:bottom w:val="single" w:sz="8" w:space="0" w:color="000000"/>
              <w:right w:val="single" w:sz="8" w:space="0" w:color="000000"/>
            </w:tcBorders>
            <w:vAlign w:val="center"/>
            <w:hideMark/>
          </w:tcPr>
          <w:p w:rsidR="00631539" w:rsidRPr="00A72E50" w:rsidRDefault="00631539" w:rsidP="007B625E">
            <w:pPr>
              <w:spacing w:line="360" w:lineRule="auto"/>
              <w:rPr>
                <w:rFonts w:ascii="Times New Roman" w:hAnsi="Times New Roman"/>
                <w:sz w:val="20"/>
                <w:szCs w:val="20"/>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rsidR="00631539" w:rsidRPr="00A72E50" w:rsidRDefault="00631539" w:rsidP="007B625E">
            <w:pPr>
              <w:spacing w:line="360" w:lineRule="auto"/>
              <w:rPr>
                <w:rFonts w:ascii="Times New Roman" w:hAnsi="Times New Roman"/>
                <w:sz w:val="20"/>
                <w:szCs w:val="20"/>
              </w:rPr>
            </w:pPr>
          </w:p>
        </w:tc>
        <w:tc>
          <w:tcPr>
            <w:tcW w:w="1710" w:type="dxa"/>
            <w:vMerge/>
            <w:tcBorders>
              <w:top w:val="single" w:sz="8" w:space="0" w:color="000000"/>
              <w:left w:val="single" w:sz="8" w:space="0" w:color="000000"/>
              <w:bottom w:val="single" w:sz="8" w:space="0" w:color="000000"/>
              <w:right w:val="single" w:sz="8" w:space="0" w:color="000000"/>
            </w:tcBorders>
            <w:vAlign w:val="center"/>
            <w:hideMark/>
          </w:tcPr>
          <w:p w:rsidR="00631539" w:rsidRPr="00A72E50" w:rsidRDefault="00631539" w:rsidP="007B625E">
            <w:pPr>
              <w:spacing w:line="360" w:lineRule="auto"/>
              <w:rPr>
                <w:rFonts w:ascii="Times New Roman" w:hAnsi="Times New Roman"/>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 xml:space="preserve">450 </w:t>
            </w:r>
          </w:p>
        </w:tc>
        <w:tc>
          <w:tcPr>
            <w:tcW w:w="1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 xml:space="preserve">104 </w:t>
            </w:r>
          </w:p>
        </w:tc>
      </w:tr>
      <w:tr w:rsidR="00631539" w:rsidRPr="00A72E50" w:rsidTr="00A72E50">
        <w:trPr>
          <w:trHeight w:val="214"/>
        </w:trPr>
        <w:tc>
          <w:tcPr>
            <w:tcW w:w="1224"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 xml:space="preserve">PHOBTSc </w:t>
            </w:r>
          </w:p>
        </w:tc>
        <w:tc>
          <w:tcPr>
            <w:tcW w:w="1440"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 xml:space="preserve">50 </w:t>
            </w:r>
          </w:p>
        </w:tc>
        <w:tc>
          <w:tcPr>
            <w:tcW w:w="1710"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 xml:space="preserve">312 </w:t>
            </w:r>
          </w:p>
        </w:tc>
        <w:tc>
          <w:tcPr>
            <w:tcW w:w="16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 xml:space="preserve">384 </w:t>
            </w:r>
          </w:p>
        </w:tc>
        <w:tc>
          <w:tcPr>
            <w:tcW w:w="1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 xml:space="preserve">203 </w:t>
            </w:r>
          </w:p>
        </w:tc>
      </w:tr>
      <w:tr w:rsidR="00631539" w:rsidRPr="00A72E50" w:rsidTr="00A72E50">
        <w:trPr>
          <w:trHeight w:val="151"/>
        </w:trPr>
        <w:tc>
          <w:tcPr>
            <w:tcW w:w="1224" w:type="dxa"/>
            <w:vMerge/>
            <w:tcBorders>
              <w:top w:val="single" w:sz="8" w:space="0" w:color="000000"/>
              <w:left w:val="single" w:sz="8" w:space="0" w:color="000000"/>
              <w:bottom w:val="single" w:sz="8" w:space="0" w:color="000000"/>
              <w:right w:val="single" w:sz="8" w:space="0" w:color="000000"/>
            </w:tcBorders>
            <w:vAlign w:val="center"/>
            <w:hideMark/>
          </w:tcPr>
          <w:p w:rsidR="00631539" w:rsidRPr="00A72E50" w:rsidRDefault="00631539" w:rsidP="007B625E">
            <w:pPr>
              <w:spacing w:line="360" w:lineRule="auto"/>
              <w:rPr>
                <w:rFonts w:ascii="Times New Roman" w:hAnsi="Times New Roman"/>
                <w:sz w:val="20"/>
                <w:szCs w:val="20"/>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rsidR="00631539" w:rsidRPr="00A72E50" w:rsidRDefault="00631539" w:rsidP="007B625E">
            <w:pPr>
              <w:spacing w:line="360" w:lineRule="auto"/>
              <w:rPr>
                <w:rFonts w:ascii="Times New Roman" w:hAnsi="Times New Roman"/>
                <w:sz w:val="20"/>
                <w:szCs w:val="20"/>
              </w:rPr>
            </w:pPr>
          </w:p>
        </w:tc>
        <w:tc>
          <w:tcPr>
            <w:tcW w:w="1710" w:type="dxa"/>
            <w:vMerge/>
            <w:tcBorders>
              <w:top w:val="single" w:sz="8" w:space="0" w:color="000000"/>
              <w:left w:val="single" w:sz="8" w:space="0" w:color="000000"/>
              <w:bottom w:val="single" w:sz="8" w:space="0" w:color="000000"/>
              <w:right w:val="single" w:sz="8" w:space="0" w:color="000000"/>
            </w:tcBorders>
            <w:vAlign w:val="center"/>
            <w:hideMark/>
          </w:tcPr>
          <w:p w:rsidR="00631539" w:rsidRPr="00A72E50" w:rsidRDefault="00631539" w:rsidP="007B625E">
            <w:pPr>
              <w:spacing w:line="360" w:lineRule="auto"/>
              <w:rPr>
                <w:rFonts w:ascii="Times New Roman" w:hAnsi="Times New Roman"/>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 xml:space="preserve">622 </w:t>
            </w:r>
          </w:p>
        </w:tc>
        <w:tc>
          <w:tcPr>
            <w:tcW w:w="1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 xml:space="preserve">250 </w:t>
            </w:r>
          </w:p>
        </w:tc>
      </w:tr>
    </w:tbl>
    <w:p w:rsidR="00631539" w:rsidRDefault="00631539" w:rsidP="007B625E">
      <w:pPr>
        <w:spacing w:line="360" w:lineRule="auto"/>
        <w:jc w:val="both"/>
        <w:rPr>
          <w:rFonts w:ascii="Times New Roman" w:hAnsi="Times New Roman"/>
          <w:sz w:val="24"/>
          <w:szCs w:val="24"/>
          <w:lang w:bidi="en-US"/>
        </w:rPr>
      </w:pPr>
    </w:p>
    <w:p w:rsidR="00A5474C" w:rsidRDefault="00A727D9" w:rsidP="007B625E">
      <w:pPr>
        <w:spacing w:line="360" w:lineRule="auto"/>
        <w:jc w:val="both"/>
        <w:rPr>
          <w:rFonts w:ascii="Times New Roman" w:hAnsi="Times New Roman"/>
          <w:sz w:val="24"/>
          <w:szCs w:val="24"/>
          <w:lang w:bidi="en-US"/>
        </w:rPr>
      </w:pPr>
      <w:r>
        <w:rPr>
          <w:rFonts w:ascii="Times New Roman" w:hAnsi="Times New Roman"/>
          <w:sz w:val="24"/>
          <w:szCs w:val="24"/>
          <w:lang w:bidi="en-US"/>
        </w:rPr>
        <w:lastRenderedPageBreak/>
        <w:tab/>
      </w:r>
      <w:r w:rsidR="001C597D" w:rsidRPr="00E236C5">
        <w:rPr>
          <w:rFonts w:ascii="Times New Roman" w:hAnsi="Times New Roman"/>
          <w:sz w:val="24"/>
          <w:szCs w:val="24"/>
          <w:lang w:bidi="en-US"/>
        </w:rPr>
        <w:t xml:space="preserve">The monomer HOB indicated fluorescence with excitation 313nm and 378nm and </w:t>
      </w:r>
      <w:r w:rsidR="00AB16D4">
        <w:rPr>
          <w:rFonts w:ascii="Times New Roman" w:hAnsi="Times New Roman"/>
          <w:sz w:val="24"/>
          <w:szCs w:val="24"/>
          <w:lang w:bidi="en-US"/>
        </w:rPr>
        <w:t>emission at 362, 413 and 436nm</w:t>
      </w:r>
      <w:r w:rsidR="001C597D" w:rsidRPr="00E236C5">
        <w:rPr>
          <w:rFonts w:ascii="Times New Roman" w:hAnsi="Times New Roman"/>
          <w:sz w:val="24"/>
          <w:szCs w:val="24"/>
          <w:lang w:bidi="en-US"/>
        </w:rPr>
        <w:t>. The Polymers also indicated 1 to 2 emission bands with verifying relative intensities (</w:t>
      </w:r>
      <w:r w:rsidR="00AB16D4">
        <w:rPr>
          <w:rFonts w:ascii="Times New Roman" w:hAnsi="Times New Roman"/>
          <w:sz w:val="24"/>
          <w:szCs w:val="24"/>
          <w:lang w:bidi="en-US"/>
        </w:rPr>
        <w:t>See Supplementary data</w:t>
      </w:r>
      <w:r w:rsidR="001C597D" w:rsidRPr="00E236C5">
        <w:rPr>
          <w:rFonts w:ascii="Times New Roman" w:hAnsi="Times New Roman"/>
          <w:sz w:val="24"/>
          <w:szCs w:val="24"/>
          <w:lang w:bidi="en-US"/>
        </w:rPr>
        <w:t>).</w:t>
      </w:r>
    </w:p>
    <w:p w:rsidR="001C597D" w:rsidRPr="00E236C5" w:rsidRDefault="007B58B7" w:rsidP="007B625E">
      <w:pPr>
        <w:spacing w:line="360" w:lineRule="auto"/>
        <w:jc w:val="both"/>
        <w:rPr>
          <w:rFonts w:ascii="Times New Roman" w:hAnsi="Times New Roman"/>
          <w:b/>
          <w:sz w:val="24"/>
          <w:szCs w:val="24"/>
          <w:lang w:bidi="en-US"/>
        </w:rPr>
      </w:pPr>
      <w:r>
        <w:rPr>
          <w:rFonts w:ascii="Times New Roman" w:hAnsi="Times New Roman"/>
          <w:b/>
          <w:sz w:val="24"/>
          <w:szCs w:val="24"/>
          <w:lang w:bidi="en-US"/>
        </w:rPr>
        <w:t>3</w:t>
      </w:r>
      <w:r w:rsidR="005D0F82">
        <w:rPr>
          <w:rFonts w:ascii="Times New Roman" w:hAnsi="Times New Roman"/>
          <w:b/>
          <w:sz w:val="24"/>
          <w:szCs w:val="24"/>
          <w:lang w:bidi="en-US"/>
        </w:rPr>
        <w:t>.9.</w:t>
      </w:r>
      <w:r w:rsidR="005D0F82">
        <w:rPr>
          <w:rFonts w:ascii="Times New Roman" w:hAnsi="Times New Roman"/>
          <w:b/>
          <w:sz w:val="24"/>
          <w:szCs w:val="24"/>
          <w:lang w:bidi="en-US"/>
        </w:rPr>
        <w:tab/>
      </w:r>
      <w:r w:rsidR="00571EAA">
        <w:rPr>
          <w:rFonts w:ascii="Times New Roman" w:hAnsi="Times New Roman"/>
          <w:b/>
          <w:sz w:val="24"/>
          <w:szCs w:val="24"/>
          <w:lang w:bidi="en-US"/>
        </w:rPr>
        <w:t>Scanning electron m</w:t>
      </w:r>
      <w:r w:rsidR="001C597D" w:rsidRPr="00E236C5">
        <w:rPr>
          <w:rFonts w:ascii="Times New Roman" w:hAnsi="Times New Roman"/>
          <w:b/>
          <w:sz w:val="24"/>
          <w:szCs w:val="24"/>
          <w:lang w:bidi="en-US"/>
        </w:rPr>
        <w:t>icroscopy (SEM)</w:t>
      </w:r>
    </w:p>
    <w:p w:rsidR="001C597D" w:rsidRDefault="001C597D" w:rsidP="007B625E">
      <w:pPr>
        <w:spacing w:line="360" w:lineRule="auto"/>
        <w:jc w:val="both"/>
        <w:rPr>
          <w:rFonts w:ascii="Times New Roman" w:hAnsi="Times New Roman"/>
          <w:sz w:val="24"/>
          <w:szCs w:val="24"/>
          <w:lang w:bidi="en-US"/>
        </w:rPr>
      </w:pPr>
      <w:r w:rsidRPr="00E236C5">
        <w:rPr>
          <w:rFonts w:ascii="Times New Roman" w:hAnsi="Times New Roman"/>
          <w:sz w:val="24"/>
          <w:szCs w:val="24"/>
          <w:lang w:bidi="en-US"/>
        </w:rPr>
        <w:tab/>
        <w:t>The morphologies of the polymers were recorded at 100 um, 50 um and 10 um resolving power. The polymers PHOBen was observed as globular (</w:t>
      </w:r>
      <w:r w:rsidR="00571EAA">
        <w:rPr>
          <w:rFonts w:ascii="Times New Roman" w:hAnsi="Times New Roman"/>
          <w:sz w:val="24"/>
          <w:szCs w:val="24"/>
          <w:lang w:bidi="en-US"/>
        </w:rPr>
        <w:t>Figure</w:t>
      </w:r>
      <w:r w:rsidR="00AB16D4">
        <w:rPr>
          <w:rFonts w:ascii="Times New Roman" w:hAnsi="Times New Roman"/>
          <w:sz w:val="24"/>
          <w:szCs w:val="24"/>
          <w:lang w:bidi="en-US"/>
        </w:rPr>
        <w:t xml:space="preserve"> 2</w:t>
      </w:r>
      <w:r w:rsidRPr="00571EAA">
        <w:rPr>
          <w:rFonts w:ascii="Times New Roman" w:hAnsi="Times New Roman"/>
          <w:sz w:val="24"/>
          <w:szCs w:val="24"/>
          <w:lang w:bidi="en-US"/>
        </w:rPr>
        <w:t>a)</w:t>
      </w:r>
      <w:r w:rsidRPr="00E236C5">
        <w:rPr>
          <w:rFonts w:ascii="Times New Roman" w:hAnsi="Times New Roman"/>
          <w:sz w:val="24"/>
          <w:szCs w:val="24"/>
          <w:lang w:bidi="en-US"/>
        </w:rPr>
        <w:t>, but polymer PHOBPR was fibrous with average length of rods 52.2 um and width 3.4 um (n=3) (</w:t>
      </w:r>
      <w:r w:rsidR="00571EAA" w:rsidRPr="00571EAA">
        <w:rPr>
          <w:rFonts w:ascii="Times New Roman" w:hAnsi="Times New Roman"/>
          <w:sz w:val="24"/>
          <w:szCs w:val="24"/>
          <w:lang w:bidi="en-US"/>
        </w:rPr>
        <w:t xml:space="preserve">Figure </w:t>
      </w:r>
      <w:r w:rsidR="00AB16D4">
        <w:rPr>
          <w:rFonts w:ascii="Times New Roman" w:hAnsi="Times New Roman"/>
          <w:sz w:val="24"/>
          <w:szCs w:val="24"/>
          <w:lang w:bidi="en-US"/>
        </w:rPr>
        <w:t>2</w:t>
      </w:r>
      <w:r w:rsidRPr="00571EAA">
        <w:rPr>
          <w:rFonts w:ascii="Times New Roman" w:hAnsi="Times New Roman"/>
          <w:sz w:val="24"/>
          <w:szCs w:val="24"/>
          <w:lang w:bidi="en-US"/>
        </w:rPr>
        <w:t>b)</w:t>
      </w:r>
      <w:r w:rsidRPr="00E236C5">
        <w:rPr>
          <w:rFonts w:ascii="Times New Roman" w:hAnsi="Times New Roman"/>
          <w:sz w:val="24"/>
          <w:szCs w:val="24"/>
          <w:lang w:bidi="en-US"/>
        </w:rPr>
        <w:t>, PHOBPh and PHOBTSc were observed to be amorphous, with average holes width of 9.06 um (n=3) for PHOBPh (</w:t>
      </w:r>
      <w:r w:rsidRPr="00571EAA">
        <w:rPr>
          <w:rFonts w:ascii="Times New Roman" w:hAnsi="Times New Roman"/>
          <w:sz w:val="24"/>
          <w:szCs w:val="24"/>
          <w:lang w:bidi="en-US"/>
        </w:rPr>
        <w:t>Fig</w:t>
      </w:r>
      <w:r w:rsidR="00571EAA" w:rsidRPr="00571EAA">
        <w:rPr>
          <w:rFonts w:ascii="Times New Roman" w:hAnsi="Times New Roman"/>
          <w:sz w:val="24"/>
          <w:szCs w:val="24"/>
          <w:lang w:bidi="en-US"/>
        </w:rPr>
        <w:t>ure</w:t>
      </w:r>
      <w:r w:rsidR="00AB16D4">
        <w:rPr>
          <w:rFonts w:ascii="Times New Roman" w:hAnsi="Times New Roman"/>
          <w:sz w:val="24"/>
          <w:szCs w:val="24"/>
          <w:lang w:bidi="en-US"/>
        </w:rPr>
        <w:t xml:space="preserve"> 2</w:t>
      </w:r>
      <w:r w:rsidRPr="00571EAA">
        <w:rPr>
          <w:rFonts w:ascii="Times New Roman" w:hAnsi="Times New Roman"/>
          <w:sz w:val="24"/>
          <w:szCs w:val="24"/>
          <w:lang w:bidi="en-US"/>
        </w:rPr>
        <w:t>c</w:t>
      </w:r>
      <w:r w:rsidRPr="00E236C5">
        <w:rPr>
          <w:rFonts w:ascii="Times New Roman" w:hAnsi="Times New Roman"/>
          <w:sz w:val="24"/>
          <w:szCs w:val="24"/>
          <w:lang w:bidi="en-US"/>
        </w:rPr>
        <w:t>). The surface of PHOBP was indicated as rough with rigid structure (</w:t>
      </w:r>
      <w:r w:rsidR="00571EAA" w:rsidRPr="00571EAA">
        <w:rPr>
          <w:rFonts w:ascii="Times New Roman" w:hAnsi="Times New Roman"/>
          <w:sz w:val="24"/>
          <w:szCs w:val="24"/>
          <w:lang w:bidi="en-US"/>
        </w:rPr>
        <w:t>Figure</w:t>
      </w:r>
      <w:r w:rsidR="00AB16D4">
        <w:rPr>
          <w:rFonts w:ascii="Times New Roman" w:hAnsi="Times New Roman"/>
          <w:sz w:val="24"/>
          <w:szCs w:val="24"/>
          <w:lang w:bidi="en-US"/>
        </w:rPr>
        <w:t xml:space="preserve"> 2</w:t>
      </w:r>
      <w:r w:rsidRPr="00571EAA">
        <w:rPr>
          <w:rFonts w:ascii="Times New Roman" w:hAnsi="Times New Roman"/>
          <w:sz w:val="24"/>
          <w:szCs w:val="24"/>
          <w:lang w:bidi="en-US"/>
        </w:rPr>
        <w:t>d</w:t>
      </w:r>
      <w:r w:rsidRPr="00E236C5">
        <w:rPr>
          <w:rFonts w:ascii="Times New Roman" w:hAnsi="Times New Roman"/>
          <w:sz w:val="24"/>
          <w:szCs w:val="24"/>
          <w:lang w:bidi="en-US"/>
        </w:rPr>
        <w:t>).</w:t>
      </w:r>
    </w:p>
    <w:p w:rsidR="00631539" w:rsidRDefault="00C9564C" w:rsidP="007B625E">
      <w:pPr>
        <w:spacing w:line="360" w:lineRule="auto"/>
        <w:jc w:val="both"/>
        <w:rPr>
          <w:rFonts w:ascii="Times New Roman" w:hAnsi="Times New Roman"/>
          <w:sz w:val="24"/>
          <w:szCs w:val="24"/>
          <w:lang w:bidi="en-US"/>
        </w:rPr>
      </w:pPr>
      <w:r w:rsidRPr="00C9564C">
        <w:rPr>
          <w:rFonts w:ascii="Times New Roman" w:hAnsi="Times New Roman"/>
          <w:noProof/>
          <w:sz w:val="24"/>
          <w:szCs w:val="24"/>
        </w:rPr>
        <w:drawing>
          <wp:inline distT="0" distB="0" distL="0" distR="0">
            <wp:extent cx="2876550" cy="2905125"/>
            <wp:effectExtent l="0" t="0" r="0" b="0"/>
            <wp:docPr id="3" name="Picture 3" descr="C:\Users\Qureshi\Desktop\Graphics\Fig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Qureshi\Desktop\Graphics\Figure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2905125"/>
                    </a:xfrm>
                    <a:prstGeom prst="rect">
                      <a:avLst/>
                    </a:prstGeom>
                    <a:noFill/>
                    <a:ln>
                      <a:noFill/>
                    </a:ln>
                  </pic:spPr>
                </pic:pic>
              </a:graphicData>
            </a:graphic>
          </wp:inline>
        </w:drawing>
      </w:r>
    </w:p>
    <w:p w:rsidR="007B625E" w:rsidRPr="000C1F62" w:rsidRDefault="00AB16D4" w:rsidP="007B625E">
      <w:pPr>
        <w:spacing w:line="360" w:lineRule="auto"/>
        <w:rPr>
          <w:rFonts w:ascii="Times New Roman" w:hAnsi="Times New Roman"/>
          <w:b/>
          <w:sz w:val="24"/>
          <w:szCs w:val="24"/>
          <w:lang w:bidi="en-US"/>
        </w:rPr>
      </w:pPr>
      <w:r w:rsidRPr="000C1F62">
        <w:rPr>
          <w:rFonts w:ascii="Times New Roman" w:hAnsi="Times New Roman"/>
          <w:b/>
          <w:sz w:val="24"/>
          <w:szCs w:val="24"/>
          <w:lang w:bidi="en-US"/>
        </w:rPr>
        <w:t>Figure.2</w:t>
      </w:r>
      <w:r w:rsidR="007B625E" w:rsidRPr="000C1F62">
        <w:rPr>
          <w:rFonts w:ascii="Times New Roman" w:hAnsi="Times New Roman"/>
          <w:b/>
          <w:sz w:val="24"/>
          <w:szCs w:val="24"/>
          <w:lang w:bidi="en-US"/>
        </w:rPr>
        <w:t xml:space="preserve"> SEM Images of (a) PHOBen (b) PHOBPR (c) PHOBPh and (d) PHOBP conditions as experimental</w:t>
      </w:r>
    </w:p>
    <w:p w:rsidR="001C597D" w:rsidRPr="00E236C5" w:rsidRDefault="007B58B7" w:rsidP="007B625E">
      <w:pPr>
        <w:spacing w:line="360" w:lineRule="auto"/>
        <w:jc w:val="both"/>
        <w:rPr>
          <w:rFonts w:ascii="Times New Roman" w:hAnsi="Times New Roman"/>
          <w:b/>
          <w:sz w:val="24"/>
          <w:szCs w:val="24"/>
          <w:lang w:bidi="en-US"/>
        </w:rPr>
      </w:pPr>
      <w:r>
        <w:rPr>
          <w:rFonts w:ascii="Times New Roman" w:hAnsi="Times New Roman"/>
          <w:b/>
          <w:sz w:val="24"/>
          <w:szCs w:val="24"/>
          <w:lang w:bidi="en-US"/>
        </w:rPr>
        <w:t>3</w:t>
      </w:r>
      <w:r w:rsidR="005D0F82">
        <w:rPr>
          <w:rFonts w:ascii="Times New Roman" w:hAnsi="Times New Roman"/>
          <w:b/>
          <w:sz w:val="24"/>
          <w:szCs w:val="24"/>
          <w:lang w:bidi="en-US"/>
        </w:rPr>
        <w:t>.10.</w:t>
      </w:r>
      <w:r w:rsidR="005D0F82">
        <w:rPr>
          <w:rFonts w:ascii="Times New Roman" w:hAnsi="Times New Roman"/>
          <w:b/>
          <w:sz w:val="24"/>
          <w:szCs w:val="24"/>
          <w:lang w:bidi="en-US"/>
        </w:rPr>
        <w:tab/>
      </w:r>
      <w:r w:rsidR="00571EAA">
        <w:rPr>
          <w:rFonts w:ascii="Times New Roman" w:hAnsi="Times New Roman"/>
          <w:b/>
          <w:sz w:val="24"/>
          <w:szCs w:val="24"/>
          <w:lang w:bidi="en-US"/>
        </w:rPr>
        <w:t>Viscosity m</w:t>
      </w:r>
      <w:r w:rsidR="001C597D" w:rsidRPr="00E236C5">
        <w:rPr>
          <w:rFonts w:ascii="Times New Roman" w:hAnsi="Times New Roman"/>
          <w:b/>
          <w:sz w:val="24"/>
          <w:szCs w:val="24"/>
          <w:lang w:bidi="en-US"/>
        </w:rPr>
        <w:t>easurement</w:t>
      </w:r>
    </w:p>
    <w:p w:rsidR="001C597D" w:rsidRPr="00E236C5" w:rsidRDefault="001C597D" w:rsidP="007B625E">
      <w:pPr>
        <w:spacing w:line="360" w:lineRule="auto"/>
        <w:jc w:val="both"/>
        <w:rPr>
          <w:rFonts w:ascii="Times New Roman" w:hAnsi="Times New Roman"/>
          <w:bCs/>
          <w:sz w:val="24"/>
          <w:szCs w:val="24"/>
          <w:lang w:bidi="en-US"/>
        </w:rPr>
      </w:pPr>
      <w:r w:rsidRPr="00E236C5">
        <w:rPr>
          <w:rFonts w:ascii="Times New Roman" w:hAnsi="Times New Roman"/>
          <w:bCs/>
          <w:sz w:val="24"/>
          <w:szCs w:val="24"/>
          <w:lang w:bidi="en-US"/>
        </w:rPr>
        <w:t xml:space="preserve"> </w:t>
      </w:r>
      <w:r w:rsidRPr="00E236C5">
        <w:rPr>
          <w:rFonts w:ascii="Times New Roman" w:hAnsi="Times New Roman"/>
          <w:bCs/>
          <w:sz w:val="24"/>
          <w:szCs w:val="24"/>
          <w:lang w:bidi="en-US"/>
        </w:rPr>
        <w:tab/>
        <w:t>The monomer HOB and its polymers were examined for viscous flow of their dilute solutions within temperatures 293-333K to examine the effect of polymerization. HOB indicated reduced viscosity within 0.287-0.377 dl/g, which increased to 0.610-0.748 dl/g and 0.881-0.984 dl/g in PHOBen and PHOBPh respectively. The intrinsic viscosity which is dependent on the size  and shape of molecule indicated values for HOB within 0.249-</w:t>
      </w:r>
      <w:r w:rsidRPr="00E236C5">
        <w:rPr>
          <w:rFonts w:ascii="Times New Roman" w:hAnsi="Times New Roman"/>
          <w:bCs/>
          <w:sz w:val="24"/>
          <w:szCs w:val="24"/>
          <w:lang w:bidi="en-US"/>
        </w:rPr>
        <w:lastRenderedPageBreak/>
        <w:t>0.314 dl/g as compared to 0.570-0.686 dl/g and 0.850-0.932 dl/g for PHOBen and PHOBPh polymers respectively due to increase in the molecular mass on polymerization. The values of Huggins constant (K</w:t>
      </w:r>
      <w:r w:rsidRPr="00E236C5">
        <w:rPr>
          <w:rFonts w:ascii="Times New Roman" w:hAnsi="Times New Roman"/>
          <w:bCs/>
          <w:sz w:val="24"/>
          <w:szCs w:val="24"/>
          <w:vertAlign w:val="subscript"/>
          <w:lang w:bidi="en-US"/>
        </w:rPr>
        <w:t>H</w:t>
      </w:r>
      <w:r w:rsidRPr="00E236C5">
        <w:rPr>
          <w:rFonts w:ascii="Times New Roman" w:hAnsi="Times New Roman"/>
          <w:bCs/>
          <w:sz w:val="24"/>
          <w:szCs w:val="24"/>
          <w:lang w:bidi="en-US"/>
        </w:rPr>
        <w:t>) depend upon solvent properties for the compounds and were within the range 1.06-1.25, 1.01-1.97 and 0.86-1.50 for HOB, PHOBen and PHOBPh respectively above the values of 0.5 indicating DMF as poor solvent for the compounds.</w:t>
      </w:r>
    </w:p>
    <w:p w:rsidR="001C597D" w:rsidRPr="00E236C5" w:rsidRDefault="007B58B7" w:rsidP="007B625E">
      <w:pPr>
        <w:spacing w:line="360" w:lineRule="auto"/>
        <w:jc w:val="both"/>
        <w:rPr>
          <w:rFonts w:ascii="Times New Roman" w:hAnsi="Times New Roman"/>
          <w:b/>
          <w:bCs/>
          <w:sz w:val="24"/>
          <w:szCs w:val="24"/>
          <w:lang w:bidi="en-US"/>
        </w:rPr>
      </w:pPr>
      <w:r>
        <w:rPr>
          <w:rFonts w:ascii="Times New Roman" w:hAnsi="Times New Roman"/>
          <w:b/>
          <w:bCs/>
          <w:sz w:val="24"/>
          <w:szCs w:val="24"/>
          <w:lang w:bidi="en-US"/>
        </w:rPr>
        <w:t>3</w:t>
      </w:r>
      <w:r w:rsidR="005D0F82">
        <w:rPr>
          <w:rFonts w:ascii="Times New Roman" w:hAnsi="Times New Roman"/>
          <w:b/>
          <w:bCs/>
          <w:sz w:val="24"/>
          <w:szCs w:val="24"/>
          <w:lang w:bidi="en-US"/>
        </w:rPr>
        <w:t>.11.</w:t>
      </w:r>
      <w:r w:rsidR="005D0F82">
        <w:rPr>
          <w:rFonts w:ascii="Times New Roman" w:hAnsi="Times New Roman"/>
          <w:b/>
          <w:bCs/>
          <w:sz w:val="24"/>
          <w:szCs w:val="24"/>
          <w:lang w:bidi="en-US"/>
        </w:rPr>
        <w:tab/>
      </w:r>
      <w:r w:rsidR="008C26FD">
        <w:rPr>
          <w:rFonts w:ascii="Times New Roman" w:hAnsi="Times New Roman"/>
          <w:b/>
          <w:bCs/>
          <w:sz w:val="24"/>
          <w:szCs w:val="24"/>
          <w:lang w:bidi="en-US"/>
        </w:rPr>
        <w:t>Calculation of thermodynamic p</w:t>
      </w:r>
      <w:r w:rsidR="001C597D" w:rsidRPr="00E236C5">
        <w:rPr>
          <w:rFonts w:ascii="Times New Roman" w:hAnsi="Times New Roman"/>
          <w:b/>
          <w:bCs/>
          <w:sz w:val="24"/>
          <w:szCs w:val="24"/>
          <w:lang w:bidi="en-US"/>
        </w:rPr>
        <w:t>arameters</w:t>
      </w:r>
    </w:p>
    <w:p w:rsidR="001C597D" w:rsidRPr="00E236C5" w:rsidRDefault="00A63A35" w:rsidP="007B625E">
      <w:pPr>
        <w:spacing w:line="360" w:lineRule="auto"/>
        <w:jc w:val="both"/>
        <w:rPr>
          <w:rFonts w:ascii="Times New Roman" w:hAnsi="Times New Roman"/>
          <w:sz w:val="24"/>
          <w:szCs w:val="24"/>
          <w:lang w:bidi="en-US"/>
        </w:rPr>
      </w:pPr>
      <w:r>
        <w:rPr>
          <w:rFonts w:ascii="Times New Roman" w:hAnsi="Times New Roman"/>
          <w:bCs/>
          <w:sz w:val="24"/>
          <w:szCs w:val="24"/>
          <w:lang w:bidi="en-US"/>
        </w:rPr>
        <w:tab/>
      </w:r>
      <w:r w:rsidR="001C597D" w:rsidRPr="00E236C5">
        <w:rPr>
          <w:rFonts w:ascii="Times New Roman" w:hAnsi="Times New Roman"/>
          <w:bCs/>
          <w:sz w:val="24"/>
          <w:szCs w:val="24"/>
          <w:lang w:bidi="en-US"/>
        </w:rPr>
        <w:t>The thermodynamic parameters free energy (ΔG</w:t>
      </w:r>
      <w:r w:rsidR="001C597D" w:rsidRPr="00E236C5">
        <w:rPr>
          <w:rFonts w:ascii="Times New Roman" w:hAnsi="Times New Roman"/>
          <w:bCs/>
          <w:sz w:val="24"/>
          <w:szCs w:val="24"/>
          <w:vertAlign w:val="subscript"/>
          <w:lang w:bidi="en-US"/>
        </w:rPr>
        <w:t>v</w:t>
      </w:r>
      <w:r w:rsidR="001C597D" w:rsidRPr="00E236C5">
        <w:rPr>
          <w:rFonts w:ascii="Times New Roman" w:hAnsi="Times New Roman"/>
          <w:bCs/>
          <w:sz w:val="24"/>
          <w:szCs w:val="24"/>
          <w:lang w:bidi="en-US"/>
        </w:rPr>
        <w:t>), enthalpy (ΔH</w:t>
      </w:r>
      <w:r w:rsidR="001C597D" w:rsidRPr="00E236C5">
        <w:rPr>
          <w:rFonts w:ascii="Times New Roman" w:hAnsi="Times New Roman"/>
          <w:bCs/>
          <w:sz w:val="24"/>
          <w:szCs w:val="24"/>
          <w:vertAlign w:val="subscript"/>
          <w:lang w:bidi="en-US"/>
        </w:rPr>
        <w:t>v</w:t>
      </w:r>
      <w:r w:rsidR="001C597D" w:rsidRPr="00E236C5">
        <w:rPr>
          <w:rFonts w:ascii="Times New Roman" w:hAnsi="Times New Roman"/>
          <w:bCs/>
          <w:sz w:val="24"/>
          <w:szCs w:val="24"/>
          <w:lang w:bidi="en-US"/>
        </w:rPr>
        <w:t>) and entropy (ΔS</w:t>
      </w:r>
      <w:r w:rsidR="001C597D" w:rsidRPr="00E236C5">
        <w:rPr>
          <w:rFonts w:ascii="Times New Roman" w:hAnsi="Times New Roman"/>
          <w:bCs/>
          <w:sz w:val="24"/>
          <w:szCs w:val="24"/>
          <w:vertAlign w:val="subscript"/>
          <w:lang w:bidi="en-US"/>
        </w:rPr>
        <w:t>v</w:t>
      </w:r>
      <w:r w:rsidR="001C597D" w:rsidRPr="00E236C5">
        <w:rPr>
          <w:rFonts w:ascii="Times New Roman" w:hAnsi="Times New Roman"/>
          <w:bCs/>
          <w:sz w:val="24"/>
          <w:szCs w:val="24"/>
          <w:lang w:bidi="en-US"/>
        </w:rPr>
        <w:t>) of activation were also calculated for monomer and polymers at different concentration and temperature. The value of ΔG</w:t>
      </w:r>
      <w:r w:rsidR="001C597D" w:rsidRPr="00E236C5">
        <w:rPr>
          <w:rFonts w:ascii="Times New Roman" w:hAnsi="Times New Roman"/>
          <w:bCs/>
          <w:sz w:val="24"/>
          <w:szCs w:val="24"/>
          <w:vertAlign w:val="subscript"/>
          <w:lang w:bidi="en-US"/>
        </w:rPr>
        <w:t>v</w:t>
      </w:r>
      <w:r w:rsidR="001C597D" w:rsidRPr="00E236C5">
        <w:rPr>
          <w:rFonts w:ascii="Times New Roman" w:hAnsi="Times New Roman"/>
          <w:bCs/>
          <w:sz w:val="24"/>
          <w:szCs w:val="24"/>
          <w:lang w:bidi="en-US"/>
        </w:rPr>
        <w:t xml:space="preserve"> for HOB, PHOBen and PHOBPh were calculated within the range of 14.425-14.708, 14.486-14.692 and 14.593-14.807 KJ.mol</w:t>
      </w:r>
      <w:r w:rsidR="001C597D" w:rsidRPr="00E236C5">
        <w:rPr>
          <w:rFonts w:ascii="Times New Roman" w:hAnsi="Times New Roman"/>
          <w:bCs/>
          <w:sz w:val="24"/>
          <w:szCs w:val="24"/>
          <w:vertAlign w:val="superscript"/>
          <w:lang w:bidi="en-US"/>
        </w:rPr>
        <w:t>-1</w:t>
      </w:r>
      <w:r w:rsidR="001C597D" w:rsidRPr="00E236C5">
        <w:rPr>
          <w:rFonts w:ascii="Times New Roman" w:hAnsi="Times New Roman"/>
          <w:bCs/>
          <w:sz w:val="24"/>
          <w:szCs w:val="24"/>
          <w:lang w:bidi="en-US"/>
        </w:rPr>
        <w:t>. The values of ΔG</w:t>
      </w:r>
      <w:r w:rsidR="001C597D" w:rsidRPr="00E236C5">
        <w:rPr>
          <w:rFonts w:ascii="Times New Roman" w:hAnsi="Times New Roman"/>
          <w:bCs/>
          <w:sz w:val="24"/>
          <w:szCs w:val="24"/>
          <w:vertAlign w:val="subscript"/>
          <w:lang w:bidi="en-US"/>
        </w:rPr>
        <w:t xml:space="preserve">v </w:t>
      </w:r>
      <w:r w:rsidR="001C597D" w:rsidRPr="00E236C5">
        <w:rPr>
          <w:rFonts w:ascii="Times New Roman" w:hAnsi="Times New Roman"/>
          <w:bCs/>
          <w:sz w:val="24"/>
          <w:szCs w:val="24"/>
          <w:lang w:bidi="en-US"/>
        </w:rPr>
        <w:t>increased with concentration and the temperature for both monomer and polymers. The values of ΔH</w:t>
      </w:r>
      <w:r w:rsidR="001C597D" w:rsidRPr="00E236C5">
        <w:rPr>
          <w:rFonts w:ascii="Times New Roman" w:hAnsi="Times New Roman"/>
          <w:bCs/>
          <w:sz w:val="24"/>
          <w:szCs w:val="24"/>
          <w:vertAlign w:val="subscript"/>
          <w:lang w:bidi="en-US"/>
        </w:rPr>
        <w:t>v</w:t>
      </w:r>
      <w:r w:rsidR="001C597D" w:rsidRPr="00E236C5">
        <w:rPr>
          <w:rFonts w:ascii="Times New Roman" w:hAnsi="Times New Roman"/>
          <w:bCs/>
          <w:sz w:val="24"/>
          <w:szCs w:val="24"/>
          <w:lang w:bidi="en-US"/>
        </w:rPr>
        <w:t xml:space="preserve"> were observed within 13.3860-13.5020, 13.7860-13.9680 and 14.2670-14.0260 kJ.mol</w:t>
      </w:r>
      <w:r w:rsidR="001C597D" w:rsidRPr="00E236C5">
        <w:rPr>
          <w:rFonts w:ascii="Times New Roman" w:hAnsi="Times New Roman"/>
          <w:bCs/>
          <w:sz w:val="24"/>
          <w:szCs w:val="24"/>
          <w:vertAlign w:val="superscript"/>
          <w:lang w:bidi="en-US"/>
        </w:rPr>
        <w:t xml:space="preserve">-1 </w:t>
      </w:r>
      <w:r w:rsidR="001C597D" w:rsidRPr="00E236C5">
        <w:rPr>
          <w:rFonts w:ascii="Times New Roman" w:hAnsi="Times New Roman"/>
          <w:bCs/>
          <w:sz w:val="24"/>
          <w:szCs w:val="24"/>
          <w:lang w:bidi="en-US"/>
        </w:rPr>
        <w:t>for HOB, PHOBen and PHOBPh respectively. The values of ΔS</w:t>
      </w:r>
      <w:r w:rsidR="001C597D" w:rsidRPr="00E236C5">
        <w:rPr>
          <w:rFonts w:ascii="Times New Roman" w:hAnsi="Times New Roman"/>
          <w:bCs/>
          <w:sz w:val="24"/>
          <w:szCs w:val="24"/>
          <w:vertAlign w:val="subscript"/>
          <w:lang w:bidi="en-US"/>
        </w:rPr>
        <w:t>v</w:t>
      </w:r>
      <w:r w:rsidR="001C597D" w:rsidRPr="00E236C5">
        <w:rPr>
          <w:rFonts w:ascii="Times New Roman" w:hAnsi="Times New Roman"/>
          <w:bCs/>
          <w:sz w:val="24"/>
          <w:szCs w:val="24"/>
          <w:lang w:bidi="en-US"/>
        </w:rPr>
        <w:t xml:space="preserve"> were calculated for HOB, PHOBen, PHOBPh within -0.00353 to -0.00362, -0.00214 to -0.00245 and -0.00111 to -0.0235 J/mol.K. The negative sign for ΔS</w:t>
      </w:r>
      <w:r w:rsidR="001C597D" w:rsidRPr="00E236C5">
        <w:rPr>
          <w:rFonts w:ascii="Times New Roman" w:hAnsi="Times New Roman"/>
          <w:bCs/>
          <w:sz w:val="24"/>
          <w:szCs w:val="24"/>
          <w:vertAlign w:val="subscript"/>
          <w:lang w:bidi="en-US"/>
        </w:rPr>
        <w:t xml:space="preserve">v </w:t>
      </w:r>
      <w:r w:rsidR="001C597D" w:rsidRPr="00E236C5">
        <w:rPr>
          <w:rFonts w:ascii="Times New Roman" w:hAnsi="Times New Roman"/>
          <w:sz w:val="24"/>
          <w:szCs w:val="24"/>
          <w:lang w:bidi="en-US"/>
        </w:rPr>
        <w:t>for the compounds indicated that during the flow the molecules were becoming extended due to uncoiling of the polymer molecules in the solution.</w:t>
      </w:r>
    </w:p>
    <w:p w:rsidR="001C597D" w:rsidRPr="00E236C5" w:rsidRDefault="007B58B7" w:rsidP="007B625E">
      <w:pPr>
        <w:spacing w:line="360" w:lineRule="auto"/>
        <w:jc w:val="both"/>
        <w:rPr>
          <w:rFonts w:ascii="Times New Roman" w:hAnsi="Times New Roman"/>
          <w:sz w:val="24"/>
          <w:szCs w:val="24"/>
          <w:lang w:bidi="en-US"/>
        </w:rPr>
      </w:pPr>
      <w:r>
        <w:rPr>
          <w:rFonts w:ascii="Times New Roman" w:hAnsi="Times New Roman"/>
          <w:b/>
          <w:sz w:val="24"/>
          <w:szCs w:val="24"/>
          <w:lang w:bidi="en-US"/>
        </w:rPr>
        <w:t>3</w:t>
      </w:r>
      <w:r w:rsidR="005D0F82">
        <w:rPr>
          <w:rFonts w:ascii="Times New Roman" w:hAnsi="Times New Roman"/>
          <w:b/>
          <w:sz w:val="24"/>
          <w:szCs w:val="24"/>
          <w:lang w:bidi="en-US"/>
        </w:rPr>
        <w:t>.12.</w:t>
      </w:r>
      <w:r w:rsidR="005D0F82">
        <w:rPr>
          <w:rFonts w:ascii="Times New Roman" w:hAnsi="Times New Roman"/>
          <w:b/>
          <w:sz w:val="24"/>
          <w:szCs w:val="24"/>
          <w:lang w:bidi="en-US"/>
        </w:rPr>
        <w:tab/>
      </w:r>
      <w:r w:rsidR="008C26FD">
        <w:rPr>
          <w:rFonts w:ascii="Times New Roman" w:hAnsi="Times New Roman"/>
          <w:b/>
          <w:sz w:val="24"/>
          <w:szCs w:val="24"/>
          <w:lang w:bidi="en-US"/>
        </w:rPr>
        <w:t>Antimicrobial a</w:t>
      </w:r>
      <w:r w:rsidR="001C597D" w:rsidRPr="00E236C5">
        <w:rPr>
          <w:rFonts w:ascii="Times New Roman" w:hAnsi="Times New Roman"/>
          <w:b/>
          <w:sz w:val="24"/>
          <w:szCs w:val="24"/>
          <w:lang w:bidi="en-US"/>
        </w:rPr>
        <w:t>ssay</w:t>
      </w:r>
      <w:r w:rsidR="001C597D" w:rsidRPr="00E236C5">
        <w:rPr>
          <w:rFonts w:ascii="Times New Roman" w:hAnsi="Times New Roman"/>
          <w:sz w:val="24"/>
          <w:szCs w:val="24"/>
          <w:lang w:bidi="en-US"/>
        </w:rPr>
        <w:t>:</w:t>
      </w:r>
    </w:p>
    <w:p w:rsidR="001C597D" w:rsidRDefault="001C597D" w:rsidP="007B625E">
      <w:pPr>
        <w:spacing w:line="360" w:lineRule="auto"/>
        <w:jc w:val="both"/>
        <w:rPr>
          <w:rFonts w:ascii="Times New Roman" w:hAnsi="Times New Roman"/>
          <w:sz w:val="24"/>
          <w:szCs w:val="24"/>
          <w:lang w:bidi="en-US"/>
        </w:rPr>
      </w:pPr>
      <w:r w:rsidRPr="00E236C5">
        <w:rPr>
          <w:rFonts w:ascii="Times New Roman" w:hAnsi="Times New Roman"/>
          <w:sz w:val="24"/>
          <w:szCs w:val="24"/>
          <w:lang w:bidi="en-US"/>
        </w:rPr>
        <w:tab/>
        <w:t xml:space="preserve">The synthesized polymers were tested for their antifungal and antibacterial activities. The polymers show non-significant antifungal activity. The polymers PHOBen, PHOBPR and PHOBP show some antibacterial activity and the results are summarized in </w:t>
      </w:r>
      <w:r w:rsidRPr="00571EAA">
        <w:rPr>
          <w:rFonts w:ascii="Times New Roman" w:hAnsi="Times New Roman"/>
          <w:sz w:val="24"/>
          <w:szCs w:val="24"/>
          <w:lang w:bidi="en-US"/>
        </w:rPr>
        <w:t>Table 3</w:t>
      </w:r>
      <w:r w:rsidRPr="00E236C5">
        <w:rPr>
          <w:rFonts w:ascii="Times New Roman" w:hAnsi="Times New Roman"/>
          <w:sz w:val="24"/>
          <w:szCs w:val="24"/>
          <w:lang w:bidi="en-US"/>
        </w:rPr>
        <w:t>.</w:t>
      </w:r>
    </w:p>
    <w:p w:rsidR="00631539" w:rsidRPr="000C1F62" w:rsidRDefault="00631539" w:rsidP="007B625E">
      <w:pPr>
        <w:spacing w:line="360" w:lineRule="auto"/>
        <w:rPr>
          <w:rFonts w:ascii="Times New Roman" w:hAnsi="Times New Roman"/>
          <w:b/>
          <w:sz w:val="24"/>
          <w:szCs w:val="24"/>
        </w:rPr>
      </w:pPr>
      <w:r w:rsidRPr="000C1F62">
        <w:rPr>
          <w:rFonts w:ascii="Times New Roman" w:hAnsi="Times New Roman"/>
          <w:b/>
          <w:sz w:val="24"/>
          <w:szCs w:val="24"/>
        </w:rPr>
        <w:t>Table 3: Antibacterial activities of polymers</w:t>
      </w:r>
    </w:p>
    <w:tbl>
      <w:tblPr>
        <w:tblW w:w="8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8"/>
        <w:gridCol w:w="990"/>
        <w:gridCol w:w="1080"/>
        <w:gridCol w:w="990"/>
        <w:gridCol w:w="900"/>
        <w:gridCol w:w="1080"/>
        <w:gridCol w:w="1080"/>
      </w:tblGrid>
      <w:tr w:rsidR="00631539" w:rsidRPr="00A72E50" w:rsidTr="00A72E50">
        <w:tc>
          <w:tcPr>
            <w:tcW w:w="2088" w:type="dxa"/>
            <w:vMerge w:val="restart"/>
            <w:vAlign w:val="center"/>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Name of Bacteria</w:t>
            </w:r>
          </w:p>
        </w:tc>
        <w:tc>
          <w:tcPr>
            <w:tcW w:w="6120" w:type="dxa"/>
            <w:gridSpan w:val="6"/>
            <w:vAlign w:val="center"/>
          </w:tcPr>
          <w:p w:rsidR="00631539" w:rsidRPr="00A72E50" w:rsidRDefault="00631539" w:rsidP="00A72E50">
            <w:pPr>
              <w:spacing w:line="360" w:lineRule="auto"/>
              <w:jc w:val="center"/>
              <w:rPr>
                <w:rFonts w:ascii="Times New Roman" w:hAnsi="Times New Roman"/>
                <w:sz w:val="20"/>
                <w:szCs w:val="20"/>
              </w:rPr>
            </w:pPr>
            <w:r w:rsidRPr="00A72E50">
              <w:rPr>
                <w:rFonts w:ascii="Times New Roman" w:hAnsi="Times New Roman"/>
                <w:sz w:val="20"/>
                <w:szCs w:val="20"/>
              </w:rPr>
              <w:t>Percent(%) inhibition of Polymers and standard drug (ofloxacin)</w:t>
            </w:r>
          </w:p>
        </w:tc>
      </w:tr>
      <w:tr w:rsidR="00631539" w:rsidRPr="00A72E50" w:rsidTr="00A72E50">
        <w:tc>
          <w:tcPr>
            <w:tcW w:w="2088" w:type="dxa"/>
            <w:vMerge/>
            <w:vAlign w:val="center"/>
          </w:tcPr>
          <w:p w:rsidR="00631539" w:rsidRPr="00A72E50" w:rsidRDefault="00631539" w:rsidP="007B625E">
            <w:pPr>
              <w:spacing w:line="360" w:lineRule="auto"/>
              <w:rPr>
                <w:rFonts w:ascii="Times New Roman" w:hAnsi="Times New Roman"/>
                <w:sz w:val="20"/>
                <w:szCs w:val="20"/>
              </w:rPr>
            </w:pPr>
          </w:p>
        </w:tc>
        <w:tc>
          <w:tcPr>
            <w:tcW w:w="990" w:type="dxa"/>
            <w:vAlign w:val="center"/>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PHOBen</w:t>
            </w:r>
          </w:p>
        </w:tc>
        <w:tc>
          <w:tcPr>
            <w:tcW w:w="1080" w:type="dxa"/>
            <w:vAlign w:val="center"/>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PHOBPR</w:t>
            </w:r>
          </w:p>
        </w:tc>
        <w:tc>
          <w:tcPr>
            <w:tcW w:w="990" w:type="dxa"/>
            <w:vAlign w:val="center"/>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PHOBPh</w:t>
            </w:r>
          </w:p>
        </w:tc>
        <w:tc>
          <w:tcPr>
            <w:tcW w:w="900" w:type="dxa"/>
            <w:vAlign w:val="center"/>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PHOBP</w:t>
            </w:r>
          </w:p>
        </w:tc>
        <w:tc>
          <w:tcPr>
            <w:tcW w:w="1080" w:type="dxa"/>
            <w:vAlign w:val="center"/>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PHOBTSc</w:t>
            </w:r>
          </w:p>
        </w:tc>
        <w:tc>
          <w:tcPr>
            <w:tcW w:w="1080" w:type="dxa"/>
            <w:vAlign w:val="center"/>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Ofloxacin</w:t>
            </w:r>
          </w:p>
        </w:tc>
      </w:tr>
      <w:tr w:rsidR="00631539" w:rsidRPr="00A72E50" w:rsidTr="00A72E50">
        <w:tc>
          <w:tcPr>
            <w:tcW w:w="2088" w:type="dxa"/>
            <w:vAlign w:val="center"/>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Escherichia coli</w:t>
            </w:r>
          </w:p>
        </w:tc>
        <w:tc>
          <w:tcPr>
            <w:tcW w:w="990" w:type="dxa"/>
            <w:vAlign w:val="center"/>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11.98</w:t>
            </w:r>
          </w:p>
        </w:tc>
        <w:tc>
          <w:tcPr>
            <w:tcW w:w="1080" w:type="dxa"/>
            <w:vAlign w:val="center"/>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10.682</w:t>
            </w:r>
          </w:p>
        </w:tc>
        <w:tc>
          <w:tcPr>
            <w:tcW w:w="990" w:type="dxa"/>
            <w:vAlign w:val="center"/>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5.801</w:t>
            </w:r>
          </w:p>
        </w:tc>
        <w:tc>
          <w:tcPr>
            <w:tcW w:w="900" w:type="dxa"/>
            <w:vAlign w:val="center"/>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_</w:t>
            </w:r>
          </w:p>
        </w:tc>
        <w:tc>
          <w:tcPr>
            <w:tcW w:w="1080" w:type="dxa"/>
            <w:vAlign w:val="center"/>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_</w:t>
            </w:r>
          </w:p>
        </w:tc>
        <w:tc>
          <w:tcPr>
            <w:tcW w:w="1080" w:type="dxa"/>
            <w:vAlign w:val="center"/>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82.294</w:t>
            </w:r>
          </w:p>
        </w:tc>
      </w:tr>
      <w:tr w:rsidR="00631539" w:rsidRPr="00A72E50" w:rsidTr="00A72E50">
        <w:tc>
          <w:tcPr>
            <w:tcW w:w="2088" w:type="dxa"/>
            <w:vAlign w:val="center"/>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Shigella flexenari</w:t>
            </w:r>
          </w:p>
        </w:tc>
        <w:tc>
          <w:tcPr>
            <w:tcW w:w="990" w:type="dxa"/>
            <w:vAlign w:val="center"/>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24.983</w:t>
            </w:r>
          </w:p>
        </w:tc>
        <w:tc>
          <w:tcPr>
            <w:tcW w:w="1080" w:type="dxa"/>
            <w:vAlign w:val="center"/>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_</w:t>
            </w:r>
          </w:p>
        </w:tc>
        <w:tc>
          <w:tcPr>
            <w:tcW w:w="990" w:type="dxa"/>
            <w:vAlign w:val="center"/>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_</w:t>
            </w:r>
          </w:p>
        </w:tc>
        <w:tc>
          <w:tcPr>
            <w:tcW w:w="900" w:type="dxa"/>
            <w:vAlign w:val="center"/>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_</w:t>
            </w:r>
          </w:p>
        </w:tc>
        <w:tc>
          <w:tcPr>
            <w:tcW w:w="1080" w:type="dxa"/>
            <w:vAlign w:val="center"/>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_</w:t>
            </w:r>
          </w:p>
        </w:tc>
        <w:tc>
          <w:tcPr>
            <w:tcW w:w="1080" w:type="dxa"/>
            <w:vAlign w:val="center"/>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84.172</w:t>
            </w:r>
          </w:p>
        </w:tc>
      </w:tr>
      <w:tr w:rsidR="00631539" w:rsidRPr="00A72E50" w:rsidTr="00A72E50">
        <w:tc>
          <w:tcPr>
            <w:tcW w:w="2088" w:type="dxa"/>
            <w:vAlign w:val="center"/>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Staphylococcus aureus</w:t>
            </w:r>
          </w:p>
        </w:tc>
        <w:tc>
          <w:tcPr>
            <w:tcW w:w="990" w:type="dxa"/>
            <w:vAlign w:val="center"/>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_</w:t>
            </w:r>
          </w:p>
        </w:tc>
        <w:tc>
          <w:tcPr>
            <w:tcW w:w="1080" w:type="dxa"/>
            <w:vAlign w:val="center"/>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16.536</w:t>
            </w:r>
          </w:p>
        </w:tc>
        <w:tc>
          <w:tcPr>
            <w:tcW w:w="990" w:type="dxa"/>
            <w:vAlign w:val="center"/>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5.058</w:t>
            </w:r>
          </w:p>
        </w:tc>
        <w:tc>
          <w:tcPr>
            <w:tcW w:w="900" w:type="dxa"/>
            <w:vAlign w:val="center"/>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17.999</w:t>
            </w:r>
          </w:p>
        </w:tc>
        <w:tc>
          <w:tcPr>
            <w:tcW w:w="1080" w:type="dxa"/>
            <w:vAlign w:val="center"/>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_</w:t>
            </w:r>
          </w:p>
        </w:tc>
        <w:tc>
          <w:tcPr>
            <w:tcW w:w="1080" w:type="dxa"/>
            <w:vAlign w:val="center"/>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83.012</w:t>
            </w:r>
          </w:p>
        </w:tc>
      </w:tr>
      <w:tr w:rsidR="00631539" w:rsidRPr="00A72E50" w:rsidTr="00A72E50">
        <w:tc>
          <w:tcPr>
            <w:tcW w:w="2088" w:type="dxa"/>
            <w:vAlign w:val="center"/>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Pseudonomas aureus</w:t>
            </w:r>
          </w:p>
        </w:tc>
        <w:tc>
          <w:tcPr>
            <w:tcW w:w="990" w:type="dxa"/>
            <w:vAlign w:val="center"/>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3.830</w:t>
            </w:r>
          </w:p>
        </w:tc>
        <w:tc>
          <w:tcPr>
            <w:tcW w:w="1080" w:type="dxa"/>
            <w:vAlign w:val="center"/>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_</w:t>
            </w:r>
          </w:p>
        </w:tc>
        <w:tc>
          <w:tcPr>
            <w:tcW w:w="990" w:type="dxa"/>
            <w:vAlign w:val="center"/>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_</w:t>
            </w:r>
          </w:p>
        </w:tc>
        <w:tc>
          <w:tcPr>
            <w:tcW w:w="900" w:type="dxa"/>
            <w:vAlign w:val="center"/>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_</w:t>
            </w:r>
          </w:p>
        </w:tc>
        <w:tc>
          <w:tcPr>
            <w:tcW w:w="1080" w:type="dxa"/>
            <w:vAlign w:val="center"/>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1.713</w:t>
            </w:r>
          </w:p>
        </w:tc>
        <w:tc>
          <w:tcPr>
            <w:tcW w:w="1080" w:type="dxa"/>
            <w:vAlign w:val="center"/>
          </w:tcPr>
          <w:p w:rsidR="00631539" w:rsidRPr="00A72E50" w:rsidRDefault="00631539" w:rsidP="007B625E">
            <w:pPr>
              <w:spacing w:line="360" w:lineRule="auto"/>
              <w:rPr>
                <w:rFonts w:ascii="Times New Roman" w:hAnsi="Times New Roman"/>
                <w:sz w:val="20"/>
                <w:szCs w:val="20"/>
              </w:rPr>
            </w:pPr>
            <w:r w:rsidRPr="00A72E50">
              <w:rPr>
                <w:rFonts w:ascii="Times New Roman" w:hAnsi="Times New Roman"/>
                <w:sz w:val="20"/>
                <w:szCs w:val="20"/>
              </w:rPr>
              <w:t>85.274</w:t>
            </w:r>
          </w:p>
        </w:tc>
      </w:tr>
      <w:tr w:rsidR="00631539" w:rsidRPr="00A72E50" w:rsidTr="00A72E50">
        <w:trPr>
          <w:trHeight w:val="332"/>
        </w:trPr>
        <w:tc>
          <w:tcPr>
            <w:tcW w:w="8208" w:type="dxa"/>
            <w:gridSpan w:val="7"/>
            <w:vAlign w:val="center"/>
          </w:tcPr>
          <w:p w:rsidR="00631539" w:rsidRPr="00A72E50" w:rsidRDefault="00631539" w:rsidP="00A72E50">
            <w:pPr>
              <w:spacing w:line="360" w:lineRule="auto"/>
              <w:jc w:val="center"/>
              <w:rPr>
                <w:rFonts w:ascii="Times New Roman" w:hAnsi="Times New Roman"/>
                <w:sz w:val="20"/>
                <w:szCs w:val="20"/>
              </w:rPr>
            </w:pPr>
            <w:r w:rsidRPr="00A72E50">
              <w:rPr>
                <w:rFonts w:ascii="Times New Roman" w:hAnsi="Times New Roman"/>
                <w:sz w:val="20"/>
                <w:szCs w:val="20"/>
              </w:rPr>
              <w:t>The negative (</w:t>
            </w:r>
            <w:r w:rsidRPr="00A72E50">
              <w:rPr>
                <w:rFonts w:ascii="Times New Roman" w:hAnsi="Times New Roman"/>
                <w:sz w:val="20"/>
                <w:szCs w:val="20"/>
                <w:vertAlign w:val="superscript"/>
              </w:rPr>
              <w:t>_</w:t>
            </w:r>
            <w:r w:rsidRPr="00A72E50">
              <w:rPr>
                <w:rFonts w:ascii="Times New Roman" w:hAnsi="Times New Roman"/>
                <w:sz w:val="20"/>
                <w:szCs w:val="20"/>
              </w:rPr>
              <w:t>) sign indicates no inhibition against bacteria</w:t>
            </w:r>
          </w:p>
        </w:tc>
      </w:tr>
    </w:tbl>
    <w:p w:rsidR="00F6072B" w:rsidRDefault="00F6072B" w:rsidP="007B625E">
      <w:pPr>
        <w:spacing w:line="360" w:lineRule="auto"/>
        <w:jc w:val="both"/>
        <w:rPr>
          <w:rFonts w:ascii="Times New Roman" w:hAnsi="Times New Roman"/>
          <w:sz w:val="24"/>
          <w:szCs w:val="24"/>
        </w:rPr>
      </w:pPr>
    </w:p>
    <w:p w:rsidR="0033663D" w:rsidRDefault="0033663D" w:rsidP="007B625E">
      <w:pPr>
        <w:spacing w:line="360" w:lineRule="auto"/>
        <w:jc w:val="both"/>
        <w:rPr>
          <w:rFonts w:ascii="Times New Roman" w:hAnsi="Times New Roman"/>
          <w:sz w:val="24"/>
          <w:szCs w:val="24"/>
          <w:lang w:bidi="en-US"/>
        </w:rPr>
      </w:pPr>
      <w:r w:rsidRPr="0033663D">
        <w:rPr>
          <w:rFonts w:ascii="Times New Roman" w:hAnsi="Times New Roman"/>
          <w:b/>
          <w:sz w:val="24"/>
          <w:szCs w:val="24"/>
          <w:lang w:bidi="en-US"/>
        </w:rPr>
        <w:lastRenderedPageBreak/>
        <w:t>4. Conclusion</w:t>
      </w:r>
      <w:r>
        <w:rPr>
          <w:rFonts w:ascii="Times New Roman" w:hAnsi="Times New Roman"/>
          <w:sz w:val="24"/>
          <w:szCs w:val="24"/>
          <w:lang w:bidi="en-US"/>
        </w:rPr>
        <w:t xml:space="preserve">: </w:t>
      </w:r>
    </w:p>
    <w:p w:rsidR="00AB6150" w:rsidRDefault="00A63A35" w:rsidP="003A22A9">
      <w:pPr>
        <w:spacing w:line="360" w:lineRule="auto"/>
        <w:jc w:val="both"/>
        <w:rPr>
          <w:rFonts w:ascii="Times New Roman" w:hAnsi="Times New Roman"/>
          <w:sz w:val="24"/>
          <w:szCs w:val="24"/>
        </w:rPr>
      </w:pPr>
      <w:r>
        <w:rPr>
          <w:rFonts w:ascii="Times New Roman" w:hAnsi="Times New Roman"/>
          <w:sz w:val="24"/>
          <w:szCs w:val="24"/>
        </w:rPr>
        <w:tab/>
      </w:r>
      <w:r w:rsidR="0033663D" w:rsidRPr="00E236C5">
        <w:rPr>
          <w:rFonts w:ascii="Times New Roman" w:hAnsi="Times New Roman"/>
          <w:sz w:val="24"/>
          <w:szCs w:val="24"/>
        </w:rPr>
        <w:t xml:space="preserve">A monomer HOB and five new linear thermally stable polymers with flexible spacers of n-hexane have been prepared by the simple synthetic routine. The compounds have been characterized by Ultraviolet-visible spectroscopy, fluorescence emission, </w:t>
      </w:r>
      <w:r w:rsidR="0033663D" w:rsidRPr="00E236C5">
        <w:rPr>
          <w:rFonts w:ascii="Times New Roman" w:hAnsi="Times New Roman"/>
          <w:sz w:val="24"/>
          <w:szCs w:val="24"/>
          <w:vertAlign w:val="superscript"/>
        </w:rPr>
        <w:t>1</w:t>
      </w:r>
      <w:r w:rsidR="0033663D" w:rsidRPr="00E236C5">
        <w:rPr>
          <w:rFonts w:ascii="Times New Roman" w:hAnsi="Times New Roman"/>
          <w:sz w:val="24"/>
          <w:szCs w:val="24"/>
        </w:rPr>
        <w:t>HNMR Spectrocopy, thermal analysis, SEM, viscosities and thermodynamic parameters measurements and the studies supported the formation of polymers. The polymers were also tested for their antimicrobial activities.</w:t>
      </w:r>
    </w:p>
    <w:p w:rsidR="00547DB1" w:rsidRDefault="001C597D" w:rsidP="00547DB1">
      <w:pPr>
        <w:spacing w:line="360" w:lineRule="auto"/>
        <w:jc w:val="both"/>
        <w:rPr>
          <w:rFonts w:ascii="Times New Roman" w:hAnsi="Times New Roman"/>
          <w:sz w:val="24"/>
          <w:szCs w:val="24"/>
        </w:rPr>
      </w:pPr>
      <w:r w:rsidRPr="00E236C5">
        <w:rPr>
          <w:rFonts w:ascii="Times New Roman" w:hAnsi="Times New Roman"/>
          <w:b/>
          <w:bCs/>
          <w:sz w:val="24"/>
          <w:szCs w:val="24"/>
          <w:lang w:bidi="en-US"/>
        </w:rPr>
        <w:t xml:space="preserve">References: </w:t>
      </w:r>
    </w:p>
    <w:p w:rsidR="00547DB1" w:rsidRPr="00547DB1" w:rsidRDefault="00A63A35" w:rsidP="00547DB1">
      <w:pPr>
        <w:spacing w:line="360" w:lineRule="auto"/>
        <w:ind w:left="270" w:hanging="270"/>
        <w:jc w:val="both"/>
        <w:rPr>
          <w:rFonts w:ascii="Times New Roman" w:hAnsi="Times New Roman"/>
          <w:sz w:val="24"/>
          <w:szCs w:val="24"/>
        </w:rPr>
      </w:pPr>
      <w:r>
        <w:rPr>
          <w:rFonts w:ascii="Times New Roman" w:hAnsi="Times New Roman"/>
          <w:sz w:val="24"/>
          <w:szCs w:val="24"/>
          <w:lang w:bidi="en-US"/>
        </w:rPr>
        <w:t xml:space="preserve">1. </w:t>
      </w:r>
      <w:r w:rsidR="00D563AA" w:rsidRPr="00E236C5">
        <w:rPr>
          <w:rFonts w:ascii="Times New Roman" w:hAnsi="Times New Roman"/>
          <w:sz w:val="24"/>
          <w:szCs w:val="24"/>
          <w:lang w:bidi="en-US"/>
        </w:rPr>
        <w:t>G. F.</w:t>
      </w:r>
      <w:r w:rsidR="00D563AA">
        <w:rPr>
          <w:rFonts w:ascii="Times New Roman" w:hAnsi="Times New Roman"/>
          <w:sz w:val="24"/>
          <w:szCs w:val="24"/>
          <w:lang w:bidi="en-US"/>
        </w:rPr>
        <w:t xml:space="preserve"> </w:t>
      </w:r>
      <w:r w:rsidR="001C597D" w:rsidRPr="00E236C5">
        <w:rPr>
          <w:rFonts w:ascii="Times New Roman" w:hAnsi="Times New Roman"/>
          <w:sz w:val="24"/>
          <w:szCs w:val="24"/>
          <w:lang w:bidi="en-US"/>
        </w:rPr>
        <w:t>D'alel</w:t>
      </w:r>
      <w:r w:rsidR="00D563AA">
        <w:rPr>
          <w:rFonts w:ascii="Times New Roman" w:hAnsi="Times New Roman"/>
          <w:sz w:val="24"/>
          <w:szCs w:val="24"/>
          <w:lang w:bidi="en-US"/>
        </w:rPr>
        <w:t xml:space="preserve">io, </w:t>
      </w:r>
      <w:r w:rsidR="00D563AA" w:rsidRPr="00E236C5">
        <w:rPr>
          <w:rFonts w:ascii="Times New Roman" w:hAnsi="Times New Roman"/>
          <w:sz w:val="24"/>
          <w:szCs w:val="24"/>
          <w:lang w:bidi="en-US"/>
        </w:rPr>
        <w:t>J. V.</w:t>
      </w:r>
      <w:r w:rsidR="00D563AA">
        <w:rPr>
          <w:rFonts w:ascii="Times New Roman" w:hAnsi="Times New Roman"/>
          <w:bCs/>
          <w:sz w:val="24"/>
          <w:szCs w:val="24"/>
          <w:lang w:bidi="en-US"/>
        </w:rPr>
        <w:t xml:space="preserve"> </w:t>
      </w:r>
      <w:r w:rsidR="00D563AA">
        <w:rPr>
          <w:rFonts w:ascii="Times New Roman" w:hAnsi="Times New Roman"/>
          <w:sz w:val="24"/>
          <w:szCs w:val="24"/>
          <w:lang w:bidi="en-US"/>
        </w:rPr>
        <w:t xml:space="preserve">Crivello, </w:t>
      </w:r>
      <w:r w:rsidR="00D563AA">
        <w:rPr>
          <w:rFonts w:ascii="Times New Roman" w:hAnsi="Times New Roman"/>
          <w:bCs/>
          <w:sz w:val="24"/>
          <w:szCs w:val="24"/>
          <w:lang w:bidi="en-US"/>
        </w:rPr>
        <w:t xml:space="preserve">R.K. Schoenig, T.F. </w:t>
      </w:r>
      <w:r w:rsidR="00D14DBE">
        <w:rPr>
          <w:rFonts w:ascii="Times New Roman" w:hAnsi="Times New Roman"/>
          <w:bCs/>
          <w:sz w:val="24"/>
          <w:szCs w:val="24"/>
          <w:lang w:bidi="en-US"/>
        </w:rPr>
        <w:t>Huemmer,</w:t>
      </w:r>
      <w:r w:rsidR="001C597D" w:rsidRPr="00E236C5">
        <w:rPr>
          <w:rFonts w:ascii="Times New Roman" w:hAnsi="Times New Roman"/>
          <w:b/>
          <w:bCs/>
          <w:sz w:val="24"/>
          <w:szCs w:val="24"/>
          <w:lang w:bidi="en-US"/>
        </w:rPr>
        <w:t xml:space="preserve"> </w:t>
      </w:r>
      <w:r w:rsidR="00713D88" w:rsidRPr="00421B80">
        <w:rPr>
          <w:rFonts w:ascii="Times New Roman" w:hAnsi="Times New Roman"/>
          <w:bCs/>
          <w:i/>
          <w:sz w:val="24"/>
          <w:szCs w:val="24"/>
          <w:lang w:bidi="en-US"/>
        </w:rPr>
        <w:t>J. Macromol</w:t>
      </w:r>
      <w:r w:rsidR="001C597D" w:rsidRPr="00421B80">
        <w:rPr>
          <w:rFonts w:ascii="Times New Roman" w:hAnsi="Times New Roman"/>
          <w:bCs/>
          <w:i/>
          <w:sz w:val="24"/>
          <w:szCs w:val="24"/>
          <w:lang w:bidi="en-US"/>
        </w:rPr>
        <w:t>. Sci.</w:t>
      </w:r>
      <w:r w:rsidR="001C597D" w:rsidRPr="00E236C5">
        <w:rPr>
          <w:rFonts w:ascii="Times New Roman" w:hAnsi="Times New Roman"/>
          <w:bCs/>
          <w:sz w:val="24"/>
          <w:szCs w:val="24"/>
          <w:lang w:bidi="en-US"/>
        </w:rPr>
        <w:t xml:space="preserve"> </w:t>
      </w:r>
      <w:r w:rsidR="001C597D" w:rsidRPr="00421B80">
        <w:rPr>
          <w:rFonts w:ascii="Times New Roman" w:hAnsi="Times New Roman"/>
          <w:bCs/>
          <w:i/>
          <w:sz w:val="24"/>
          <w:szCs w:val="24"/>
          <w:lang w:bidi="en-US"/>
        </w:rPr>
        <w:t>Chem.</w:t>
      </w:r>
      <w:r w:rsidR="00713D88" w:rsidRPr="00421B80">
        <w:rPr>
          <w:rFonts w:ascii="Times New Roman" w:hAnsi="Times New Roman"/>
          <w:bCs/>
          <w:i/>
          <w:sz w:val="24"/>
          <w:szCs w:val="24"/>
          <w:lang w:bidi="en-US"/>
        </w:rPr>
        <w:t xml:space="preserve"> A</w:t>
      </w:r>
      <w:r w:rsidR="00713D88">
        <w:rPr>
          <w:rFonts w:ascii="Times New Roman" w:hAnsi="Times New Roman"/>
          <w:bCs/>
          <w:sz w:val="24"/>
          <w:szCs w:val="24"/>
          <w:lang w:bidi="en-US"/>
        </w:rPr>
        <w:t xml:space="preserve">. </w:t>
      </w:r>
      <w:r w:rsidR="00713D88" w:rsidRPr="00713D88">
        <w:rPr>
          <w:rFonts w:ascii="Times New Roman" w:hAnsi="Times New Roman"/>
          <w:b/>
          <w:bCs/>
          <w:sz w:val="24"/>
          <w:szCs w:val="24"/>
          <w:lang w:bidi="en-US"/>
        </w:rPr>
        <w:t>1967</w:t>
      </w:r>
      <w:r w:rsidR="00713D88">
        <w:rPr>
          <w:rFonts w:ascii="Times New Roman" w:hAnsi="Times New Roman"/>
          <w:bCs/>
          <w:sz w:val="24"/>
          <w:szCs w:val="24"/>
          <w:lang w:bidi="en-US"/>
        </w:rPr>
        <w:t xml:space="preserve">, </w:t>
      </w:r>
      <w:r w:rsidR="00713D88" w:rsidRPr="00421B80">
        <w:rPr>
          <w:rFonts w:ascii="Times New Roman" w:hAnsi="Times New Roman"/>
          <w:bCs/>
          <w:i/>
          <w:sz w:val="24"/>
          <w:szCs w:val="24"/>
          <w:lang w:bidi="en-US"/>
        </w:rPr>
        <w:t>1</w:t>
      </w:r>
      <w:r w:rsidR="00713D88">
        <w:rPr>
          <w:rFonts w:ascii="Times New Roman" w:hAnsi="Times New Roman"/>
          <w:bCs/>
          <w:sz w:val="24"/>
          <w:szCs w:val="24"/>
          <w:lang w:bidi="en-US"/>
        </w:rPr>
        <w:t>,</w:t>
      </w:r>
      <w:r w:rsidR="001C597D" w:rsidRPr="00E236C5">
        <w:rPr>
          <w:rFonts w:ascii="Times New Roman" w:hAnsi="Times New Roman"/>
          <w:bCs/>
          <w:sz w:val="24"/>
          <w:szCs w:val="24"/>
          <w:lang w:bidi="en-US"/>
        </w:rPr>
        <w:t xml:space="preserve"> 1161-1249</w:t>
      </w:r>
    </w:p>
    <w:p w:rsidR="001C597D" w:rsidRPr="00547DB1" w:rsidRDefault="007D137C" w:rsidP="00547DB1">
      <w:pPr>
        <w:spacing w:line="360" w:lineRule="auto"/>
        <w:ind w:left="270" w:hanging="270"/>
        <w:rPr>
          <w:rFonts w:ascii="Times New Roman" w:hAnsi="Times New Roman"/>
          <w:b/>
          <w:bCs/>
          <w:sz w:val="24"/>
          <w:szCs w:val="24"/>
          <w:lang w:bidi="en-US"/>
        </w:rPr>
      </w:pPr>
      <w:r w:rsidRPr="00547DB1">
        <w:rPr>
          <w:rFonts w:ascii="Times New Roman" w:hAnsi="Times New Roman"/>
          <w:bCs/>
          <w:sz w:val="24"/>
          <w:szCs w:val="24"/>
          <w:lang w:bidi="en-US"/>
        </w:rPr>
        <w:t xml:space="preserve">2. </w:t>
      </w:r>
      <w:r w:rsidR="00020F1D" w:rsidRPr="00547DB1">
        <w:rPr>
          <w:rFonts w:ascii="Times New Roman" w:hAnsi="Times New Roman"/>
          <w:bCs/>
          <w:sz w:val="24"/>
          <w:szCs w:val="24"/>
          <w:lang w:bidi="en-US"/>
        </w:rPr>
        <w:t xml:space="preserve">M. L. Petrus, R. K. M. Bouwer, </w:t>
      </w:r>
      <w:r w:rsidR="002168AA" w:rsidRPr="00547DB1">
        <w:rPr>
          <w:rFonts w:ascii="Times New Roman" w:hAnsi="Times New Roman"/>
          <w:bCs/>
          <w:sz w:val="24"/>
          <w:szCs w:val="24"/>
          <w:lang w:bidi="en-US"/>
        </w:rPr>
        <w:t xml:space="preserve"> </w:t>
      </w:r>
      <w:r w:rsidR="00020F1D" w:rsidRPr="00547DB1">
        <w:rPr>
          <w:rFonts w:ascii="Times New Roman" w:hAnsi="Times New Roman"/>
          <w:bCs/>
          <w:sz w:val="24"/>
          <w:szCs w:val="24"/>
          <w:lang w:bidi="en-US"/>
        </w:rPr>
        <w:t>U. Lafont, D. H. K. Murthy,</w:t>
      </w:r>
      <w:r w:rsidR="002168AA" w:rsidRPr="00547DB1">
        <w:rPr>
          <w:rFonts w:ascii="Times New Roman" w:hAnsi="Times New Roman"/>
          <w:bCs/>
          <w:sz w:val="24"/>
          <w:szCs w:val="24"/>
          <w:lang w:bidi="en-US"/>
        </w:rPr>
        <w:t xml:space="preserve"> </w:t>
      </w:r>
      <w:r w:rsidR="00020F1D" w:rsidRPr="00547DB1">
        <w:rPr>
          <w:rFonts w:ascii="Times New Roman" w:hAnsi="Times New Roman"/>
          <w:bCs/>
          <w:sz w:val="24"/>
          <w:szCs w:val="24"/>
          <w:lang w:bidi="en-US"/>
        </w:rPr>
        <w:t>R. J. P.; Kist, M. L. Böhm, Y.</w:t>
      </w:r>
      <w:r w:rsidR="002168AA" w:rsidRPr="00547DB1">
        <w:rPr>
          <w:rFonts w:ascii="Times New Roman" w:hAnsi="Times New Roman"/>
          <w:bCs/>
          <w:sz w:val="24"/>
          <w:szCs w:val="24"/>
          <w:lang w:bidi="en-US"/>
        </w:rPr>
        <w:t>Olivier,</w:t>
      </w:r>
      <w:r w:rsidR="00020F1D" w:rsidRPr="00547DB1">
        <w:rPr>
          <w:rFonts w:ascii="Times New Roman" w:hAnsi="Times New Roman"/>
          <w:bCs/>
          <w:sz w:val="24"/>
          <w:szCs w:val="24"/>
          <w:lang w:bidi="en-US"/>
        </w:rPr>
        <w:t xml:space="preserve"> T. J.</w:t>
      </w:r>
      <w:r w:rsidR="002168AA" w:rsidRPr="00547DB1">
        <w:rPr>
          <w:rFonts w:ascii="Times New Roman" w:hAnsi="Times New Roman"/>
          <w:bCs/>
          <w:sz w:val="24"/>
          <w:szCs w:val="24"/>
          <w:lang w:bidi="en-US"/>
        </w:rPr>
        <w:t xml:space="preserve"> </w:t>
      </w:r>
      <w:r w:rsidR="00020F1D" w:rsidRPr="00547DB1">
        <w:rPr>
          <w:rFonts w:ascii="Times New Roman" w:hAnsi="Times New Roman"/>
          <w:bCs/>
          <w:sz w:val="24"/>
          <w:szCs w:val="24"/>
          <w:lang w:bidi="en-US"/>
        </w:rPr>
        <w:t>Savenije,</w:t>
      </w:r>
      <w:r w:rsidR="002168AA" w:rsidRPr="00547DB1">
        <w:rPr>
          <w:rFonts w:ascii="Times New Roman" w:hAnsi="Times New Roman"/>
          <w:bCs/>
          <w:sz w:val="24"/>
          <w:szCs w:val="24"/>
          <w:lang w:bidi="en-US"/>
        </w:rPr>
        <w:t xml:space="preserve"> </w:t>
      </w:r>
      <w:r w:rsidR="00020F1D" w:rsidRPr="00547DB1">
        <w:rPr>
          <w:rFonts w:ascii="Times New Roman" w:hAnsi="Times New Roman"/>
          <w:bCs/>
          <w:sz w:val="24"/>
          <w:szCs w:val="24"/>
          <w:lang w:bidi="en-US"/>
        </w:rPr>
        <w:t xml:space="preserve">L. D. A. Siebbeles, </w:t>
      </w:r>
      <w:r w:rsidR="002168AA" w:rsidRPr="00547DB1">
        <w:rPr>
          <w:rFonts w:ascii="Times New Roman" w:hAnsi="Times New Roman"/>
          <w:bCs/>
          <w:sz w:val="24"/>
          <w:szCs w:val="24"/>
          <w:lang w:bidi="en-US"/>
        </w:rPr>
        <w:t xml:space="preserve"> </w:t>
      </w:r>
      <w:r w:rsidR="00020F1D" w:rsidRPr="00547DB1">
        <w:rPr>
          <w:rFonts w:ascii="Times New Roman" w:hAnsi="Times New Roman"/>
          <w:bCs/>
          <w:sz w:val="24"/>
          <w:szCs w:val="24"/>
          <w:lang w:bidi="en-US"/>
        </w:rPr>
        <w:t xml:space="preserve">N. C. </w:t>
      </w:r>
      <w:r w:rsidR="002168AA" w:rsidRPr="00547DB1">
        <w:rPr>
          <w:rFonts w:ascii="Times New Roman" w:hAnsi="Times New Roman"/>
          <w:bCs/>
          <w:sz w:val="24"/>
          <w:szCs w:val="24"/>
          <w:lang w:bidi="en-US"/>
        </w:rPr>
        <w:t>Greenha</w:t>
      </w:r>
      <w:r w:rsidR="00020F1D" w:rsidRPr="00547DB1">
        <w:rPr>
          <w:rFonts w:ascii="Times New Roman" w:hAnsi="Times New Roman"/>
          <w:bCs/>
          <w:sz w:val="24"/>
          <w:szCs w:val="24"/>
          <w:lang w:bidi="en-US"/>
        </w:rPr>
        <w:t xml:space="preserve">m, T. J. </w:t>
      </w:r>
      <w:r w:rsidR="002168AA" w:rsidRPr="00547DB1">
        <w:rPr>
          <w:rFonts w:ascii="Times New Roman" w:hAnsi="Times New Roman"/>
          <w:bCs/>
          <w:sz w:val="24"/>
          <w:szCs w:val="24"/>
          <w:lang w:bidi="en-US"/>
        </w:rPr>
        <w:t xml:space="preserve">Dingemans, T. </w:t>
      </w:r>
      <w:r w:rsidR="002168AA" w:rsidRPr="00547DB1">
        <w:rPr>
          <w:rFonts w:ascii="Times New Roman" w:hAnsi="Times New Roman"/>
          <w:bCs/>
          <w:i/>
          <w:sz w:val="24"/>
          <w:szCs w:val="24"/>
          <w:lang w:bidi="en-US"/>
        </w:rPr>
        <w:t xml:space="preserve">J. </w:t>
      </w:r>
      <w:r w:rsidR="001C597D" w:rsidRPr="00547DB1">
        <w:rPr>
          <w:rFonts w:ascii="Times New Roman" w:hAnsi="Times New Roman"/>
          <w:bCs/>
          <w:i/>
          <w:sz w:val="24"/>
          <w:szCs w:val="24"/>
          <w:lang w:bidi="en-US"/>
        </w:rPr>
        <w:t>Polym. Chem</w:t>
      </w:r>
      <w:r w:rsidR="001C597D" w:rsidRPr="00547DB1">
        <w:rPr>
          <w:rFonts w:ascii="Times New Roman" w:hAnsi="Times New Roman"/>
          <w:bCs/>
          <w:sz w:val="24"/>
          <w:szCs w:val="24"/>
          <w:lang w:bidi="en-US"/>
        </w:rPr>
        <w:t xml:space="preserve">. </w:t>
      </w:r>
      <w:r w:rsidR="002168AA" w:rsidRPr="00547DB1">
        <w:rPr>
          <w:rFonts w:ascii="Times New Roman" w:hAnsi="Times New Roman"/>
          <w:b/>
          <w:bCs/>
          <w:sz w:val="24"/>
          <w:szCs w:val="24"/>
          <w:lang w:bidi="en-US"/>
        </w:rPr>
        <w:t>2013</w:t>
      </w:r>
      <w:r w:rsidR="002168AA" w:rsidRPr="00547DB1">
        <w:rPr>
          <w:rFonts w:ascii="Times New Roman" w:hAnsi="Times New Roman"/>
          <w:bCs/>
          <w:sz w:val="24"/>
          <w:szCs w:val="24"/>
          <w:lang w:bidi="en-US"/>
        </w:rPr>
        <w:t xml:space="preserve">, </w:t>
      </w:r>
      <w:r w:rsidR="002168AA" w:rsidRPr="00547DB1">
        <w:rPr>
          <w:rFonts w:ascii="Times New Roman" w:hAnsi="Times New Roman"/>
          <w:bCs/>
          <w:i/>
          <w:sz w:val="24"/>
          <w:szCs w:val="24"/>
          <w:lang w:bidi="en-US"/>
        </w:rPr>
        <w:t>4</w:t>
      </w:r>
      <w:r w:rsidR="001C597D" w:rsidRPr="00547DB1">
        <w:rPr>
          <w:rFonts w:ascii="Times New Roman" w:hAnsi="Times New Roman"/>
          <w:bCs/>
          <w:sz w:val="24"/>
          <w:szCs w:val="24"/>
          <w:lang w:bidi="en-US"/>
        </w:rPr>
        <w:t>, 4182-4191</w:t>
      </w:r>
      <w:r w:rsidR="002168AA" w:rsidRPr="00547DB1">
        <w:rPr>
          <w:rFonts w:ascii="Times New Roman" w:hAnsi="Times New Roman"/>
          <w:bCs/>
          <w:sz w:val="24"/>
          <w:szCs w:val="24"/>
          <w:lang w:bidi="en-US"/>
        </w:rPr>
        <w:t>.</w:t>
      </w:r>
    </w:p>
    <w:p w:rsidR="00547DB1" w:rsidRDefault="00020F1D" w:rsidP="00547DB1">
      <w:pPr>
        <w:numPr>
          <w:ilvl w:val="0"/>
          <w:numId w:val="5"/>
        </w:numPr>
        <w:tabs>
          <w:tab w:val="left" w:pos="270"/>
        </w:tabs>
        <w:spacing w:line="360" w:lineRule="auto"/>
        <w:ind w:left="270" w:hanging="270"/>
        <w:rPr>
          <w:rFonts w:ascii="Times New Roman" w:hAnsi="Times New Roman"/>
          <w:b/>
          <w:bCs/>
          <w:sz w:val="24"/>
          <w:szCs w:val="24"/>
          <w:lang w:bidi="en-US"/>
        </w:rPr>
      </w:pPr>
      <w:r>
        <w:rPr>
          <w:rFonts w:ascii="Times New Roman" w:hAnsi="Times New Roman"/>
          <w:bCs/>
          <w:sz w:val="24"/>
          <w:szCs w:val="24"/>
          <w:lang w:bidi="en-US"/>
        </w:rPr>
        <w:t xml:space="preserve">M. Tuncel, A. </w:t>
      </w:r>
      <w:r w:rsidR="001C597D" w:rsidRPr="00E236C5">
        <w:rPr>
          <w:rFonts w:ascii="Times New Roman" w:hAnsi="Times New Roman"/>
          <w:bCs/>
          <w:sz w:val="24"/>
          <w:szCs w:val="24"/>
          <w:lang w:bidi="en-US"/>
        </w:rPr>
        <w:t>Özbülbül,</w:t>
      </w:r>
      <w:r>
        <w:rPr>
          <w:rFonts w:ascii="Times New Roman" w:hAnsi="Times New Roman"/>
          <w:bCs/>
          <w:sz w:val="24"/>
          <w:szCs w:val="24"/>
          <w:lang w:bidi="en-US"/>
        </w:rPr>
        <w:t xml:space="preserve"> S.</w:t>
      </w:r>
      <w:r w:rsidR="002168AA">
        <w:rPr>
          <w:rFonts w:ascii="Times New Roman" w:hAnsi="Times New Roman"/>
          <w:bCs/>
          <w:sz w:val="24"/>
          <w:szCs w:val="24"/>
          <w:lang w:bidi="en-US"/>
        </w:rPr>
        <w:t xml:space="preserve"> Serı˙n,</w:t>
      </w:r>
      <w:r w:rsidR="001C597D" w:rsidRPr="00E236C5">
        <w:rPr>
          <w:rFonts w:ascii="Times New Roman" w:hAnsi="Times New Roman"/>
          <w:b/>
          <w:bCs/>
          <w:sz w:val="24"/>
          <w:szCs w:val="24"/>
          <w:lang w:bidi="en-US"/>
        </w:rPr>
        <w:t xml:space="preserve"> </w:t>
      </w:r>
      <w:r w:rsidR="001C597D" w:rsidRPr="00421B80">
        <w:rPr>
          <w:rFonts w:ascii="Times New Roman" w:hAnsi="Times New Roman"/>
          <w:bCs/>
          <w:i/>
          <w:sz w:val="24"/>
          <w:szCs w:val="24"/>
          <w:lang w:bidi="en-US"/>
        </w:rPr>
        <w:t>Reactive and Functional polymers</w:t>
      </w:r>
      <w:r w:rsidR="001C597D" w:rsidRPr="00E236C5">
        <w:rPr>
          <w:rFonts w:ascii="Times New Roman" w:hAnsi="Times New Roman"/>
          <w:bCs/>
          <w:sz w:val="24"/>
          <w:szCs w:val="24"/>
          <w:lang w:bidi="en-US"/>
        </w:rPr>
        <w:t xml:space="preserve">. </w:t>
      </w:r>
      <w:r w:rsidR="002168AA" w:rsidRPr="002168AA">
        <w:rPr>
          <w:rFonts w:ascii="Times New Roman" w:hAnsi="Times New Roman"/>
          <w:b/>
          <w:bCs/>
          <w:sz w:val="24"/>
          <w:szCs w:val="24"/>
          <w:lang w:bidi="en-US"/>
        </w:rPr>
        <w:t>2008</w:t>
      </w:r>
      <w:r w:rsidR="002168AA">
        <w:rPr>
          <w:rFonts w:ascii="Times New Roman" w:hAnsi="Times New Roman"/>
          <w:bCs/>
          <w:sz w:val="24"/>
          <w:szCs w:val="24"/>
          <w:lang w:bidi="en-US"/>
        </w:rPr>
        <w:t xml:space="preserve">, </w:t>
      </w:r>
      <w:r w:rsidR="001C597D" w:rsidRPr="00421B80">
        <w:rPr>
          <w:rFonts w:ascii="Times New Roman" w:hAnsi="Times New Roman"/>
          <w:bCs/>
          <w:i/>
          <w:sz w:val="24"/>
          <w:szCs w:val="24"/>
          <w:lang w:bidi="en-US"/>
        </w:rPr>
        <w:t>68</w:t>
      </w:r>
      <w:r w:rsidR="001C597D" w:rsidRPr="00E236C5">
        <w:rPr>
          <w:rFonts w:ascii="Times New Roman" w:hAnsi="Times New Roman"/>
          <w:bCs/>
          <w:sz w:val="24"/>
          <w:szCs w:val="24"/>
          <w:lang w:bidi="en-US"/>
        </w:rPr>
        <w:t>, 292-</w:t>
      </w:r>
      <w:r w:rsidR="00694C87">
        <w:rPr>
          <w:rFonts w:ascii="Times New Roman" w:hAnsi="Times New Roman"/>
          <w:bCs/>
          <w:sz w:val="24"/>
          <w:szCs w:val="24"/>
          <w:lang w:bidi="en-US"/>
        </w:rPr>
        <w:t xml:space="preserve"> 306</w:t>
      </w:r>
      <w:r w:rsidR="002168AA">
        <w:rPr>
          <w:rFonts w:ascii="Times New Roman" w:hAnsi="Times New Roman"/>
          <w:bCs/>
          <w:sz w:val="24"/>
          <w:szCs w:val="24"/>
          <w:lang w:bidi="en-US"/>
        </w:rPr>
        <w:t>.</w:t>
      </w:r>
    </w:p>
    <w:p w:rsidR="00547DB1" w:rsidRDefault="00C33834" w:rsidP="00547DB1">
      <w:pPr>
        <w:numPr>
          <w:ilvl w:val="0"/>
          <w:numId w:val="5"/>
        </w:numPr>
        <w:tabs>
          <w:tab w:val="left" w:pos="270"/>
        </w:tabs>
        <w:spacing w:line="360" w:lineRule="auto"/>
        <w:ind w:left="270" w:hanging="270"/>
        <w:rPr>
          <w:rFonts w:ascii="Times New Roman" w:hAnsi="Times New Roman"/>
          <w:b/>
          <w:bCs/>
          <w:sz w:val="24"/>
          <w:szCs w:val="24"/>
          <w:lang w:bidi="en-US"/>
        </w:rPr>
      </w:pPr>
      <w:r w:rsidRPr="00547DB1">
        <w:rPr>
          <w:rFonts w:ascii="Times New Roman" w:hAnsi="Times New Roman"/>
          <w:bCs/>
          <w:sz w:val="24"/>
          <w:szCs w:val="24"/>
          <w:lang w:bidi="en-US"/>
        </w:rPr>
        <w:t>N. Nishat,</w:t>
      </w:r>
      <w:r w:rsidR="00722BF2" w:rsidRPr="00547DB1">
        <w:rPr>
          <w:rFonts w:ascii="Times New Roman" w:hAnsi="Times New Roman"/>
          <w:bCs/>
          <w:sz w:val="24"/>
          <w:szCs w:val="24"/>
          <w:lang w:bidi="en-US"/>
        </w:rPr>
        <w:t xml:space="preserve"> </w:t>
      </w:r>
      <w:r w:rsidRPr="00547DB1">
        <w:rPr>
          <w:rFonts w:ascii="Times New Roman" w:hAnsi="Times New Roman"/>
          <w:bCs/>
          <w:sz w:val="24"/>
          <w:szCs w:val="24"/>
          <w:lang w:bidi="en-US"/>
        </w:rPr>
        <w:t xml:space="preserve">S. A. </w:t>
      </w:r>
      <w:r w:rsidR="00722BF2" w:rsidRPr="00547DB1">
        <w:rPr>
          <w:rFonts w:ascii="Times New Roman" w:hAnsi="Times New Roman"/>
          <w:bCs/>
          <w:sz w:val="24"/>
          <w:szCs w:val="24"/>
          <w:lang w:bidi="en-US"/>
        </w:rPr>
        <w:t xml:space="preserve">Khan, </w:t>
      </w:r>
      <w:r w:rsidR="002C3D1E" w:rsidRPr="00547DB1">
        <w:rPr>
          <w:rFonts w:ascii="Times New Roman" w:hAnsi="Times New Roman"/>
          <w:bCs/>
          <w:sz w:val="24"/>
          <w:szCs w:val="24"/>
          <w:lang w:bidi="en-US"/>
        </w:rPr>
        <w:t>R.</w:t>
      </w:r>
      <w:r w:rsidR="00722BF2" w:rsidRPr="00547DB1">
        <w:rPr>
          <w:rFonts w:ascii="Times New Roman" w:hAnsi="Times New Roman"/>
          <w:bCs/>
          <w:sz w:val="24"/>
          <w:szCs w:val="24"/>
          <w:lang w:bidi="en-US"/>
        </w:rPr>
        <w:t xml:space="preserve"> </w:t>
      </w:r>
      <w:r w:rsidR="002C3D1E" w:rsidRPr="00547DB1">
        <w:rPr>
          <w:rFonts w:ascii="Times New Roman" w:hAnsi="Times New Roman"/>
          <w:bCs/>
          <w:sz w:val="24"/>
          <w:szCs w:val="24"/>
          <w:lang w:bidi="en-US"/>
        </w:rPr>
        <w:t>Rasool,</w:t>
      </w:r>
      <w:r w:rsidR="00722BF2" w:rsidRPr="00547DB1">
        <w:rPr>
          <w:rFonts w:ascii="Times New Roman" w:hAnsi="Times New Roman"/>
          <w:bCs/>
          <w:sz w:val="24"/>
          <w:szCs w:val="24"/>
          <w:lang w:bidi="en-US"/>
        </w:rPr>
        <w:t xml:space="preserve"> </w:t>
      </w:r>
      <w:r w:rsidR="002C3D1E" w:rsidRPr="00547DB1">
        <w:rPr>
          <w:rFonts w:ascii="Times New Roman" w:hAnsi="Times New Roman"/>
          <w:bCs/>
          <w:sz w:val="24"/>
          <w:szCs w:val="24"/>
          <w:lang w:bidi="en-US"/>
        </w:rPr>
        <w:t>S. Parveen,</w:t>
      </w:r>
      <w:r w:rsidR="001C597D" w:rsidRPr="00547DB1">
        <w:rPr>
          <w:rFonts w:ascii="Times New Roman" w:hAnsi="Times New Roman"/>
          <w:bCs/>
          <w:sz w:val="24"/>
          <w:szCs w:val="24"/>
          <w:lang w:bidi="en-US"/>
        </w:rPr>
        <w:t xml:space="preserve"> </w:t>
      </w:r>
      <w:r w:rsidR="001C597D" w:rsidRPr="00547DB1">
        <w:rPr>
          <w:rFonts w:ascii="Times New Roman" w:hAnsi="Times New Roman"/>
          <w:bCs/>
          <w:i/>
          <w:sz w:val="24"/>
          <w:szCs w:val="24"/>
          <w:lang w:bidi="en-US"/>
        </w:rPr>
        <w:t>J. Inorg. Organomet. Polym</w:t>
      </w:r>
      <w:r w:rsidR="001C597D" w:rsidRPr="00547DB1">
        <w:rPr>
          <w:rFonts w:ascii="Times New Roman" w:hAnsi="Times New Roman"/>
          <w:bCs/>
          <w:sz w:val="24"/>
          <w:szCs w:val="24"/>
          <w:lang w:bidi="en-US"/>
        </w:rPr>
        <w:t>.</w:t>
      </w:r>
      <w:r w:rsidR="00694C87" w:rsidRPr="00547DB1">
        <w:rPr>
          <w:rFonts w:ascii="Times New Roman" w:hAnsi="Times New Roman"/>
          <w:bCs/>
          <w:sz w:val="24"/>
          <w:szCs w:val="24"/>
          <w:lang w:bidi="en-US"/>
        </w:rPr>
        <w:t xml:space="preserve"> </w:t>
      </w:r>
      <w:r w:rsidR="00694C87" w:rsidRPr="00547DB1">
        <w:rPr>
          <w:rFonts w:ascii="Times New Roman" w:hAnsi="Times New Roman"/>
          <w:b/>
          <w:bCs/>
          <w:sz w:val="24"/>
          <w:szCs w:val="24"/>
          <w:lang w:bidi="en-US"/>
        </w:rPr>
        <w:t>2012</w:t>
      </w:r>
      <w:r w:rsidR="00694C87" w:rsidRPr="00547DB1">
        <w:rPr>
          <w:rFonts w:ascii="Times New Roman" w:hAnsi="Times New Roman"/>
          <w:bCs/>
          <w:sz w:val="24"/>
          <w:szCs w:val="24"/>
          <w:lang w:bidi="en-US"/>
        </w:rPr>
        <w:t>,</w:t>
      </w:r>
      <w:r w:rsidR="001C597D" w:rsidRPr="00547DB1">
        <w:rPr>
          <w:rFonts w:ascii="Times New Roman" w:hAnsi="Times New Roman"/>
          <w:bCs/>
          <w:sz w:val="24"/>
          <w:szCs w:val="24"/>
          <w:lang w:bidi="en-US"/>
        </w:rPr>
        <w:t xml:space="preserve"> </w:t>
      </w:r>
      <w:r w:rsidR="001C597D" w:rsidRPr="00547DB1">
        <w:rPr>
          <w:rFonts w:ascii="Times New Roman" w:hAnsi="Times New Roman"/>
          <w:bCs/>
          <w:i/>
          <w:sz w:val="24"/>
          <w:szCs w:val="24"/>
          <w:lang w:bidi="en-US"/>
        </w:rPr>
        <w:t>22</w:t>
      </w:r>
      <w:r w:rsidR="00694C87" w:rsidRPr="00547DB1">
        <w:rPr>
          <w:rFonts w:ascii="Times New Roman" w:hAnsi="Times New Roman"/>
          <w:bCs/>
          <w:sz w:val="24"/>
          <w:szCs w:val="24"/>
          <w:lang w:bidi="en-US"/>
        </w:rPr>
        <w:t>, 455-463.</w:t>
      </w:r>
    </w:p>
    <w:p w:rsidR="00A727D9" w:rsidRDefault="002C3D1E" w:rsidP="00A727D9">
      <w:pPr>
        <w:numPr>
          <w:ilvl w:val="0"/>
          <w:numId w:val="5"/>
        </w:numPr>
        <w:tabs>
          <w:tab w:val="left" w:pos="270"/>
        </w:tabs>
        <w:spacing w:line="360" w:lineRule="auto"/>
        <w:ind w:left="270" w:hanging="270"/>
        <w:rPr>
          <w:rFonts w:ascii="Times New Roman" w:hAnsi="Times New Roman"/>
          <w:b/>
          <w:bCs/>
          <w:sz w:val="24"/>
          <w:szCs w:val="24"/>
          <w:lang w:bidi="en-US"/>
        </w:rPr>
      </w:pPr>
      <w:r w:rsidRPr="00547DB1">
        <w:rPr>
          <w:rFonts w:ascii="Times New Roman" w:hAnsi="Times New Roman"/>
          <w:bCs/>
          <w:sz w:val="24"/>
          <w:szCs w:val="24"/>
          <w:lang w:bidi="en-US"/>
        </w:rPr>
        <w:t xml:space="preserve">A. Shah, M. Y. </w:t>
      </w:r>
      <w:r w:rsidR="00215248" w:rsidRPr="00547DB1">
        <w:rPr>
          <w:rFonts w:ascii="Times New Roman" w:hAnsi="Times New Roman"/>
          <w:bCs/>
          <w:sz w:val="24"/>
          <w:szCs w:val="24"/>
          <w:lang w:bidi="en-US"/>
        </w:rPr>
        <w:t>Khuhawar, A. A. Shah,</w:t>
      </w:r>
      <w:r w:rsidR="001C597D" w:rsidRPr="00547DB1">
        <w:rPr>
          <w:rFonts w:ascii="Times New Roman" w:hAnsi="Times New Roman"/>
          <w:bCs/>
          <w:sz w:val="24"/>
          <w:szCs w:val="24"/>
          <w:lang w:bidi="en-US"/>
        </w:rPr>
        <w:t xml:space="preserve"> </w:t>
      </w:r>
      <w:r w:rsidR="001C597D" w:rsidRPr="00547DB1">
        <w:rPr>
          <w:rFonts w:ascii="Times New Roman" w:hAnsi="Times New Roman"/>
          <w:bCs/>
          <w:i/>
          <w:sz w:val="24"/>
          <w:szCs w:val="24"/>
          <w:lang w:bidi="en-US"/>
        </w:rPr>
        <w:t>Iran. Polym. J</w:t>
      </w:r>
      <w:r w:rsidR="001C597D" w:rsidRPr="00547DB1">
        <w:rPr>
          <w:rFonts w:ascii="Times New Roman" w:hAnsi="Times New Roman"/>
          <w:bCs/>
          <w:sz w:val="24"/>
          <w:szCs w:val="24"/>
          <w:lang w:bidi="en-US"/>
        </w:rPr>
        <w:t xml:space="preserve">. </w:t>
      </w:r>
      <w:r w:rsidR="00694C87" w:rsidRPr="00547DB1">
        <w:rPr>
          <w:rFonts w:ascii="Times New Roman" w:hAnsi="Times New Roman"/>
          <w:b/>
          <w:bCs/>
          <w:sz w:val="24"/>
          <w:szCs w:val="24"/>
          <w:lang w:bidi="en-US"/>
        </w:rPr>
        <w:t>2012</w:t>
      </w:r>
      <w:r w:rsidR="00694C87" w:rsidRPr="00547DB1">
        <w:rPr>
          <w:rFonts w:ascii="Times New Roman" w:hAnsi="Times New Roman"/>
          <w:bCs/>
          <w:sz w:val="24"/>
          <w:szCs w:val="24"/>
          <w:lang w:bidi="en-US"/>
        </w:rPr>
        <w:t xml:space="preserve">, </w:t>
      </w:r>
      <w:r w:rsidR="001C597D" w:rsidRPr="00547DB1">
        <w:rPr>
          <w:rFonts w:ascii="Times New Roman" w:hAnsi="Times New Roman"/>
          <w:bCs/>
          <w:i/>
          <w:sz w:val="24"/>
          <w:szCs w:val="24"/>
          <w:lang w:bidi="en-US"/>
        </w:rPr>
        <w:t>21</w:t>
      </w:r>
      <w:r w:rsidR="00694C87" w:rsidRPr="00547DB1">
        <w:rPr>
          <w:rFonts w:ascii="Times New Roman" w:hAnsi="Times New Roman"/>
          <w:bCs/>
          <w:sz w:val="24"/>
          <w:szCs w:val="24"/>
          <w:lang w:bidi="en-US"/>
        </w:rPr>
        <w:t>,325-334.</w:t>
      </w:r>
    </w:p>
    <w:p w:rsidR="00A727D9" w:rsidRDefault="00694C87" w:rsidP="00A727D9">
      <w:pPr>
        <w:numPr>
          <w:ilvl w:val="0"/>
          <w:numId w:val="5"/>
        </w:numPr>
        <w:tabs>
          <w:tab w:val="left" w:pos="270"/>
        </w:tabs>
        <w:spacing w:line="360" w:lineRule="auto"/>
        <w:ind w:left="270" w:hanging="270"/>
        <w:rPr>
          <w:rFonts w:ascii="Times New Roman" w:hAnsi="Times New Roman"/>
          <w:b/>
          <w:bCs/>
          <w:sz w:val="24"/>
          <w:szCs w:val="24"/>
          <w:lang w:bidi="en-US"/>
        </w:rPr>
      </w:pPr>
      <w:r w:rsidRPr="00A727D9">
        <w:rPr>
          <w:rFonts w:ascii="Times New Roman" w:hAnsi="Times New Roman"/>
          <w:bCs/>
          <w:sz w:val="24"/>
          <w:szCs w:val="24"/>
          <w:lang w:bidi="en-US"/>
        </w:rPr>
        <w:t xml:space="preserve"> </w:t>
      </w:r>
      <w:r w:rsidR="0044529D" w:rsidRPr="00A727D9">
        <w:rPr>
          <w:rFonts w:ascii="Times New Roman" w:hAnsi="Times New Roman"/>
          <w:bCs/>
          <w:sz w:val="24"/>
          <w:szCs w:val="24"/>
          <w:lang w:bidi="en-US"/>
        </w:rPr>
        <w:t>S. C. Suh, S. C. Shim,</w:t>
      </w:r>
      <w:r w:rsidR="001C597D" w:rsidRPr="00A727D9">
        <w:rPr>
          <w:rFonts w:ascii="Times New Roman" w:hAnsi="Times New Roman"/>
          <w:bCs/>
          <w:sz w:val="24"/>
          <w:szCs w:val="24"/>
          <w:lang w:bidi="en-US"/>
        </w:rPr>
        <w:t xml:space="preserve"> </w:t>
      </w:r>
      <w:r w:rsidR="001C597D" w:rsidRPr="00A727D9">
        <w:rPr>
          <w:rFonts w:ascii="Times New Roman" w:hAnsi="Times New Roman"/>
          <w:bCs/>
          <w:i/>
          <w:sz w:val="24"/>
          <w:szCs w:val="24"/>
          <w:lang w:bidi="en-US"/>
        </w:rPr>
        <w:t>Synth. Met</w:t>
      </w:r>
      <w:r w:rsidR="001C597D" w:rsidRPr="00A727D9">
        <w:rPr>
          <w:rFonts w:ascii="Times New Roman" w:hAnsi="Times New Roman"/>
          <w:bCs/>
          <w:sz w:val="24"/>
          <w:szCs w:val="24"/>
          <w:lang w:bidi="en-US"/>
        </w:rPr>
        <w:t xml:space="preserve">. </w:t>
      </w:r>
      <w:r w:rsidRPr="00A727D9">
        <w:rPr>
          <w:rFonts w:ascii="Times New Roman" w:hAnsi="Times New Roman"/>
          <w:b/>
          <w:bCs/>
          <w:sz w:val="24"/>
          <w:szCs w:val="24"/>
          <w:lang w:bidi="en-US"/>
        </w:rPr>
        <w:t>2000</w:t>
      </w:r>
      <w:r w:rsidRPr="00A727D9">
        <w:rPr>
          <w:rFonts w:ascii="Times New Roman" w:hAnsi="Times New Roman"/>
          <w:bCs/>
          <w:sz w:val="24"/>
          <w:szCs w:val="24"/>
          <w:lang w:bidi="en-US"/>
        </w:rPr>
        <w:t xml:space="preserve">, </w:t>
      </w:r>
      <w:r w:rsidR="001C597D" w:rsidRPr="00A727D9">
        <w:rPr>
          <w:rFonts w:ascii="Times New Roman" w:hAnsi="Times New Roman"/>
          <w:bCs/>
          <w:i/>
          <w:sz w:val="24"/>
          <w:szCs w:val="24"/>
          <w:lang w:bidi="en-US"/>
        </w:rPr>
        <w:t>114</w:t>
      </w:r>
      <w:r w:rsidR="001C597D" w:rsidRPr="00A727D9">
        <w:rPr>
          <w:rFonts w:ascii="Times New Roman" w:hAnsi="Times New Roman"/>
          <w:bCs/>
          <w:sz w:val="24"/>
          <w:szCs w:val="24"/>
          <w:lang w:bidi="en-US"/>
        </w:rPr>
        <w:t>, 91-95</w:t>
      </w:r>
      <w:r w:rsidRPr="00A727D9">
        <w:rPr>
          <w:rFonts w:ascii="Times New Roman" w:hAnsi="Times New Roman"/>
          <w:bCs/>
          <w:sz w:val="24"/>
          <w:szCs w:val="24"/>
          <w:lang w:bidi="en-US"/>
        </w:rPr>
        <w:t>.</w:t>
      </w:r>
    </w:p>
    <w:p w:rsidR="00A727D9" w:rsidRDefault="0044529D" w:rsidP="00A727D9">
      <w:pPr>
        <w:numPr>
          <w:ilvl w:val="0"/>
          <w:numId w:val="5"/>
        </w:numPr>
        <w:tabs>
          <w:tab w:val="left" w:pos="270"/>
        </w:tabs>
        <w:spacing w:line="360" w:lineRule="auto"/>
        <w:ind w:left="270" w:hanging="270"/>
        <w:rPr>
          <w:rFonts w:ascii="Times New Roman" w:hAnsi="Times New Roman"/>
          <w:b/>
          <w:bCs/>
          <w:sz w:val="24"/>
          <w:szCs w:val="24"/>
          <w:lang w:bidi="en-US"/>
        </w:rPr>
      </w:pPr>
      <w:r w:rsidRPr="00A727D9">
        <w:rPr>
          <w:rFonts w:ascii="Times New Roman" w:hAnsi="Times New Roman"/>
          <w:bCs/>
          <w:sz w:val="24"/>
          <w:szCs w:val="24"/>
          <w:lang w:bidi="en-US"/>
        </w:rPr>
        <w:t>B. A. Mamedov, Y. A.Vidadi,</w:t>
      </w:r>
      <w:r w:rsidR="00694C87" w:rsidRPr="00A727D9">
        <w:rPr>
          <w:rFonts w:ascii="Times New Roman" w:hAnsi="Times New Roman"/>
          <w:bCs/>
          <w:sz w:val="24"/>
          <w:szCs w:val="24"/>
          <w:lang w:bidi="en-US"/>
        </w:rPr>
        <w:t xml:space="preserve"> </w:t>
      </w:r>
      <w:r w:rsidRPr="00A727D9">
        <w:rPr>
          <w:rFonts w:ascii="Times New Roman" w:hAnsi="Times New Roman"/>
          <w:bCs/>
          <w:sz w:val="24"/>
          <w:szCs w:val="24"/>
          <w:lang w:bidi="en-US"/>
        </w:rPr>
        <w:t>D. N. Alieva, A.V. Ragimov,</w:t>
      </w:r>
      <w:r w:rsidR="001C597D" w:rsidRPr="00A727D9">
        <w:rPr>
          <w:rFonts w:ascii="Times New Roman" w:hAnsi="Times New Roman"/>
          <w:bCs/>
          <w:sz w:val="24"/>
          <w:szCs w:val="24"/>
          <w:lang w:bidi="en-US"/>
        </w:rPr>
        <w:t xml:space="preserve"> </w:t>
      </w:r>
      <w:r w:rsidR="001C597D" w:rsidRPr="00A727D9">
        <w:rPr>
          <w:rFonts w:ascii="Times New Roman" w:hAnsi="Times New Roman"/>
          <w:bCs/>
          <w:i/>
          <w:sz w:val="24"/>
          <w:szCs w:val="24"/>
          <w:lang w:bidi="en-US"/>
        </w:rPr>
        <w:t>Polym. Int</w:t>
      </w:r>
      <w:r w:rsidR="001C597D" w:rsidRPr="00A727D9">
        <w:rPr>
          <w:rFonts w:ascii="Times New Roman" w:hAnsi="Times New Roman"/>
          <w:bCs/>
          <w:sz w:val="24"/>
          <w:szCs w:val="24"/>
          <w:lang w:bidi="en-US"/>
        </w:rPr>
        <w:t xml:space="preserve">. </w:t>
      </w:r>
      <w:r w:rsidR="00694C87" w:rsidRPr="00A727D9">
        <w:rPr>
          <w:rFonts w:ascii="Times New Roman" w:hAnsi="Times New Roman"/>
          <w:b/>
          <w:bCs/>
          <w:sz w:val="24"/>
          <w:szCs w:val="24"/>
          <w:lang w:bidi="en-US"/>
        </w:rPr>
        <w:t>1997</w:t>
      </w:r>
      <w:r w:rsidR="00694C87" w:rsidRPr="00A727D9">
        <w:rPr>
          <w:rFonts w:ascii="Times New Roman" w:hAnsi="Times New Roman"/>
          <w:bCs/>
          <w:sz w:val="24"/>
          <w:szCs w:val="24"/>
          <w:lang w:bidi="en-US"/>
        </w:rPr>
        <w:t xml:space="preserve">, </w:t>
      </w:r>
      <w:r w:rsidR="001C597D" w:rsidRPr="00A727D9">
        <w:rPr>
          <w:rFonts w:ascii="Times New Roman" w:hAnsi="Times New Roman"/>
          <w:bCs/>
          <w:i/>
          <w:sz w:val="24"/>
          <w:szCs w:val="24"/>
          <w:lang w:bidi="en-US"/>
        </w:rPr>
        <w:t>43</w:t>
      </w:r>
      <w:r w:rsidR="00694C87" w:rsidRPr="00A727D9">
        <w:rPr>
          <w:rFonts w:ascii="Times New Roman" w:hAnsi="Times New Roman"/>
          <w:bCs/>
          <w:sz w:val="24"/>
          <w:szCs w:val="24"/>
          <w:lang w:bidi="en-US"/>
        </w:rPr>
        <w:t>, 126-128.</w:t>
      </w:r>
    </w:p>
    <w:p w:rsidR="00A727D9" w:rsidRDefault="00B04BE3" w:rsidP="00A727D9">
      <w:pPr>
        <w:numPr>
          <w:ilvl w:val="0"/>
          <w:numId w:val="5"/>
        </w:numPr>
        <w:tabs>
          <w:tab w:val="left" w:pos="270"/>
        </w:tabs>
        <w:spacing w:line="360" w:lineRule="auto"/>
        <w:ind w:left="270" w:hanging="270"/>
        <w:rPr>
          <w:rFonts w:ascii="Times New Roman" w:hAnsi="Times New Roman"/>
          <w:b/>
          <w:bCs/>
          <w:sz w:val="24"/>
          <w:szCs w:val="24"/>
          <w:lang w:bidi="en-US"/>
        </w:rPr>
      </w:pPr>
      <w:r w:rsidRPr="00A727D9">
        <w:rPr>
          <w:rFonts w:ascii="Times New Roman" w:hAnsi="Times New Roman"/>
          <w:bCs/>
          <w:sz w:val="24"/>
          <w:szCs w:val="24"/>
          <w:lang w:bidi="en-US"/>
        </w:rPr>
        <w:t>K. Ayesha, T.H. Syed,</w:t>
      </w:r>
      <w:r w:rsidR="001C597D" w:rsidRPr="00A727D9">
        <w:rPr>
          <w:rFonts w:ascii="Times New Roman" w:hAnsi="Times New Roman"/>
          <w:bCs/>
          <w:sz w:val="24"/>
          <w:szCs w:val="24"/>
          <w:lang w:bidi="en-US"/>
        </w:rPr>
        <w:t xml:space="preserve"> </w:t>
      </w:r>
      <w:r w:rsidR="001C597D" w:rsidRPr="00A727D9">
        <w:rPr>
          <w:rFonts w:ascii="Times New Roman" w:hAnsi="Times New Roman"/>
          <w:bCs/>
          <w:i/>
          <w:sz w:val="24"/>
          <w:szCs w:val="24"/>
          <w:lang w:bidi="en-US"/>
        </w:rPr>
        <w:t>Iran. Polym. J.</w:t>
      </w:r>
      <w:r w:rsidR="001C597D" w:rsidRPr="00A727D9">
        <w:rPr>
          <w:rFonts w:ascii="Times New Roman" w:hAnsi="Times New Roman"/>
          <w:bCs/>
          <w:sz w:val="24"/>
          <w:szCs w:val="24"/>
          <w:lang w:bidi="en-US"/>
        </w:rPr>
        <w:t xml:space="preserve"> </w:t>
      </w:r>
      <w:r w:rsidR="008702D1" w:rsidRPr="00A727D9">
        <w:rPr>
          <w:rFonts w:ascii="Times New Roman" w:hAnsi="Times New Roman"/>
          <w:b/>
          <w:bCs/>
          <w:sz w:val="24"/>
          <w:szCs w:val="24"/>
          <w:lang w:bidi="en-US"/>
        </w:rPr>
        <w:t>2013</w:t>
      </w:r>
      <w:r w:rsidR="008702D1" w:rsidRPr="00A727D9">
        <w:rPr>
          <w:rFonts w:ascii="Times New Roman" w:hAnsi="Times New Roman"/>
          <w:bCs/>
          <w:sz w:val="24"/>
          <w:szCs w:val="24"/>
          <w:lang w:bidi="en-US"/>
        </w:rPr>
        <w:t xml:space="preserve">, </w:t>
      </w:r>
      <w:r w:rsidR="001C597D" w:rsidRPr="00A727D9">
        <w:rPr>
          <w:rFonts w:ascii="Times New Roman" w:hAnsi="Times New Roman"/>
          <w:bCs/>
          <w:i/>
          <w:sz w:val="24"/>
          <w:szCs w:val="24"/>
          <w:lang w:bidi="en-US"/>
        </w:rPr>
        <w:t>22</w:t>
      </w:r>
      <w:r w:rsidR="008702D1" w:rsidRPr="00A727D9">
        <w:rPr>
          <w:rFonts w:ascii="Times New Roman" w:hAnsi="Times New Roman"/>
          <w:bCs/>
          <w:sz w:val="24"/>
          <w:szCs w:val="24"/>
          <w:lang w:bidi="en-US"/>
        </w:rPr>
        <w:t>, 175-185.</w:t>
      </w:r>
    </w:p>
    <w:p w:rsidR="00A727D9" w:rsidRDefault="00B04BE3" w:rsidP="00A727D9">
      <w:pPr>
        <w:numPr>
          <w:ilvl w:val="0"/>
          <w:numId w:val="5"/>
        </w:numPr>
        <w:tabs>
          <w:tab w:val="left" w:pos="270"/>
        </w:tabs>
        <w:spacing w:line="360" w:lineRule="auto"/>
        <w:ind w:left="270" w:hanging="270"/>
        <w:rPr>
          <w:rFonts w:ascii="Times New Roman" w:hAnsi="Times New Roman"/>
          <w:b/>
          <w:bCs/>
          <w:sz w:val="24"/>
          <w:szCs w:val="24"/>
          <w:lang w:bidi="en-US"/>
        </w:rPr>
      </w:pPr>
      <w:r w:rsidRPr="00A727D9">
        <w:rPr>
          <w:rFonts w:ascii="Times New Roman" w:hAnsi="Times New Roman"/>
          <w:bCs/>
          <w:sz w:val="24"/>
          <w:szCs w:val="24"/>
          <w:lang w:bidi="en-US"/>
        </w:rPr>
        <w:t>N. Nishat, R. Rasool,</w:t>
      </w:r>
      <w:r w:rsidR="008702D1" w:rsidRPr="00A727D9">
        <w:rPr>
          <w:rFonts w:ascii="Times New Roman" w:hAnsi="Times New Roman"/>
          <w:bCs/>
          <w:sz w:val="24"/>
          <w:szCs w:val="24"/>
          <w:lang w:bidi="en-US"/>
        </w:rPr>
        <w:t xml:space="preserve"> </w:t>
      </w:r>
      <w:r w:rsidRPr="00A727D9">
        <w:rPr>
          <w:rFonts w:ascii="Times New Roman" w:hAnsi="Times New Roman"/>
          <w:bCs/>
          <w:sz w:val="24"/>
          <w:szCs w:val="24"/>
          <w:lang w:bidi="en-US"/>
        </w:rPr>
        <w:t>S. Parveen, S. A. Kh</w:t>
      </w:r>
      <w:r w:rsidR="00311C74" w:rsidRPr="00A727D9">
        <w:rPr>
          <w:rFonts w:ascii="Times New Roman" w:hAnsi="Times New Roman"/>
          <w:bCs/>
          <w:sz w:val="24"/>
          <w:szCs w:val="24"/>
          <w:lang w:bidi="en-US"/>
        </w:rPr>
        <w:t>an.</w:t>
      </w:r>
      <w:r w:rsidR="001C597D" w:rsidRPr="00A727D9">
        <w:rPr>
          <w:rFonts w:ascii="Times New Roman" w:hAnsi="Times New Roman"/>
          <w:bCs/>
          <w:sz w:val="24"/>
          <w:szCs w:val="24"/>
          <w:lang w:bidi="en-US"/>
        </w:rPr>
        <w:t xml:space="preserve"> </w:t>
      </w:r>
      <w:r w:rsidR="001C597D" w:rsidRPr="00A727D9">
        <w:rPr>
          <w:rFonts w:ascii="Times New Roman" w:hAnsi="Times New Roman"/>
          <w:bCs/>
          <w:i/>
          <w:sz w:val="24"/>
          <w:szCs w:val="24"/>
          <w:lang w:bidi="en-US"/>
        </w:rPr>
        <w:t>J. Appl. Polym. Sci</w:t>
      </w:r>
      <w:r w:rsidR="001C597D" w:rsidRPr="00A727D9">
        <w:rPr>
          <w:rFonts w:ascii="Times New Roman" w:hAnsi="Times New Roman"/>
          <w:bCs/>
          <w:sz w:val="24"/>
          <w:szCs w:val="24"/>
          <w:lang w:bidi="en-US"/>
        </w:rPr>
        <w:t xml:space="preserve">. </w:t>
      </w:r>
      <w:r w:rsidR="008702D1" w:rsidRPr="00A727D9">
        <w:rPr>
          <w:rFonts w:ascii="Times New Roman" w:hAnsi="Times New Roman"/>
          <w:b/>
          <w:bCs/>
          <w:sz w:val="24"/>
          <w:szCs w:val="24"/>
          <w:lang w:bidi="en-US"/>
        </w:rPr>
        <w:t>2011</w:t>
      </w:r>
      <w:r w:rsidR="008702D1" w:rsidRPr="00A727D9">
        <w:rPr>
          <w:rFonts w:ascii="Times New Roman" w:hAnsi="Times New Roman"/>
          <w:bCs/>
          <w:sz w:val="24"/>
          <w:szCs w:val="24"/>
          <w:lang w:bidi="en-US"/>
        </w:rPr>
        <w:t xml:space="preserve">, </w:t>
      </w:r>
      <w:r w:rsidR="001C597D" w:rsidRPr="00A727D9">
        <w:rPr>
          <w:rFonts w:ascii="Times New Roman" w:hAnsi="Times New Roman"/>
          <w:bCs/>
          <w:i/>
          <w:sz w:val="24"/>
          <w:szCs w:val="24"/>
          <w:lang w:bidi="en-US"/>
        </w:rPr>
        <w:t>122</w:t>
      </w:r>
      <w:r w:rsidR="001C597D" w:rsidRPr="00A727D9">
        <w:rPr>
          <w:rFonts w:ascii="Times New Roman" w:hAnsi="Times New Roman"/>
          <w:bCs/>
          <w:sz w:val="24"/>
          <w:szCs w:val="24"/>
          <w:lang w:bidi="en-US"/>
        </w:rPr>
        <w:t>, 2756-2764</w:t>
      </w:r>
      <w:r w:rsidR="008702D1" w:rsidRPr="00A727D9">
        <w:rPr>
          <w:rFonts w:ascii="Times New Roman" w:hAnsi="Times New Roman"/>
          <w:bCs/>
          <w:sz w:val="24"/>
          <w:szCs w:val="24"/>
          <w:lang w:bidi="en-US"/>
        </w:rPr>
        <w:t>.</w:t>
      </w:r>
    </w:p>
    <w:p w:rsidR="00A727D9" w:rsidRDefault="00B04BE3" w:rsidP="00A727D9">
      <w:pPr>
        <w:numPr>
          <w:ilvl w:val="0"/>
          <w:numId w:val="5"/>
        </w:numPr>
        <w:tabs>
          <w:tab w:val="left" w:pos="360"/>
        </w:tabs>
        <w:spacing w:line="360" w:lineRule="auto"/>
        <w:ind w:left="270" w:hanging="270"/>
        <w:rPr>
          <w:rFonts w:ascii="Times New Roman" w:hAnsi="Times New Roman"/>
          <w:b/>
          <w:bCs/>
          <w:sz w:val="24"/>
          <w:szCs w:val="24"/>
          <w:lang w:bidi="en-US"/>
        </w:rPr>
      </w:pPr>
      <w:r w:rsidRPr="00A727D9">
        <w:rPr>
          <w:rFonts w:ascii="Times New Roman" w:hAnsi="Times New Roman"/>
          <w:sz w:val="24"/>
          <w:szCs w:val="24"/>
          <w:lang w:bidi="en-US"/>
        </w:rPr>
        <w:t>M. Grigoras, C. O. Catanescu,</w:t>
      </w:r>
      <w:r w:rsidR="001C597D" w:rsidRPr="00A727D9">
        <w:rPr>
          <w:rFonts w:ascii="Times New Roman" w:hAnsi="Times New Roman"/>
          <w:sz w:val="24"/>
          <w:szCs w:val="24"/>
          <w:lang w:bidi="en-US"/>
        </w:rPr>
        <w:t xml:space="preserve"> </w:t>
      </w:r>
      <w:r w:rsidR="001C597D" w:rsidRPr="00A727D9">
        <w:rPr>
          <w:rFonts w:ascii="Times New Roman" w:hAnsi="Times New Roman"/>
          <w:i/>
          <w:sz w:val="24"/>
          <w:szCs w:val="24"/>
          <w:lang w:bidi="en-US"/>
        </w:rPr>
        <w:t>J. Macromol. Sci. Part C-Polym Rev</w:t>
      </w:r>
      <w:r w:rsidR="001C597D" w:rsidRPr="00A727D9">
        <w:rPr>
          <w:rFonts w:ascii="Times New Roman" w:hAnsi="Times New Roman"/>
          <w:sz w:val="24"/>
          <w:szCs w:val="24"/>
          <w:lang w:bidi="en-US"/>
        </w:rPr>
        <w:t xml:space="preserve">. </w:t>
      </w:r>
      <w:r w:rsidR="008702D1" w:rsidRPr="00A727D9">
        <w:rPr>
          <w:rFonts w:ascii="Times New Roman" w:hAnsi="Times New Roman"/>
          <w:b/>
          <w:sz w:val="24"/>
          <w:szCs w:val="24"/>
          <w:lang w:bidi="en-US"/>
        </w:rPr>
        <w:t>2004</w:t>
      </w:r>
      <w:r w:rsidR="008702D1" w:rsidRPr="00A727D9">
        <w:rPr>
          <w:rFonts w:ascii="Times New Roman" w:hAnsi="Times New Roman"/>
          <w:sz w:val="24"/>
          <w:szCs w:val="24"/>
          <w:lang w:bidi="en-US"/>
        </w:rPr>
        <w:t xml:space="preserve">, </w:t>
      </w:r>
      <w:r w:rsidR="001C597D" w:rsidRPr="00A727D9">
        <w:rPr>
          <w:rFonts w:ascii="Times New Roman" w:hAnsi="Times New Roman"/>
          <w:i/>
          <w:sz w:val="24"/>
          <w:szCs w:val="24"/>
          <w:lang w:bidi="en-US"/>
        </w:rPr>
        <w:t>44</w:t>
      </w:r>
      <w:r w:rsidR="001C597D" w:rsidRPr="00A727D9">
        <w:rPr>
          <w:rFonts w:ascii="Times New Roman" w:hAnsi="Times New Roman"/>
          <w:sz w:val="24"/>
          <w:szCs w:val="24"/>
          <w:lang w:bidi="en-US"/>
        </w:rPr>
        <w:t>, 131-173</w:t>
      </w:r>
      <w:r w:rsidR="008702D1" w:rsidRPr="00A727D9">
        <w:rPr>
          <w:rFonts w:ascii="Times New Roman" w:hAnsi="Times New Roman"/>
          <w:sz w:val="24"/>
          <w:szCs w:val="24"/>
          <w:lang w:bidi="en-US"/>
        </w:rPr>
        <w:t>.</w:t>
      </w:r>
    </w:p>
    <w:p w:rsidR="00A727D9" w:rsidRPr="00A727D9" w:rsidRDefault="000E79C3" w:rsidP="00A727D9">
      <w:pPr>
        <w:numPr>
          <w:ilvl w:val="0"/>
          <w:numId w:val="5"/>
        </w:numPr>
        <w:tabs>
          <w:tab w:val="left" w:pos="360"/>
        </w:tabs>
        <w:spacing w:line="360" w:lineRule="auto"/>
        <w:ind w:left="270" w:hanging="270"/>
        <w:rPr>
          <w:rFonts w:ascii="Times New Roman" w:hAnsi="Times New Roman"/>
          <w:b/>
          <w:bCs/>
          <w:sz w:val="24"/>
          <w:szCs w:val="24"/>
          <w:lang w:bidi="en-US"/>
        </w:rPr>
      </w:pPr>
      <w:r w:rsidRPr="00A727D9">
        <w:rPr>
          <w:rFonts w:ascii="Times New Roman" w:hAnsi="Times New Roman"/>
          <w:bCs/>
          <w:sz w:val="24"/>
          <w:szCs w:val="24"/>
          <w:lang w:bidi="en-US"/>
        </w:rPr>
        <w:t>K.I.</w:t>
      </w:r>
      <w:r w:rsidR="00177A69" w:rsidRPr="00A727D9">
        <w:rPr>
          <w:rFonts w:ascii="Times New Roman" w:hAnsi="Times New Roman"/>
          <w:bCs/>
          <w:sz w:val="24"/>
          <w:szCs w:val="24"/>
          <w:lang w:bidi="en-US"/>
        </w:rPr>
        <w:t xml:space="preserve"> Aly, </w:t>
      </w:r>
      <w:r w:rsidRPr="00A727D9">
        <w:rPr>
          <w:rFonts w:ascii="Times New Roman" w:hAnsi="Times New Roman"/>
          <w:bCs/>
          <w:sz w:val="24"/>
          <w:szCs w:val="24"/>
          <w:lang w:bidi="en-US"/>
        </w:rPr>
        <w:t xml:space="preserve">A. A. Khalaf, </w:t>
      </w:r>
      <w:r w:rsidR="001C597D" w:rsidRPr="00A727D9">
        <w:rPr>
          <w:rFonts w:ascii="Times New Roman" w:hAnsi="Times New Roman"/>
          <w:bCs/>
          <w:i/>
          <w:sz w:val="24"/>
          <w:szCs w:val="24"/>
          <w:lang w:bidi="en-US"/>
        </w:rPr>
        <w:t>J. Appl. Polym. Sci</w:t>
      </w:r>
      <w:r w:rsidR="001C597D" w:rsidRPr="00A727D9">
        <w:rPr>
          <w:rFonts w:ascii="Times New Roman" w:hAnsi="Times New Roman"/>
          <w:bCs/>
          <w:sz w:val="24"/>
          <w:szCs w:val="24"/>
          <w:lang w:bidi="en-US"/>
        </w:rPr>
        <w:t xml:space="preserve">. </w:t>
      </w:r>
      <w:r w:rsidR="008702D1" w:rsidRPr="00A727D9">
        <w:rPr>
          <w:rFonts w:ascii="Times New Roman" w:hAnsi="Times New Roman"/>
          <w:b/>
          <w:bCs/>
          <w:sz w:val="24"/>
          <w:szCs w:val="24"/>
          <w:lang w:bidi="en-US"/>
        </w:rPr>
        <w:t>2000</w:t>
      </w:r>
      <w:r w:rsidR="008702D1" w:rsidRPr="00A727D9">
        <w:rPr>
          <w:rFonts w:ascii="Times New Roman" w:hAnsi="Times New Roman"/>
          <w:bCs/>
          <w:sz w:val="24"/>
          <w:szCs w:val="24"/>
          <w:lang w:bidi="en-US"/>
        </w:rPr>
        <w:t xml:space="preserve">, </w:t>
      </w:r>
      <w:r w:rsidR="001C597D" w:rsidRPr="00A727D9">
        <w:rPr>
          <w:rFonts w:ascii="Times New Roman" w:hAnsi="Times New Roman"/>
          <w:bCs/>
          <w:i/>
          <w:sz w:val="24"/>
          <w:szCs w:val="24"/>
          <w:lang w:bidi="en-US"/>
        </w:rPr>
        <w:t>77</w:t>
      </w:r>
      <w:r w:rsidR="008702D1" w:rsidRPr="00A727D9">
        <w:rPr>
          <w:rFonts w:ascii="Times New Roman" w:hAnsi="Times New Roman"/>
          <w:bCs/>
          <w:sz w:val="24"/>
          <w:szCs w:val="24"/>
          <w:lang w:bidi="en-US"/>
        </w:rPr>
        <w:t>,</w:t>
      </w:r>
      <w:r w:rsidR="00177A69" w:rsidRPr="00A727D9">
        <w:rPr>
          <w:rFonts w:ascii="Times New Roman" w:hAnsi="Times New Roman"/>
          <w:bCs/>
          <w:sz w:val="24"/>
          <w:szCs w:val="24"/>
          <w:lang w:bidi="en-US"/>
        </w:rPr>
        <w:t xml:space="preserve"> </w:t>
      </w:r>
      <w:r w:rsidR="008702D1" w:rsidRPr="00A727D9">
        <w:rPr>
          <w:rFonts w:ascii="Times New Roman" w:hAnsi="Times New Roman"/>
          <w:bCs/>
          <w:sz w:val="24"/>
          <w:szCs w:val="24"/>
          <w:lang w:bidi="en-US"/>
        </w:rPr>
        <w:t>1218-1229</w:t>
      </w:r>
    </w:p>
    <w:p w:rsidR="00A727D9" w:rsidRDefault="00177A69" w:rsidP="00A727D9">
      <w:pPr>
        <w:numPr>
          <w:ilvl w:val="0"/>
          <w:numId w:val="5"/>
        </w:numPr>
        <w:tabs>
          <w:tab w:val="left" w:pos="360"/>
        </w:tabs>
        <w:spacing w:line="360" w:lineRule="auto"/>
        <w:ind w:left="270" w:hanging="270"/>
        <w:rPr>
          <w:rFonts w:ascii="Times New Roman" w:hAnsi="Times New Roman"/>
          <w:b/>
          <w:bCs/>
          <w:sz w:val="24"/>
          <w:szCs w:val="24"/>
          <w:lang w:bidi="en-US"/>
        </w:rPr>
      </w:pPr>
      <w:r w:rsidRPr="00A727D9">
        <w:rPr>
          <w:rFonts w:ascii="Times New Roman" w:hAnsi="Times New Roman"/>
          <w:bCs/>
          <w:sz w:val="24"/>
          <w:szCs w:val="24"/>
          <w:lang w:bidi="en-US"/>
        </w:rPr>
        <w:t xml:space="preserve"> </w:t>
      </w:r>
      <w:r w:rsidR="000E79C3" w:rsidRPr="00A727D9">
        <w:rPr>
          <w:rFonts w:ascii="Times New Roman" w:hAnsi="Times New Roman"/>
          <w:bCs/>
          <w:sz w:val="24"/>
          <w:szCs w:val="24"/>
          <w:lang w:bidi="en-US"/>
        </w:rPr>
        <w:t xml:space="preserve">I. Kaya, </w:t>
      </w:r>
      <w:r w:rsidR="00285194" w:rsidRPr="00A727D9">
        <w:rPr>
          <w:rFonts w:ascii="Times New Roman" w:hAnsi="Times New Roman"/>
          <w:bCs/>
          <w:sz w:val="24"/>
          <w:szCs w:val="24"/>
          <w:lang w:bidi="en-US"/>
        </w:rPr>
        <w:t>A. R. Vilayetoğlu, H. J.  Topak,</w:t>
      </w:r>
      <w:r w:rsidR="001C597D" w:rsidRPr="00A727D9">
        <w:rPr>
          <w:rFonts w:ascii="Times New Roman" w:hAnsi="Times New Roman"/>
          <w:bCs/>
          <w:sz w:val="24"/>
          <w:szCs w:val="24"/>
          <w:lang w:bidi="en-US"/>
        </w:rPr>
        <w:t xml:space="preserve"> </w:t>
      </w:r>
      <w:r w:rsidR="001C597D" w:rsidRPr="00A727D9">
        <w:rPr>
          <w:rFonts w:ascii="Times New Roman" w:hAnsi="Times New Roman"/>
          <w:bCs/>
          <w:i/>
          <w:sz w:val="24"/>
          <w:szCs w:val="24"/>
          <w:lang w:bidi="en-US"/>
        </w:rPr>
        <w:t>App. Polym. Sci</w:t>
      </w:r>
      <w:r w:rsidR="001C597D" w:rsidRPr="00A727D9">
        <w:rPr>
          <w:rFonts w:ascii="Times New Roman" w:hAnsi="Times New Roman"/>
          <w:bCs/>
          <w:sz w:val="24"/>
          <w:szCs w:val="24"/>
          <w:lang w:bidi="en-US"/>
        </w:rPr>
        <w:t xml:space="preserve">. </w:t>
      </w:r>
      <w:r w:rsidRPr="00A727D9">
        <w:rPr>
          <w:rFonts w:ascii="Times New Roman" w:hAnsi="Times New Roman"/>
          <w:b/>
          <w:bCs/>
          <w:sz w:val="24"/>
          <w:szCs w:val="24"/>
          <w:lang w:bidi="en-US"/>
        </w:rPr>
        <w:t>2002</w:t>
      </w:r>
      <w:r w:rsidRPr="00A727D9">
        <w:rPr>
          <w:rFonts w:ascii="Times New Roman" w:hAnsi="Times New Roman"/>
          <w:bCs/>
          <w:sz w:val="24"/>
          <w:szCs w:val="24"/>
          <w:lang w:bidi="en-US"/>
        </w:rPr>
        <w:t xml:space="preserve">, </w:t>
      </w:r>
      <w:r w:rsidR="001C597D" w:rsidRPr="00A727D9">
        <w:rPr>
          <w:rFonts w:ascii="Times New Roman" w:hAnsi="Times New Roman"/>
          <w:bCs/>
          <w:i/>
          <w:sz w:val="24"/>
          <w:szCs w:val="24"/>
          <w:lang w:bidi="en-US"/>
        </w:rPr>
        <w:t>85</w:t>
      </w:r>
      <w:r w:rsidRPr="00A727D9">
        <w:rPr>
          <w:rFonts w:ascii="Times New Roman" w:hAnsi="Times New Roman"/>
          <w:bCs/>
          <w:sz w:val="24"/>
          <w:szCs w:val="24"/>
          <w:lang w:bidi="en-US"/>
        </w:rPr>
        <w:t>, 2004-2013.</w:t>
      </w:r>
    </w:p>
    <w:p w:rsidR="00A727D9" w:rsidRDefault="00EB5535" w:rsidP="00A727D9">
      <w:pPr>
        <w:numPr>
          <w:ilvl w:val="0"/>
          <w:numId w:val="5"/>
        </w:numPr>
        <w:tabs>
          <w:tab w:val="left" w:pos="360"/>
        </w:tabs>
        <w:spacing w:line="360" w:lineRule="auto"/>
        <w:ind w:left="270" w:hanging="270"/>
        <w:rPr>
          <w:rFonts w:ascii="Times New Roman" w:hAnsi="Times New Roman"/>
          <w:b/>
          <w:bCs/>
          <w:sz w:val="24"/>
          <w:szCs w:val="24"/>
          <w:lang w:bidi="en-US"/>
        </w:rPr>
      </w:pPr>
      <w:r w:rsidRPr="00A727D9">
        <w:rPr>
          <w:rFonts w:ascii="Times New Roman" w:hAnsi="Times New Roman"/>
          <w:bCs/>
          <w:sz w:val="24"/>
          <w:szCs w:val="24"/>
          <w:lang w:bidi="en-US"/>
        </w:rPr>
        <w:t xml:space="preserve"> </w:t>
      </w:r>
      <w:r w:rsidR="00285194" w:rsidRPr="00A727D9">
        <w:rPr>
          <w:rFonts w:ascii="Times New Roman" w:hAnsi="Times New Roman"/>
          <w:bCs/>
          <w:sz w:val="24"/>
          <w:szCs w:val="24"/>
          <w:lang w:bidi="en-US"/>
        </w:rPr>
        <w:t xml:space="preserve">I. Kaya, H. O. Demir, A. R. Vilayetoğlu, </w:t>
      </w:r>
      <w:r w:rsidR="001C597D" w:rsidRPr="00A727D9">
        <w:rPr>
          <w:rFonts w:ascii="Times New Roman" w:hAnsi="Times New Roman"/>
          <w:bCs/>
          <w:i/>
          <w:sz w:val="24"/>
          <w:szCs w:val="24"/>
          <w:lang w:bidi="en-US"/>
        </w:rPr>
        <w:t>Synth. Met</w:t>
      </w:r>
      <w:r w:rsidR="001C597D" w:rsidRPr="00A727D9">
        <w:rPr>
          <w:rFonts w:ascii="Times New Roman" w:hAnsi="Times New Roman"/>
          <w:bCs/>
          <w:sz w:val="24"/>
          <w:szCs w:val="24"/>
          <w:lang w:bidi="en-US"/>
        </w:rPr>
        <w:t xml:space="preserve">. </w:t>
      </w:r>
      <w:r w:rsidR="00177A69" w:rsidRPr="00A727D9">
        <w:rPr>
          <w:rFonts w:ascii="Times New Roman" w:hAnsi="Times New Roman"/>
          <w:b/>
          <w:bCs/>
          <w:sz w:val="24"/>
          <w:szCs w:val="24"/>
          <w:lang w:bidi="en-US"/>
        </w:rPr>
        <w:t>2002</w:t>
      </w:r>
      <w:r w:rsidR="00177A69" w:rsidRPr="00A727D9">
        <w:rPr>
          <w:rFonts w:ascii="Times New Roman" w:hAnsi="Times New Roman"/>
          <w:bCs/>
          <w:sz w:val="24"/>
          <w:szCs w:val="24"/>
          <w:lang w:bidi="en-US"/>
        </w:rPr>
        <w:t xml:space="preserve">, </w:t>
      </w:r>
      <w:r w:rsidR="001C597D" w:rsidRPr="00A727D9">
        <w:rPr>
          <w:rFonts w:ascii="Times New Roman" w:hAnsi="Times New Roman"/>
          <w:bCs/>
          <w:i/>
          <w:sz w:val="24"/>
          <w:szCs w:val="24"/>
          <w:lang w:bidi="en-US"/>
        </w:rPr>
        <w:t>126</w:t>
      </w:r>
      <w:r w:rsidR="001C597D" w:rsidRPr="00A727D9">
        <w:rPr>
          <w:rFonts w:ascii="Times New Roman" w:hAnsi="Times New Roman"/>
          <w:bCs/>
          <w:sz w:val="24"/>
          <w:szCs w:val="24"/>
          <w:lang w:bidi="en-US"/>
        </w:rPr>
        <w:t>, 183-191(2002)</w:t>
      </w:r>
    </w:p>
    <w:p w:rsidR="00A727D9" w:rsidRDefault="00D04396" w:rsidP="00A727D9">
      <w:pPr>
        <w:numPr>
          <w:ilvl w:val="0"/>
          <w:numId w:val="5"/>
        </w:numPr>
        <w:tabs>
          <w:tab w:val="left" w:pos="360"/>
        </w:tabs>
        <w:spacing w:line="360" w:lineRule="auto"/>
        <w:ind w:left="360"/>
        <w:rPr>
          <w:rFonts w:ascii="Times New Roman" w:hAnsi="Times New Roman"/>
          <w:b/>
          <w:bCs/>
          <w:sz w:val="24"/>
          <w:szCs w:val="24"/>
          <w:lang w:bidi="en-US"/>
        </w:rPr>
      </w:pPr>
      <w:r w:rsidRPr="00A727D9">
        <w:rPr>
          <w:rFonts w:ascii="Times New Roman" w:hAnsi="Times New Roman"/>
          <w:sz w:val="24"/>
          <w:szCs w:val="24"/>
          <w:lang w:bidi="en-US"/>
        </w:rPr>
        <w:t xml:space="preserve">B. Jarzabek, J. Weszka, M. </w:t>
      </w:r>
      <w:r w:rsidR="00177A69" w:rsidRPr="00A727D9">
        <w:rPr>
          <w:rFonts w:ascii="Times New Roman" w:hAnsi="Times New Roman"/>
          <w:sz w:val="24"/>
          <w:szCs w:val="24"/>
          <w:lang w:bidi="en-US"/>
        </w:rPr>
        <w:t>Doman</w:t>
      </w:r>
      <w:r w:rsidRPr="00A727D9">
        <w:rPr>
          <w:rFonts w:ascii="Times New Roman" w:hAnsi="Times New Roman"/>
          <w:sz w:val="24"/>
          <w:szCs w:val="24"/>
          <w:lang w:bidi="en-US"/>
        </w:rPr>
        <w:t xml:space="preserve">ski, </w:t>
      </w:r>
      <w:r w:rsidR="00AD6D41" w:rsidRPr="00A727D9">
        <w:rPr>
          <w:rFonts w:ascii="Times New Roman" w:hAnsi="Times New Roman"/>
          <w:sz w:val="24"/>
          <w:szCs w:val="24"/>
          <w:lang w:bidi="en-US"/>
        </w:rPr>
        <w:t xml:space="preserve">J. Jurusik, J. </w:t>
      </w:r>
      <w:r w:rsidR="00FB046A" w:rsidRPr="00A727D9">
        <w:rPr>
          <w:rFonts w:ascii="Times New Roman" w:hAnsi="Times New Roman"/>
          <w:sz w:val="24"/>
          <w:szCs w:val="24"/>
          <w:lang w:bidi="en-US"/>
        </w:rPr>
        <w:t>Cisowski,</w:t>
      </w:r>
      <w:r w:rsidR="001C597D" w:rsidRPr="00A727D9">
        <w:rPr>
          <w:rFonts w:ascii="Times New Roman" w:hAnsi="Times New Roman"/>
          <w:bCs/>
          <w:sz w:val="24"/>
          <w:szCs w:val="24"/>
          <w:lang w:bidi="en-US"/>
        </w:rPr>
        <w:t xml:space="preserve"> </w:t>
      </w:r>
      <w:r w:rsidR="001C597D" w:rsidRPr="00A727D9">
        <w:rPr>
          <w:rFonts w:ascii="Times New Roman" w:hAnsi="Times New Roman"/>
          <w:bCs/>
          <w:i/>
          <w:sz w:val="24"/>
          <w:szCs w:val="24"/>
          <w:lang w:bidi="en-US"/>
        </w:rPr>
        <w:t>Journal of Non-crystalline Solids</w:t>
      </w:r>
      <w:r w:rsidR="001C597D" w:rsidRPr="00A727D9">
        <w:rPr>
          <w:rFonts w:ascii="Times New Roman" w:hAnsi="Times New Roman"/>
          <w:bCs/>
          <w:sz w:val="24"/>
          <w:szCs w:val="24"/>
          <w:lang w:bidi="en-US"/>
        </w:rPr>
        <w:t xml:space="preserve">. </w:t>
      </w:r>
      <w:r w:rsidR="00177A69" w:rsidRPr="00A727D9">
        <w:rPr>
          <w:rFonts w:ascii="Times New Roman" w:hAnsi="Times New Roman"/>
          <w:b/>
          <w:bCs/>
          <w:sz w:val="24"/>
          <w:szCs w:val="24"/>
          <w:lang w:bidi="en-US"/>
        </w:rPr>
        <w:t>2006</w:t>
      </w:r>
      <w:r w:rsidR="00177A69" w:rsidRPr="00A727D9">
        <w:rPr>
          <w:rFonts w:ascii="Times New Roman" w:hAnsi="Times New Roman"/>
          <w:bCs/>
          <w:sz w:val="24"/>
          <w:szCs w:val="24"/>
          <w:lang w:bidi="en-US"/>
        </w:rPr>
        <w:t xml:space="preserve">, </w:t>
      </w:r>
      <w:r w:rsidR="001C597D" w:rsidRPr="00A727D9">
        <w:rPr>
          <w:rFonts w:ascii="Times New Roman" w:hAnsi="Times New Roman"/>
          <w:bCs/>
          <w:i/>
          <w:sz w:val="24"/>
          <w:szCs w:val="24"/>
          <w:lang w:bidi="en-US"/>
        </w:rPr>
        <w:t>352</w:t>
      </w:r>
      <w:r w:rsidR="00177A69" w:rsidRPr="00A727D9">
        <w:rPr>
          <w:rFonts w:ascii="Times New Roman" w:hAnsi="Times New Roman"/>
          <w:bCs/>
          <w:i/>
          <w:sz w:val="24"/>
          <w:szCs w:val="24"/>
          <w:lang w:bidi="en-US"/>
        </w:rPr>
        <w:t>,</w:t>
      </w:r>
      <w:r w:rsidR="00177A69" w:rsidRPr="00A727D9">
        <w:rPr>
          <w:rFonts w:ascii="Times New Roman" w:hAnsi="Times New Roman"/>
          <w:bCs/>
          <w:sz w:val="24"/>
          <w:szCs w:val="24"/>
          <w:lang w:bidi="en-US"/>
        </w:rPr>
        <w:t xml:space="preserve"> 1660-1662.</w:t>
      </w:r>
    </w:p>
    <w:p w:rsidR="00A727D9" w:rsidRDefault="00177A69" w:rsidP="00A727D9">
      <w:pPr>
        <w:numPr>
          <w:ilvl w:val="0"/>
          <w:numId w:val="5"/>
        </w:numPr>
        <w:tabs>
          <w:tab w:val="left" w:pos="360"/>
        </w:tabs>
        <w:spacing w:line="360" w:lineRule="auto"/>
        <w:ind w:left="360"/>
        <w:rPr>
          <w:rFonts w:ascii="Times New Roman" w:hAnsi="Times New Roman"/>
          <w:b/>
          <w:bCs/>
          <w:sz w:val="24"/>
          <w:szCs w:val="24"/>
          <w:lang w:bidi="en-US"/>
        </w:rPr>
      </w:pPr>
      <w:r w:rsidRPr="00A727D9">
        <w:rPr>
          <w:rFonts w:ascii="Times New Roman" w:hAnsi="Times New Roman"/>
          <w:bCs/>
          <w:sz w:val="24"/>
          <w:szCs w:val="24"/>
          <w:lang w:bidi="en-US"/>
        </w:rPr>
        <w:t xml:space="preserve"> </w:t>
      </w:r>
      <w:r w:rsidR="007127FD" w:rsidRPr="00A727D9">
        <w:rPr>
          <w:rFonts w:ascii="Times New Roman" w:hAnsi="Times New Roman"/>
          <w:bCs/>
          <w:sz w:val="24"/>
          <w:szCs w:val="24"/>
          <w:lang w:bidi="en-US"/>
        </w:rPr>
        <w:t>M. S. Weaver,</w:t>
      </w:r>
      <w:r w:rsidR="001C597D" w:rsidRPr="00A727D9">
        <w:rPr>
          <w:rFonts w:ascii="Times New Roman" w:hAnsi="Times New Roman"/>
          <w:bCs/>
          <w:sz w:val="24"/>
          <w:szCs w:val="24"/>
          <w:lang w:bidi="en-US"/>
        </w:rPr>
        <w:t xml:space="preserve"> </w:t>
      </w:r>
      <w:r w:rsidR="007127FD" w:rsidRPr="00A727D9">
        <w:rPr>
          <w:rFonts w:ascii="Times New Roman" w:hAnsi="Times New Roman"/>
          <w:bCs/>
          <w:sz w:val="24"/>
          <w:szCs w:val="24"/>
          <w:lang w:bidi="en-US"/>
        </w:rPr>
        <w:t>D. D. C. Bradley,</w:t>
      </w:r>
      <w:r w:rsidR="001C597D" w:rsidRPr="00A727D9">
        <w:rPr>
          <w:rFonts w:ascii="Times New Roman" w:hAnsi="Times New Roman"/>
          <w:bCs/>
          <w:sz w:val="24"/>
          <w:szCs w:val="24"/>
          <w:lang w:bidi="en-US"/>
        </w:rPr>
        <w:t xml:space="preserve"> </w:t>
      </w:r>
      <w:r w:rsidR="001C597D" w:rsidRPr="00A727D9">
        <w:rPr>
          <w:rFonts w:ascii="Times New Roman" w:hAnsi="Times New Roman"/>
          <w:bCs/>
          <w:i/>
          <w:sz w:val="24"/>
          <w:szCs w:val="24"/>
          <w:lang w:bidi="en-US"/>
        </w:rPr>
        <w:t>Synth. Met</w:t>
      </w:r>
      <w:r w:rsidR="001C597D" w:rsidRPr="00A727D9">
        <w:rPr>
          <w:rFonts w:ascii="Times New Roman" w:hAnsi="Times New Roman"/>
          <w:bCs/>
          <w:sz w:val="24"/>
          <w:szCs w:val="24"/>
          <w:lang w:bidi="en-US"/>
        </w:rPr>
        <w:t>.</w:t>
      </w:r>
      <w:r w:rsidRPr="00A727D9">
        <w:rPr>
          <w:rFonts w:ascii="Times New Roman" w:hAnsi="Times New Roman"/>
          <w:bCs/>
          <w:sz w:val="24"/>
          <w:szCs w:val="24"/>
          <w:lang w:bidi="en-US"/>
        </w:rPr>
        <w:t xml:space="preserve"> </w:t>
      </w:r>
      <w:r w:rsidRPr="00A727D9">
        <w:rPr>
          <w:rFonts w:ascii="Times New Roman" w:hAnsi="Times New Roman"/>
          <w:b/>
          <w:bCs/>
          <w:sz w:val="24"/>
          <w:szCs w:val="24"/>
          <w:lang w:bidi="en-US"/>
        </w:rPr>
        <w:t>1996,</w:t>
      </w:r>
      <w:r w:rsidR="001C597D" w:rsidRPr="00A727D9">
        <w:rPr>
          <w:rFonts w:ascii="Times New Roman" w:hAnsi="Times New Roman"/>
          <w:b/>
          <w:bCs/>
          <w:sz w:val="24"/>
          <w:szCs w:val="24"/>
          <w:lang w:bidi="en-US"/>
        </w:rPr>
        <w:t xml:space="preserve"> </w:t>
      </w:r>
      <w:r w:rsidR="001C597D" w:rsidRPr="00A727D9">
        <w:rPr>
          <w:rFonts w:ascii="Times New Roman" w:hAnsi="Times New Roman"/>
          <w:bCs/>
          <w:i/>
          <w:sz w:val="24"/>
          <w:szCs w:val="24"/>
          <w:lang w:bidi="en-US"/>
        </w:rPr>
        <w:t>83</w:t>
      </w:r>
      <w:r w:rsidRPr="00A727D9">
        <w:rPr>
          <w:rFonts w:ascii="Times New Roman" w:hAnsi="Times New Roman"/>
          <w:bCs/>
          <w:sz w:val="24"/>
          <w:szCs w:val="24"/>
          <w:lang w:bidi="en-US"/>
        </w:rPr>
        <w:t>, 61-66.</w:t>
      </w:r>
    </w:p>
    <w:p w:rsidR="00A727D9" w:rsidRDefault="007127FD" w:rsidP="00A727D9">
      <w:pPr>
        <w:numPr>
          <w:ilvl w:val="0"/>
          <w:numId w:val="5"/>
        </w:numPr>
        <w:tabs>
          <w:tab w:val="left" w:pos="360"/>
        </w:tabs>
        <w:spacing w:line="360" w:lineRule="auto"/>
        <w:ind w:left="360"/>
        <w:rPr>
          <w:rFonts w:ascii="Times New Roman" w:hAnsi="Times New Roman"/>
          <w:b/>
          <w:bCs/>
          <w:sz w:val="24"/>
          <w:szCs w:val="24"/>
          <w:lang w:bidi="en-US"/>
        </w:rPr>
      </w:pPr>
      <w:r w:rsidRPr="00A727D9">
        <w:rPr>
          <w:rFonts w:ascii="Times New Roman" w:hAnsi="Times New Roman"/>
          <w:bCs/>
          <w:sz w:val="24"/>
          <w:szCs w:val="24"/>
          <w:lang w:bidi="en-US"/>
        </w:rPr>
        <w:lastRenderedPageBreak/>
        <w:t xml:space="preserve"> H. Naarmann, P. Strohriegel, </w:t>
      </w:r>
      <w:r w:rsidR="00AB6150" w:rsidRPr="00A727D9">
        <w:rPr>
          <w:rFonts w:ascii="Times New Roman" w:hAnsi="Times New Roman"/>
          <w:bCs/>
          <w:sz w:val="24"/>
          <w:szCs w:val="24"/>
          <w:lang w:bidi="en-US"/>
        </w:rPr>
        <w:t>i</w:t>
      </w:r>
      <w:r w:rsidR="00177A69" w:rsidRPr="00A727D9">
        <w:rPr>
          <w:rFonts w:ascii="Times New Roman" w:hAnsi="Times New Roman"/>
          <w:bCs/>
          <w:sz w:val="24"/>
          <w:szCs w:val="24"/>
          <w:lang w:bidi="en-US"/>
        </w:rPr>
        <w:t xml:space="preserve">n: </w:t>
      </w:r>
      <w:r w:rsidRPr="00A727D9">
        <w:rPr>
          <w:rFonts w:ascii="Times New Roman" w:hAnsi="Times New Roman"/>
          <w:bCs/>
          <w:sz w:val="24"/>
          <w:szCs w:val="24"/>
          <w:lang w:bidi="en-US"/>
        </w:rPr>
        <w:t xml:space="preserve">H. R. </w:t>
      </w:r>
      <w:r w:rsidR="00177A69" w:rsidRPr="00A727D9">
        <w:rPr>
          <w:rFonts w:ascii="Times New Roman" w:hAnsi="Times New Roman"/>
          <w:bCs/>
          <w:sz w:val="24"/>
          <w:szCs w:val="24"/>
          <w:lang w:bidi="en-US"/>
        </w:rPr>
        <w:t>Kriche</w:t>
      </w:r>
      <w:r w:rsidRPr="00A727D9">
        <w:rPr>
          <w:rFonts w:ascii="Times New Roman" w:hAnsi="Times New Roman"/>
          <w:bCs/>
          <w:sz w:val="24"/>
          <w:szCs w:val="24"/>
          <w:lang w:bidi="en-US"/>
        </w:rPr>
        <w:t xml:space="preserve">ldorf, </w:t>
      </w:r>
      <w:r w:rsidR="00AB6150" w:rsidRPr="00A727D9">
        <w:rPr>
          <w:rFonts w:ascii="Times New Roman" w:hAnsi="Times New Roman"/>
          <w:bCs/>
          <w:sz w:val="24"/>
          <w:szCs w:val="24"/>
          <w:lang w:bidi="en-US"/>
        </w:rPr>
        <w:t>(Ed.</w:t>
      </w:r>
      <w:r w:rsidR="001C597D" w:rsidRPr="00A727D9">
        <w:rPr>
          <w:rFonts w:ascii="Times New Roman" w:hAnsi="Times New Roman"/>
          <w:bCs/>
          <w:sz w:val="24"/>
          <w:szCs w:val="24"/>
          <w:lang w:bidi="en-US"/>
        </w:rPr>
        <w:t>), Conducting and Photoconducting Polymers, Handbook of Polymer Synthesis, Part B,</w:t>
      </w:r>
      <w:r w:rsidR="00177A69" w:rsidRPr="00A727D9">
        <w:rPr>
          <w:rFonts w:ascii="Times New Roman" w:hAnsi="Times New Roman"/>
          <w:bCs/>
          <w:sz w:val="24"/>
          <w:szCs w:val="24"/>
          <w:lang w:bidi="en-US"/>
        </w:rPr>
        <w:t xml:space="preserve"> New York, Marcel Dekker, Inc, </w:t>
      </w:r>
      <w:r w:rsidR="00177A69" w:rsidRPr="00A727D9">
        <w:rPr>
          <w:rFonts w:ascii="Times New Roman" w:hAnsi="Times New Roman"/>
          <w:b/>
          <w:bCs/>
          <w:sz w:val="24"/>
          <w:szCs w:val="24"/>
          <w:lang w:bidi="en-US"/>
        </w:rPr>
        <w:t>1992</w:t>
      </w:r>
      <w:r w:rsidR="00177A69" w:rsidRPr="00A727D9">
        <w:rPr>
          <w:rFonts w:ascii="Times New Roman" w:hAnsi="Times New Roman"/>
          <w:bCs/>
          <w:sz w:val="24"/>
          <w:szCs w:val="24"/>
          <w:lang w:bidi="en-US"/>
        </w:rPr>
        <w:t>, pp. 1353-1435</w:t>
      </w:r>
    </w:p>
    <w:p w:rsidR="00A727D9" w:rsidRDefault="00D1786E" w:rsidP="00A727D9">
      <w:pPr>
        <w:numPr>
          <w:ilvl w:val="0"/>
          <w:numId w:val="5"/>
        </w:numPr>
        <w:tabs>
          <w:tab w:val="left" w:pos="360"/>
        </w:tabs>
        <w:spacing w:line="360" w:lineRule="auto"/>
        <w:ind w:left="360"/>
        <w:rPr>
          <w:rFonts w:ascii="Times New Roman" w:hAnsi="Times New Roman"/>
          <w:b/>
          <w:bCs/>
          <w:sz w:val="24"/>
          <w:szCs w:val="24"/>
          <w:lang w:bidi="en-US"/>
        </w:rPr>
      </w:pPr>
      <w:r w:rsidRPr="00A727D9">
        <w:rPr>
          <w:rFonts w:ascii="Times New Roman" w:hAnsi="Times New Roman"/>
          <w:bCs/>
          <w:sz w:val="24"/>
          <w:szCs w:val="24"/>
          <w:lang w:bidi="en-US"/>
        </w:rPr>
        <w:t xml:space="preserve">M. A. </w:t>
      </w:r>
      <w:r w:rsidR="00177A69" w:rsidRPr="00A727D9">
        <w:rPr>
          <w:rFonts w:ascii="Times New Roman" w:hAnsi="Times New Roman"/>
          <w:bCs/>
          <w:sz w:val="24"/>
          <w:szCs w:val="24"/>
          <w:lang w:bidi="en-US"/>
        </w:rPr>
        <w:t>Hussein,</w:t>
      </w:r>
      <w:r w:rsidRPr="00A727D9">
        <w:rPr>
          <w:rFonts w:ascii="Times New Roman" w:hAnsi="Times New Roman"/>
          <w:bCs/>
          <w:sz w:val="24"/>
          <w:szCs w:val="24"/>
          <w:lang w:bidi="en-US"/>
        </w:rPr>
        <w:t xml:space="preserve"> M. A.</w:t>
      </w:r>
      <w:r w:rsidR="00177A69" w:rsidRPr="00A727D9">
        <w:rPr>
          <w:rFonts w:ascii="Times New Roman" w:hAnsi="Times New Roman"/>
          <w:bCs/>
          <w:sz w:val="24"/>
          <w:szCs w:val="24"/>
          <w:lang w:bidi="en-US"/>
        </w:rPr>
        <w:t xml:space="preserve"> </w:t>
      </w:r>
      <w:r w:rsidRPr="00A727D9">
        <w:rPr>
          <w:rFonts w:ascii="Times New Roman" w:hAnsi="Times New Roman"/>
          <w:bCs/>
          <w:sz w:val="24"/>
          <w:szCs w:val="24"/>
          <w:lang w:bidi="en-US"/>
        </w:rPr>
        <w:t>Abdel Rehman, A. M. Asiri,</w:t>
      </w:r>
      <w:r w:rsidR="00CD2BE4" w:rsidRPr="00A727D9">
        <w:rPr>
          <w:rFonts w:ascii="Times New Roman" w:hAnsi="Times New Roman"/>
          <w:bCs/>
          <w:sz w:val="24"/>
          <w:szCs w:val="24"/>
          <w:lang w:bidi="en-US"/>
        </w:rPr>
        <w:t xml:space="preserve"> </w:t>
      </w:r>
      <w:r w:rsidRPr="00A727D9">
        <w:rPr>
          <w:rFonts w:ascii="Times New Roman" w:hAnsi="Times New Roman"/>
          <w:bCs/>
          <w:sz w:val="24"/>
          <w:szCs w:val="24"/>
          <w:lang w:bidi="en-US"/>
        </w:rPr>
        <w:t>K. A. Alamry,</w:t>
      </w:r>
      <w:r w:rsidR="00CD2BE4" w:rsidRPr="00A727D9">
        <w:rPr>
          <w:rFonts w:ascii="Times New Roman" w:hAnsi="Times New Roman"/>
          <w:bCs/>
          <w:sz w:val="24"/>
          <w:szCs w:val="24"/>
          <w:lang w:bidi="en-US"/>
        </w:rPr>
        <w:t xml:space="preserve"> </w:t>
      </w:r>
      <w:r w:rsidRPr="00A727D9">
        <w:rPr>
          <w:rFonts w:ascii="Times New Roman" w:hAnsi="Times New Roman"/>
          <w:bCs/>
          <w:sz w:val="24"/>
          <w:szCs w:val="24"/>
          <w:lang w:bidi="en-US"/>
        </w:rPr>
        <w:t xml:space="preserve">K. I. Aly, </w:t>
      </w:r>
      <w:r w:rsidR="001C597D" w:rsidRPr="00A727D9">
        <w:rPr>
          <w:rFonts w:ascii="Times New Roman" w:hAnsi="Times New Roman"/>
          <w:bCs/>
          <w:i/>
          <w:sz w:val="24"/>
          <w:szCs w:val="24"/>
          <w:lang w:bidi="en-US"/>
        </w:rPr>
        <w:t>Designed Monomers and Polymers</w:t>
      </w:r>
      <w:r w:rsidR="001C597D" w:rsidRPr="00A727D9">
        <w:rPr>
          <w:rFonts w:ascii="Times New Roman" w:hAnsi="Times New Roman"/>
          <w:bCs/>
          <w:sz w:val="24"/>
          <w:szCs w:val="24"/>
          <w:lang w:bidi="en-US"/>
        </w:rPr>
        <w:t xml:space="preserve">. </w:t>
      </w:r>
      <w:r w:rsidR="00CD2BE4" w:rsidRPr="00A727D9">
        <w:rPr>
          <w:rFonts w:ascii="Times New Roman" w:hAnsi="Times New Roman"/>
          <w:b/>
          <w:bCs/>
          <w:sz w:val="24"/>
          <w:szCs w:val="24"/>
          <w:lang w:bidi="en-US"/>
        </w:rPr>
        <w:t>2012</w:t>
      </w:r>
      <w:r w:rsidR="00CD2BE4" w:rsidRPr="00A727D9">
        <w:rPr>
          <w:rFonts w:ascii="Times New Roman" w:hAnsi="Times New Roman"/>
          <w:bCs/>
          <w:sz w:val="24"/>
          <w:szCs w:val="24"/>
          <w:lang w:bidi="en-US"/>
        </w:rPr>
        <w:t xml:space="preserve">, </w:t>
      </w:r>
      <w:r w:rsidR="001C597D" w:rsidRPr="00A727D9">
        <w:rPr>
          <w:rFonts w:ascii="Times New Roman" w:hAnsi="Times New Roman"/>
          <w:bCs/>
          <w:i/>
          <w:sz w:val="24"/>
          <w:szCs w:val="24"/>
          <w:lang w:bidi="en-US"/>
        </w:rPr>
        <w:t>15</w:t>
      </w:r>
      <w:r w:rsidR="00CD2BE4" w:rsidRPr="00A727D9">
        <w:rPr>
          <w:rFonts w:ascii="Times New Roman" w:hAnsi="Times New Roman"/>
          <w:bCs/>
          <w:sz w:val="24"/>
          <w:szCs w:val="24"/>
          <w:lang w:bidi="en-US"/>
        </w:rPr>
        <w:t>, 431- 463.</w:t>
      </w:r>
    </w:p>
    <w:p w:rsidR="00A727D9" w:rsidRDefault="00D1786E" w:rsidP="00A727D9">
      <w:pPr>
        <w:numPr>
          <w:ilvl w:val="0"/>
          <w:numId w:val="5"/>
        </w:numPr>
        <w:tabs>
          <w:tab w:val="left" w:pos="360"/>
        </w:tabs>
        <w:spacing w:line="360" w:lineRule="auto"/>
        <w:ind w:left="360"/>
        <w:rPr>
          <w:rFonts w:ascii="Times New Roman" w:hAnsi="Times New Roman"/>
          <w:b/>
          <w:bCs/>
          <w:sz w:val="24"/>
          <w:szCs w:val="24"/>
          <w:lang w:bidi="en-US"/>
        </w:rPr>
      </w:pPr>
      <w:r w:rsidRPr="00A727D9">
        <w:rPr>
          <w:rFonts w:ascii="Times New Roman" w:hAnsi="Times New Roman"/>
          <w:bCs/>
          <w:sz w:val="24"/>
          <w:szCs w:val="24"/>
          <w:lang w:bidi="en-US"/>
        </w:rPr>
        <w:t xml:space="preserve"> Z. Youming, D. Xinrong, W. Liangcheng,</w:t>
      </w:r>
      <w:r w:rsidR="001C597D" w:rsidRPr="00A727D9">
        <w:rPr>
          <w:rFonts w:ascii="Times New Roman" w:hAnsi="Times New Roman"/>
          <w:bCs/>
          <w:sz w:val="24"/>
          <w:szCs w:val="24"/>
          <w:lang w:bidi="en-US"/>
        </w:rPr>
        <w:t xml:space="preserve"> </w:t>
      </w:r>
      <w:r w:rsidR="001C597D" w:rsidRPr="00A727D9">
        <w:rPr>
          <w:rFonts w:ascii="Times New Roman" w:hAnsi="Times New Roman"/>
          <w:bCs/>
          <w:i/>
          <w:sz w:val="24"/>
          <w:szCs w:val="24"/>
          <w:lang w:bidi="en-US"/>
        </w:rPr>
        <w:t>J</w:t>
      </w:r>
      <w:r w:rsidR="00CD2BE4" w:rsidRPr="00A727D9">
        <w:rPr>
          <w:rFonts w:ascii="Times New Roman" w:hAnsi="Times New Roman"/>
          <w:bCs/>
          <w:i/>
          <w:sz w:val="24"/>
          <w:szCs w:val="24"/>
          <w:lang w:bidi="en-US"/>
        </w:rPr>
        <w:t xml:space="preserve">. Incl. </w:t>
      </w:r>
      <w:r w:rsidR="001C597D" w:rsidRPr="00A727D9">
        <w:rPr>
          <w:rFonts w:ascii="Times New Roman" w:hAnsi="Times New Roman"/>
          <w:bCs/>
          <w:i/>
          <w:sz w:val="24"/>
          <w:szCs w:val="24"/>
          <w:lang w:bidi="en-US"/>
        </w:rPr>
        <w:t>Phenom. Macrocycl. Chem.</w:t>
      </w:r>
      <w:r w:rsidR="001C597D" w:rsidRPr="00A727D9">
        <w:rPr>
          <w:rFonts w:ascii="Times New Roman" w:hAnsi="Times New Roman"/>
          <w:bCs/>
          <w:sz w:val="24"/>
          <w:szCs w:val="24"/>
          <w:lang w:bidi="en-US"/>
        </w:rPr>
        <w:t xml:space="preserve">, </w:t>
      </w:r>
      <w:r w:rsidR="00CD2BE4" w:rsidRPr="00A727D9">
        <w:rPr>
          <w:rFonts w:ascii="Times New Roman" w:hAnsi="Times New Roman"/>
          <w:b/>
          <w:bCs/>
          <w:sz w:val="24"/>
          <w:szCs w:val="24"/>
          <w:lang w:bidi="en-US"/>
        </w:rPr>
        <w:t>2008</w:t>
      </w:r>
      <w:r w:rsidR="00CD2BE4" w:rsidRPr="00A727D9">
        <w:rPr>
          <w:rFonts w:ascii="Times New Roman" w:hAnsi="Times New Roman"/>
          <w:bCs/>
          <w:sz w:val="24"/>
          <w:szCs w:val="24"/>
          <w:lang w:bidi="en-US"/>
        </w:rPr>
        <w:t xml:space="preserve">, </w:t>
      </w:r>
      <w:r w:rsidR="001C597D" w:rsidRPr="00A727D9">
        <w:rPr>
          <w:rFonts w:ascii="Times New Roman" w:hAnsi="Times New Roman"/>
          <w:bCs/>
          <w:i/>
          <w:sz w:val="24"/>
          <w:szCs w:val="24"/>
          <w:lang w:bidi="en-US"/>
        </w:rPr>
        <w:t>60</w:t>
      </w:r>
      <w:r w:rsidR="00CD2BE4" w:rsidRPr="00A727D9">
        <w:rPr>
          <w:rFonts w:ascii="Times New Roman" w:hAnsi="Times New Roman"/>
          <w:bCs/>
          <w:sz w:val="24"/>
          <w:szCs w:val="24"/>
          <w:lang w:bidi="en-US"/>
        </w:rPr>
        <w:t>, 313-319.</w:t>
      </w:r>
    </w:p>
    <w:p w:rsidR="00A727D9" w:rsidRPr="00A727D9" w:rsidRDefault="00294771" w:rsidP="00A727D9">
      <w:pPr>
        <w:numPr>
          <w:ilvl w:val="0"/>
          <w:numId w:val="5"/>
        </w:numPr>
        <w:tabs>
          <w:tab w:val="left" w:pos="360"/>
        </w:tabs>
        <w:spacing w:line="360" w:lineRule="auto"/>
        <w:ind w:left="360"/>
        <w:rPr>
          <w:rFonts w:ascii="Times New Roman" w:hAnsi="Times New Roman"/>
          <w:b/>
          <w:bCs/>
          <w:sz w:val="24"/>
          <w:szCs w:val="24"/>
          <w:lang w:bidi="en-US"/>
        </w:rPr>
      </w:pPr>
      <w:r w:rsidRPr="00A727D9">
        <w:rPr>
          <w:rFonts w:ascii="Times New Roman" w:hAnsi="Times New Roman"/>
          <w:bCs/>
          <w:sz w:val="24"/>
          <w:szCs w:val="24"/>
          <w:lang w:bidi="en-US"/>
        </w:rPr>
        <w:t xml:space="preserve"> S. Banerjee,</w:t>
      </w:r>
      <w:r w:rsidR="00971A2A" w:rsidRPr="00A727D9">
        <w:rPr>
          <w:rFonts w:ascii="Times New Roman" w:hAnsi="Times New Roman"/>
          <w:bCs/>
          <w:sz w:val="24"/>
          <w:szCs w:val="24"/>
          <w:lang w:bidi="en-US"/>
        </w:rPr>
        <w:t xml:space="preserve"> </w:t>
      </w:r>
      <w:r w:rsidRPr="00A727D9">
        <w:rPr>
          <w:rFonts w:ascii="Times New Roman" w:hAnsi="Times New Roman"/>
          <w:bCs/>
          <w:sz w:val="24"/>
          <w:szCs w:val="24"/>
          <w:lang w:bidi="en-US"/>
        </w:rPr>
        <w:t>S.K. Palit, S. Maiti,</w:t>
      </w:r>
      <w:r w:rsidR="001C597D" w:rsidRPr="00A727D9">
        <w:rPr>
          <w:rFonts w:ascii="Times New Roman" w:hAnsi="Times New Roman"/>
          <w:sz w:val="24"/>
          <w:szCs w:val="24"/>
          <w:lang w:bidi="en-US"/>
        </w:rPr>
        <w:t xml:space="preserve"> </w:t>
      </w:r>
      <w:r w:rsidR="00971A2A" w:rsidRPr="00A727D9">
        <w:rPr>
          <w:rFonts w:ascii="Times New Roman" w:hAnsi="Times New Roman"/>
          <w:bCs/>
          <w:sz w:val="24"/>
          <w:szCs w:val="24"/>
          <w:lang w:bidi="en-US"/>
        </w:rPr>
        <w:t xml:space="preserve">J. Polym. Mater. </w:t>
      </w:r>
      <w:r w:rsidR="00971A2A" w:rsidRPr="00A727D9">
        <w:rPr>
          <w:rFonts w:ascii="Times New Roman" w:hAnsi="Times New Roman"/>
          <w:b/>
          <w:bCs/>
          <w:sz w:val="24"/>
          <w:szCs w:val="24"/>
          <w:lang w:bidi="en-US"/>
        </w:rPr>
        <w:t>1992</w:t>
      </w:r>
      <w:r w:rsidR="00971A2A" w:rsidRPr="00A727D9">
        <w:rPr>
          <w:rFonts w:ascii="Times New Roman" w:hAnsi="Times New Roman"/>
          <w:bCs/>
          <w:sz w:val="24"/>
          <w:szCs w:val="24"/>
          <w:lang w:bidi="en-US"/>
        </w:rPr>
        <w:t>,</w:t>
      </w:r>
      <w:r w:rsidR="001C597D" w:rsidRPr="00A727D9">
        <w:rPr>
          <w:rFonts w:ascii="Times New Roman" w:hAnsi="Times New Roman"/>
          <w:bCs/>
          <w:sz w:val="24"/>
          <w:szCs w:val="24"/>
          <w:lang w:bidi="en-US"/>
        </w:rPr>
        <w:t xml:space="preserve"> </w:t>
      </w:r>
      <w:r w:rsidR="001C597D" w:rsidRPr="00A727D9">
        <w:rPr>
          <w:rFonts w:ascii="Times New Roman" w:hAnsi="Times New Roman"/>
          <w:bCs/>
          <w:i/>
          <w:sz w:val="24"/>
          <w:szCs w:val="24"/>
          <w:lang w:bidi="en-US"/>
        </w:rPr>
        <w:t>9</w:t>
      </w:r>
      <w:r w:rsidR="00971A2A" w:rsidRPr="00A727D9">
        <w:rPr>
          <w:rFonts w:ascii="Times New Roman" w:hAnsi="Times New Roman"/>
          <w:bCs/>
          <w:sz w:val="24"/>
          <w:szCs w:val="24"/>
          <w:lang w:bidi="en-US"/>
        </w:rPr>
        <w:t>, 219-228.</w:t>
      </w:r>
    </w:p>
    <w:p w:rsidR="00A727D9" w:rsidRDefault="00294771" w:rsidP="00A727D9">
      <w:pPr>
        <w:numPr>
          <w:ilvl w:val="0"/>
          <w:numId w:val="5"/>
        </w:numPr>
        <w:tabs>
          <w:tab w:val="left" w:pos="360"/>
        </w:tabs>
        <w:spacing w:line="360" w:lineRule="auto"/>
        <w:ind w:left="360"/>
        <w:rPr>
          <w:rFonts w:ascii="Times New Roman" w:hAnsi="Times New Roman"/>
          <w:b/>
          <w:bCs/>
          <w:sz w:val="24"/>
          <w:szCs w:val="24"/>
          <w:lang w:bidi="en-US"/>
        </w:rPr>
      </w:pPr>
      <w:r w:rsidRPr="00A727D9">
        <w:rPr>
          <w:rFonts w:ascii="Times New Roman" w:hAnsi="Times New Roman"/>
          <w:bCs/>
          <w:sz w:val="24"/>
          <w:szCs w:val="24"/>
          <w:lang w:bidi="en-US"/>
        </w:rPr>
        <w:t xml:space="preserve"> B. K. Mandal, S. Maiti, </w:t>
      </w:r>
      <w:r w:rsidR="001C597D" w:rsidRPr="00A727D9">
        <w:rPr>
          <w:rFonts w:ascii="Times New Roman" w:hAnsi="Times New Roman"/>
          <w:bCs/>
          <w:i/>
          <w:sz w:val="24"/>
          <w:szCs w:val="24"/>
          <w:lang w:bidi="en-US"/>
        </w:rPr>
        <w:t>Eur. Polym. J</w:t>
      </w:r>
      <w:r w:rsidR="001C597D" w:rsidRPr="00A727D9">
        <w:rPr>
          <w:rFonts w:ascii="Times New Roman" w:hAnsi="Times New Roman"/>
          <w:bCs/>
          <w:sz w:val="24"/>
          <w:szCs w:val="24"/>
          <w:lang w:bidi="en-US"/>
        </w:rPr>
        <w:t>.</w:t>
      </w:r>
      <w:r w:rsidR="00971A2A" w:rsidRPr="00A727D9">
        <w:rPr>
          <w:rFonts w:ascii="Times New Roman" w:hAnsi="Times New Roman"/>
          <w:bCs/>
          <w:sz w:val="24"/>
          <w:szCs w:val="24"/>
          <w:lang w:bidi="en-US"/>
        </w:rPr>
        <w:t xml:space="preserve"> </w:t>
      </w:r>
      <w:r w:rsidR="00971A2A" w:rsidRPr="00A727D9">
        <w:rPr>
          <w:rFonts w:ascii="Times New Roman" w:hAnsi="Times New Roman"/>
          <w:b/>
          <w:bCs/>
          <w:sz w:val="24"/>
          <w:szCs w:val="24"/>
          <w:lang w:bidi="en-US"/>
        </w:rPr>
        <w:t>1986</w:t>
      </w:r>
      <w:r w:rsidR="00971A2A" w:rsidRPr="00A727D9">
        <w:rPr>
          <w:rFonts w:ascii="Times New Roman" w:hAnsi="Times New Roman"/>
          <w:bCs/>
          <w:sz w:val="24"/>
          <w:szCs w:val="24"/>
          <w:lang w:bidi="en-US"/>
        </w:rPr>
        <w:t>,</w:t>
      </w:r>
      <w:r w:rsidR="001C597D" w:rsidRPr="00A727D9">
        <w:rPr>
          <w:rFonts w:ascii="Times New Roman" w:hAnsi="Times New Roman"/>
          <w:bCs/>
          <w:sz w:val="24"/>
          <w:szCs w:val="24"/>
          <w:lang w:bidi="en-US"/>
        </w:rPr>
        <w:t xml:space="preserve"> </w:t>
      </w:r>
      <w:r w:rsidR="001C597D" w:rsidRPr="00A727D9">
        <w:rPr>
          <w:rFonts w:ascii="Times New Roman" w:hAnsi="Times New Roman"/>
          <w:bCs/>
          <w:i/>
          <w:sz w:val="24"/>
          <w:szCs w:val="24"/>
          <w:lang w:bidi="en-US"/>
        </w:rPr>
        <w:t>22</w:t>
      </w:r>
      <w:r w:rsidR="00971A2A" w:rsidRPr="00A727D9">
        <w:rPr>
          <w:rFonts w:ascii="Times New Roman" w:hAnsi="Times New Roman"/>
          <w:bCs/>
          <w:sz w:val="24"/>
          <w:szCs w:val="24"/>
          <w:lang w:bidi="en-US"/>
        </w:rPr>
        <w:t>, 447- 450.</w:t>
      </w:r>
    </w:p>
    <w:p w:rsidR="00A727D9" w:rsidRDefault="009B52BA" w:rsidP="00A727D9">
      <w:pPr>
        <w:numPr>
          <w:ilvl w:val="0"/>
          <w:numId w:val="5"/>
        </w:numPr>
        <w:tabs>
          <w:tab w:val="left" w:pos="360"/>
        </w:tabs>
        <w:spacing w:line="360" w:lineRule="auto"/>
        <w:ind w:left="360"/>
        <w:rPr>
          <w:rFonts w:ascii="Times New Roman" w:hAnsi="Times New Roman"/>
          <w:b/>
          <w:bCs/>
          <w:sz w:val="24"/>
          <w:szCs w:val="24"/>
          <w:lang w:bidi="en-US"/>
        </w:rPr>
      </w:pPr>
      <w:r w:rsidRPr="00A727D9">
        <w:rPr>
          <w:rFonts w:ascii="Times New Roman" w:hAnsi="Times New Roman"/>
          <w:bCs/>
          <w:sz w:val="24"/>
          <w:szCs w:val="24"/>
          <w:lang w:bidi="en-US"/>
        </w:rPr>
        <w:t xml:space="preserve">D. Nepal, S. Sama, </w:t>
      </w:r>
      <w:r w:rsidR="000E17FE" w:rsidRPr="00A727D9">
        <w:rPr>
          <w:rFonts w:ascii="Times New Roman" w:hAnsi="Times New Roman"/>
          <w:bCs/>
          <w:sz w:val="24"/>
          <w:szCs w:val="24"/>
          <w:lang w:bidi="en-US"/>
        </w:rPr>
        <w:t xml:space="preserve">K. E. Geckeler, </w:t>
      </w:r>
      <w:r w:rsidR="00971A2A" w:rsidRPr="00A727D9">
        <w:rPr>
          <w:rFonts w:ascii="Times New Roman" w:hAnsi="Times New Roman"/>
          <w:bCs/>
          <w:i/>
          <w:sz w:val="24"/>
          <w:szCs w:val="24"/>
          <w:lang w:bidi="en-US"/>
        </w:rPr>
        <w:t>Macromolecules</w:t>
      </w:r>
      <w:r w:rsidR="00971A2A" w:rsidRPr="00A727D9">
        <w:rPr>
          <w:rFonts w:ascii="Times New Roman" w:hAnsi="Times New Roman"/>
          <w:bCs/>
          <w:sz w:val="24"/>
          <w:szCs w:val="24"/>
          <w:lang w:bidi="en-US"/>
        </w:rPr>
        <w:t xml:space="preserve">, </w:t>
      </w:r>
      <w:r w:rsidR="00971A2A" w:rsidRPr="00A727D9">
        <w:rPr>
          <w:rFonts w:ascii="Times New Roman" w:hAnsi="Times New Roman"/>
          <w:b/>
          <w:bCs/>
          <w:sz w:val="24"/>
          <w:szCs w:val="24"/>
          <w:lang w:bidi="en-US"/>
        </w:rPr>
        <w:t>2003</w:t>
      </w:r>
      <w:r w:rsidR="00971A2A" w:rsidRPr="00A727D9">
        <w:rPr>
          <w:rFonts w:ascii="Times New Roman" w:hAnsi="Times New Roman"/>
          <w:bCs/>
          <w:sz w:val="24"/>
          <w:szCs w:val="24"/>
          <w:lang w:bidi="en-US"/>
        </w:rPr>
        <w:t>,</w:t>
      </w:r>
      <w:r w:rsidR="001C597D" w:rsidRPr="00A727D9">
        <w:rPr>
          <w:rFonts w:ascii="Times New Roman" w:hAnsi="Times New Roman"/>
          <w:bCs/>
          <w:sz w:val="24"/>
          <w:szCs w:val="24"/>
          <w:lang w:bidi="en-US"/>
        </w:rPr>
        <w:t xml:space="preserve"> </w:t>
      </w:r>
      <w:r w:rsidR="001C597D" w:rsidRPr="00A727D9">
        <w:rPr>
          <w:rFonts w:ascii="Times New Roman" w:hAnsi="Times New Roman"/>
          <w:bCs/>
          <w:i/>
          <w:sz w:val="24"/>
          <w:szCs w:val="24"/>
          <w:lang w:bidi="en-US"/>
        </w:rPr>
        <w:t>36</w:t>
      </w:r>
      <w:r w:rsidR="00FE3410" w:rsidRPr="00A727D9">
        <w:rPr>
          <w:rFonts w:ascii="Times New Roman" w:hAnsi="Times New Roman"/>
          <w:bCs/>
          <w:sz w:val="24"/>
          <w:szCs w:val="24"/>
          <w:lang w:bidi="en-US"/>
        </w:rPr>
        <w:t>, 3800-3802.</w:t>
      </w:r>
    </w:p>
    <w:p w:rsidR="00A727D9" w:rsidRDefault="00872728" w:rsidP="00A727D9">
      <w:pPr>
        <w:numPr>
          <w:ilvl w:val="0"/>
          <w:numId w:val="5"/>
        </w:numPr>
        <w:tabs>
          <w:tab w:val="left" w:pos="360"/>
        </w:tabs>
        <w:spacing w:line="360" w:lineRule="auto"/>
        <w:ind w:left="360"/>
        <w:rPr>
          <w:rFonts w:ascii="Times New Roman" w:hAnsi="Times New Roman"/>
          <w:b/>
          <w:bCs/>
          <w:sz w:val="24"/>
          <w:szCs w:val="24"/>
          <w:lang w:bidi="en-US"/>
        </w:rPr>
      </w:pPr>
      <w:r w:rsidRPr="00A727D9">
        <w:rPr>
          <w:rFonts w:ascii="Times New Roman" w:hAnsi="Times New Roman"/>
          <w:bCs/>
          <w:sz w:val="24"/>
          <w:szCs w:val="24"/>
          <w:lang w:bidi="en-US"/>
        </w:rPr>
        <w:t xml:space="preserve"> </w:t>
      </w:r>
      <w:r w:rsidR="005606FA" w:rsidRPr="00A727D9">
        <w:rPr>
          <w:rFonts w:ascii="Times New Roman" w:hAnsi="Times New Roman"/>
          <w:bCs/>
          <w:sz w:val="24"/>
          <w:szCs w:val="24"/>
          <w:lang w:bidi="en-US"/>
        </w:rPr>
        <w:t>S. B. Park, H. Kim, W. C. Zin,</w:t>
      </w:r>
      <w:r w:rsidRPr="00A727D9">
        <w:rPr>
          <w:rFonts w:ascii="Times New Roman" w:hAnsi="Times New Roman"/>
          <w:bCs/>
          <w:sz w:val="24"/>
          <w:szCs w:val="24"/>
          <w:lang w:bidi="en-US"/>
        </w:rPr>
        <w:t xml:space="preserve"> </w:t>
      </w:r>
      <w:r w:rsidR="005606FA" w:rsidRPr="00A727D9">
        <w:rPr>
          <w:rFonts w:ascii="Times New Roman" w:hAnsi="Times New Roman"/>
          <w:bCs/>
          <w:sz w:val="24"/>
          <w:szCs w:val="24"/>
          <w:lang w:bidi="en-US"/>
        </w:rPr>
        <w:t xml:space="preserve">J. C. Jung, </w:t>
      </w:r>
      <w:r w:rsidR="001C597D" w:rsidRPr="00A727D9">
        <w:rPr>
          <w:rFonts w:ascii="Times New Roman" w:hAnsi="Times New Roman"/>
          <w:bCs/>
          <w:i/>
          <w:sz w:val="24"/>
          <w:szCs w:val="24"/>
          <w:lang w:bidi="en-US"/>
        </w:rPr>
        <w:t>Macromolecules</w:t>
      </w:r>
      <w:r w:rsidR="001C597D" w:rsidRPr="00A727D9">
        <w:rPr>
          <w:rFonts w:ascii="Times New Roman" w:hAnsi="Times New Roman"/>
          <w:bCs/>
          <w:sz w:val="24"/>
          <w:szCs w:val="24"/>
          <w:lang w:bidi="en-US"/>
        </w:rPr>
        <w:t xml:space="preserve">, </w:t>
      </w:r>
      <w:r w:rsidRPr="00A727D9">
        <w:rPr>
          <w:rFonts w:ascii="Times New Roman" w:hAnsi="Times New Roman"/>
          <w:b/>
          <w:bCs/>
          <w:sz w:val="24"/>
          <w:szCs w:val="24"/>
          <w:lang w:bidi="en-US"/>
        </w:rPr>
        <w:t>1993</w:t>
      </w:r>
      <w:r w:rsidRPr="00A727D9">
        <w:rPr>
          <w:rFonts w:ascii="Times New Roman" w:hAnsi="Times New Roman"/>
          <w:bCs/>
          <w:sz w:val="24"/>
          <w:szCs w:val="24"/>
          <w:lang w:bidi="en-US"/>
        </w:rPr>
        <w:t xml:space="preserve">, </w:t>
      </w:r>
      <w:r w:rsidR="001C597D" w:rsidRPr="00A727D9">
        <w:rPr>
          <w:rFonts w:ascii="Times New Roman" w:hAnsi="Times New Roman"/>
          <w:bCs/>
          <w:i/>
          <w:sz w:val="24"/>
          <w:szCs w:val="24"/>
          <w:lang w:bidi="en-US"/>
        </w:rPr>
        <w:t>26</w:t>
      </w:r>
      <w:r w:rsidRPr="00A727D9">
        <w:rPr>
          <w:rFonts w:ascii="Times New Roman" w:hAnsi="Times New Roman"/>
          <w:bCs/>
          <w:sz w:val="24"/>
          <w:szCs w:val="24"/>
          <w:lang w:bidi="en-US"/>
        </w:rPr>
        <w:t>, 1627- 1632.</w:t>
      </w:r>
    </w:p>
    <w:p w:rsidR="00FA5303" w:rsidRPr="00A727D9" w:rsidRDefault="00892B33" w:rsidP="00A727D9">
      <w:pPr>
        <w:numPr>
          <w:ilvl w:val="0"/>
          <w:numId w:val="5"/>
        </w:numPr>
        <w:tabs>
          <w:tab w:val="left" w:pos="360"/>
        </w:tabs>
        <w:spacing w:line="360" w:lineRule="auto"/>
        <w:ind w:left="360"/>
        <w:rPr>
          <w:rFonts w:ascii="Times New Roman" w:hAnsi="Times New Roman"/>
          <w:b/>
          <w:bCs/>
          <w:sz w:val="24"/>
          <w:szCs w:val="24"/>
          <w:lang w:bidi="en-US"/>
        </w:rPr>
      </w:pPr>
      <w:bookmarkStart w:id="0" w:name="_GoBack"/>
      <w:bookmarkEnd w:id="0"/>
      <w:r w:rsidRPr="00A727D9">
        <w:rPr>
          <w:rFonts w:ascii="Times New Roman" w:hAnsi="Times New Roman"/>
          <w:bCs/>
          <w:sz w:val="24"/>
          <w:szCs w:val="24"/>
          <w:lang w:bidi="en-US"/>
        </w:rPr>
        <w:t>O. Catanescu , M.Grigoras, G. Colotin,</w:t>
      </w:r>
      <w:r w:rsidR="00CF08A9" w:rsidRPr="00A727D9">
        <w:rPr>
          <w:rFonts w:ascii="Times New Roman" w:hAnsi="Times New Roman"/>
          <w:bCs/>
          <w:sz w:val="24"/>
          <w:szCs w:val="24"/>
          <w:lang w:bidi="en-US"/>
        </w:rPr>
        <w:t xml:space="preserve"> </w:t>
      </w:r>
      <w:r w:rsidRPr="00A727D9">
        <w:rPr>
          <w:rFonts w:ascii="Times New Roman" w:hAnsi="Times New Roman"/>
          <w:bCs/>
          <w:sz w:val="24"/>
          <w:szCs w:val="24"/>
          <w:lang w:bidi="en-US"/>
        </w:rPr>
        <w:t xml:space="preserve">A. </w:t>
      </w:r>
      <w:r w:rsidR="00CF08A9" w:rsidRPr="00A727D9">
        <w:rPr>
          <w:rFonts w:ascii="Times New Roman" w:hAnsi="Times New Roman"/>
          <w:bCs/>
          <w:sz w:val="24"/>
          <w:szCs w:val="24"/>
          <w:lang w:bidi="en-US"/>
        </w:rPr>
        <w:t>Do</w:t>
      </w:r>
      <w:r w:rsidRPr="00A727D9">
        <w:rPr>
          <w:rFonts w:ascii="Times New Roman" w:hAnsi="Times New Roman"/>
          <w:bCs/>
          <w:sz w:val="24"/>
          <w:szCs w:val="24"/>
          <w:lang w:bidi="en-US"/>
        </w:rPr>
        <w:t xml:space="preserve">breanu, N. Hurduc, C. I. Simionescu,  </w:t>
      </w:r>
      <w:r w:rsidR="001C597D" w:rsidRPr="00A727D9">
        <w:rPr>
          <w:rFonts w:ascii="Times New Roman" w:hAnsi="Times New Roman"/>
          <w:bCs/>
          <w:i/>
          <w:sz w:val="24"/>
          <w:szCs w:val="24"/>
          <w:lang w:bidi="en-US"/>
        </w:rPr>
        <w:t>Eur. Polym. J.</w:t>
      </w:r>
      <w:r w:rsidR="001C597D" w:rsidRPr="00A727D9">
        <w:rPr>
          <w:rFonts w:ascii="Times New Roman" w:hAnsi="Times New Roman"/>
          <w:bCs/>
          <w:sz w:val="24"/>
          <w:szCs w:val="24"/>
          <w:lang w:bidi="en-US"/>
        </w:rPr>
        <w:t xml:space="preserve"> </w:t>
      </w:r>
      <w:r w:rsidR="00CF08A9" w:rsidRPr="00A727D9">
        <w:rPr>
          <w:rFonts w:ascii="Times New Roman" w:hAnsi="Times New Roman"/>
          <w:b/>
          <w:bCs/>
          <w:sz w:val="24"/>
          <w:szCs w:val="24"/>
          <w:lang w:bidi="en-US"/>
        </w:rPr>
        <w:t>2001</w:t>
      </w:r>
      <w:r w:rsidR="00CF08A9" w:rsidRPr="00A727D9">
        <w:rPr>
          <w:rFonts w:ascii="Times New Roman" w:hAnsi="Times New Roman"/>
          <w:bCs/>
          <w:sz w:val="24"/>
          <w:szCs w:val="24"/>
          <w:lang w:bidi="en-US"/>
        </w:rPr>
        <w:t xml:space="preserve">, </w:t>
      </w:r>
      <w:r w:rsidR="001C597D" w:rsidRPr="00A727D9">
        <w:rPr>
          <w:rFonts w:ascii="Times New Roman" w:hAnsi="Times New Roman"/>
          <w:bCs/>
          <w:i/>
          <w:sz w:val="24"/>
          <w:szCs w:val="24"/>
          <w:lang w:bidi="en-US"/>
        </w:rPr>
        <w:t>37</w:t>
      </w:r>
      <w:r w:rsidR="00CF08A9" w:rsidRPr="00A727D9">
        <w:rPr>
          <w:rFonts w:ascii="Times New Roman" w:hAnsi="Times New Roman"/>
          <w:bCs/>
          <w:sz w:val="24"/>
          <w:szCs w:val="24"/>
          <w:lang w:bidi="en-US"/>
        </w:rPr>
        <w:t>, 2213-2216.</w:t>
      </w:r>
      <w:r w:rsidR="00710F57">
        <w:rPr>
          <w:rFonts w:ascii="Times New Roman" w:hAnsi="Times New Roman"/>
          <w:bCs/>
          <w:noProof/>
          <w:sz w:val="24"/>
          <w:szCs w:val="24"/>
        </w:rPr>
        <w:pict>
          <v:shapetype id="_x0000_t202" coordsize="21600,21600" o:spt="202" path="m,l,21600r21600,l21600,xe">
            <v:stroke joinstyle="miter"/>
            <v:path gradientshapeok="t" o:connecttype="rect"/>
          </v:shapetype>
          <v:shape id="_x0000_s1052" type="#_x0000_t202" style="position:absolute;left:0;text-align:left;margin-left:-16.8pt;margin-top:65.7pt;width:29.25pt;height:18.75pt;z-index:251659264;mso-position-horizontal-relative:text;mso-position-vertical-relative:text" stroked="f">
            <v:textbox style="mso-next-textbox:#_x0000_s1052">
              <w:txbxContent>
                <w:p w:rsidR="00962ED9" w:rsidRDefault="00962ED9" w:rsidP="00736D66"/>
              </w:txbxContent>
            </v:textbox>
          </v:shape>
        </w:pict>
      </w:r>
      <w:r w:rsidR="00710F57">
        <w:rPr>
          <w:rFonts w:ascii="Times New Roman" w:hAnsi="Times New Roman"/>
          <w:sz w:val="24"/>
          <w:szCs w:val="24"/>
        </w:rPr>
        <w:pict>
          <v:shape id="_x0000_s1042" type="#_x0000_t202" style="position:absolute;left:0;text-align:left;margin-left:46.9pt;margin-top:171.2pt;width:33.45pt;height:23.45pt;z-index:251657216;mso-position-horizontal-relative:text;mso-position-vertical-relative:text" filled="f" strokecolor="white">
            <v:textbox style="mso-next-textbox:#_x0000_s1042">
              <w:txbxContent>
                <w:p w:rsidR="00962ED9" w:rsidRPr="007B625E" w:rsidRDefault="00962ED9" w:rsidP="007B625E"/>
              </w:txbxContent>
            </v:textbox>
          </v:shape>
        </w:pict>
      </w:r>
      <w:r w:rsidR="00710F57">
        <w:rPr>
          <w:rFonts w:ascii="Times New Roman" w:hAnsi="Times New Roman"/>
          <w:sz w:val="24"/>
          <w:szCs w:val="24"/>
        </w:rPr>
        <w:pict>
          <v:shape id="_x0000_s1041" type="#_x0000_t202" style="position:absolute;left:0;text-align:left;margin-left:46.9pt;margin-top:36.4pt;width:29.3pt;height:26.8pt;z-index:251656192;mso-position-horizontal-relative:text;mso-position-vertical-relative:text" strokecolor="white">
            <v:textbox style="mso-next-textbox:#_x0000_s1041">
              <w:txbxContent>
                <w:p w:rsidR="00962ED9" w:rsidRDefault="00962ED9" w:rsidP="001C597D"/>
              </w:txbxContent>
            </v:textbox>
          </v:shape>
        </w:pict>
      </w:r>
    </w:p>
    <w:sectPr w:rsidR="00FA5303" w:rsidRPr="00A727D9" w:rsidSect="007B625E">
      <w:footerReference w:type="default" r:id="rId9"/>
      <w:pgSz w:w="12240" w:h="15840"/>
      <w:pgMar w:top="1701" w:right="1701" w:bottom="1701" w:left="1701"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F57" w:rsidRDefault="00710F57" w:rsidP="00D40594">
      <w:pPr>
        <w:spacing w:line="240" w:lineRule="auto"/>
      </w:pPr>
      <w:r>
        <w:separator/>
      </w:r>
    </w:p>
  </w:endnote>
  <w:endnote w:type="continuationSeparator" w:id="0">
    <w:p w:rsidR="00710F57" w:rsidRDefault="00710F57" w:rsidP="00D405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ED9" w:rsidRDefault="00B57765">
    <w:pPr>
      <w:pStyle w:val="Footer"/>
      <w:jc w:val="center"/>
    </w:pPr>
    <w:r>
      <w:fldChar w:fldCharType="begin"/>
    </w:r>
    <w:r>
      <w:instrText xml:space="preserve"> PAGE   \* MERGEFORMAT </w:instrText>
    </w:r>
    <w:r>
      <w:fldChar w:fldCharType="separate"/>
    </w:r>
    <w:r w:rsidR="00E50793">
      <w:rPr>
        <w:noProof/>
      </w:rPr>
      <w:t>13</w:t>
    </w:r>
    <w:r>
      <w:rPr>
        <w:noProof/>
      </w:rPr>
      <w:fldChar w:fldCharType="end"/>
    </w:r>
  </w:p>
  <w:p w:rsidR="00962ED9" w:rsidRDefault="00962E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F57" w:rsidRDefault="00710F57" w:rsidP="00D40594">
      <w:pPr>
        <w:spacing w:line="240" w:lineRule="auto"/>
      </w:pPr>
      <w:r>
        <w:separator/>
      </w:r>
    </w:p>
  </w:footnote>
  <w:footnote w:type="continuationSeparator" w:id="0">
    <w:p w:rsidR="00710F57" w:rsidRDefault="00710F57" w:rsidP="00D4059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30E43"/>
    <w:multiLevelType w:val="hybridMultilevel"/>
    <w:tmpl w:val="C29EAE98"/>
    <w:lvl w:ilvl="0" w:tplc="19A8A3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15A58"/>
    <w:multiLevelType w:val="hybridMultilevel"/>
    <w:tmpl w:val="F1EEB87E"/>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2C3C2B"/>
    <w:multiLevelType w:val="hybridMultilevel"/>
    <w:tmpl w:val="4C04A2FA"/>
    <w:lvl w:ilvl="0" w:tplc="CC7A1432">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DC279D"/>
    <w:multiLevelType w:val="hybridMultilevel"/>
    <w:tmpl w:val="CB90D5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EB33D4"/>
    <w:multiLevelType w:val="hybridMultilevel"/>
    <w:tmpl w:val="DF9017DE"/>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C597D"/>
    <w:rsid w:val="0000177B"/>
    <w:rsid w:val="000038AA"/>
    <w:rsid w:val="00003C01"/>
    <w:rsid w:val="000069DB"/>
    <w:rsid w:val="000100CA"/>
    <w:rsid w:val="00010F34"/>
    <w:rsid w:val="00011309"/>
    <w:rsid w:val="00015C9F"/>
    <w:rsid w:val="00016657"/>
    <w:rsid w:val="00017261"/>
    <w:rsid w:val="00020F1D"/>
    <w:rsid w:val="00021551"/>
    <w:rsid w:val="00022555"/>
    <w:rsid w:val="00023F65"/>
    <w:rsid w:val="00023F99"/>
    <w:rsid w:val="00024153"/>
    <w:rsid w:val="00024B33"/>
    <w:rsid w:val="00025F35"/>
    <w:rsid w:val="000308F1"/>
    <w:rsid w:val="000333EE"/>
    <w:rsid w:val="00034742"/>
    <w:rsid w:val="000400B2"/>
    <w:rsid w:val="00040171"/>
    <w:rsid w:val="000447ED"/>
    <w:rsid w:val="00045414"/>
    <w:rsid w:val="00046576"/>
    <w:rsid w:val="00053B05"/>
    <w:rsid w:val="00054D57"/>
    <w:rsid w:val="00060574"/>
    <w:rsid w:val="00061713"/>
    <w:rsid w:val="000618CD"/>
    <w:rsid w:val="00061BD5"/>
    <w:rsid w:val="00064A4F"/>
    <w:rsid w:val="00065102"/>
    <w:rsid w:val="00065B94"/>
    <w:rsid w:val="0007042A"/>
    <w:rsid w:val="0007053E"/>
    <w:rsid w:val="00070E3C"/>
    <w:rsid w:val="000716C2"/>
    <w:rsid w:val="00073561"/>
    <w:rsid w:val="0007509A"/>
    <w:rsid w:val="00075154"/>
    <w:rsid w:val="000758B0"/>
    <w:rsid w:val="00075E14"/>
    <w:rsid w:val="0007689E"/>
    <w:rsid w:val="00076C2C"/>
    <w:rsid w:val="00085C85"/>
    <w:rsid w:val="00090077"/>
    <w:rsid w:val="00091C8E"/>
    <w:rsid w:val="000974BA"/>
    <w:rsid w:val="000A0B8D"/>
    <w:rsid w:val="000A294B"/>
    <w:rsid w:val="000A29E5"/>
    <w:rsid w:val="000A4012"/>
    <w:rsid w:val="000A5764"/>
    <w:rsid w:val="000B0111"/>
    <w:rsid w:val="000B0E15"/>
    <w:rsid w:val="000B3636"/>
    <w:rsid w:val="000C1F62"/>
    <w:rsid w:val="000C34BC"/>
    <w:rsid w:val="000D0ABB"/>
    <w:rsid w:val="000D5FDD"/>
    <w:rsid w:val="000D76DB"/>
    <w:rsid w:val="000D79CE"/>
    <w:rsid w:val="000E00DC"/>
    <w:rsid w:val="000E064A"/>
    <w:rsid w:val="000E17FE"/>
    <w:rsid w:val="000E2202"/>
    <w:rsid w:val="000E38C9"/>
    <w:rsid w:val="000E3BB4"/>
    <w:rsid w:val="000E4C00"/>
    <w:rsid w:val="000E78B6"/>
    <w:rsid w:val="000E79C3"/>
    <w:rsid w:val="000F0731"/>
    <w:rsid w:val="000F4B41"/>
    <w:rsid w:val="000F4CCF"/>
    <w:rsid w:val="000F6049"/>
    <w:rsid w:val="000F6D28"/>
    <w:rsid w:val="00101CB7"/>
    <w:rsid w:val="00103A1C"/>
    <w:rsid w:val="00106219"/>
    <w:rsid w:val="00110B1B"/>
    <w:rsid w:val="00113556"/>
    <w:rsid w:val="00113F2D"/>
    <w:rsid w:val="00114327"/>
    <w:rsid w:val="00114B76"/>
    <w:rsid w:val="001159BE"/>
    <w:rsid w:val="00115BCE"/>
    <w:rsid w:val="00116279"/>
    <w:rsid w:val="001179E5"/>
    <w:rsid w:val="00123006"/>
    <w:rsid w:val="00124B43"/>
    <w:rsid w:val="0013024D"/>
    <w:rsid w:val="001309A4"/>
    <w:rsid w:val="001311F0"/>
    <w:rsid w:val="0013148B"/>
    <w:rsid w:val="00133319"/>
    <w:rsid w:val="001344B6"/>
    <w:rsid w:val="001357F3"/>
    <w:rsid w:val="00135A67"/>
    <w:rsid w:val="00136BC3"/>
    <w:rsid w:val="001376F7"/>
    <w:rsid w:val="00144B9F"/>
    <w:rsid w:val="00150A44"/>
    <w:rsid w:val="00154A07"/>
    <w:rsid w:val="00155AEF"/>
    <w:rsid w:val="00155DBD"/>
    <w:rsid w:val="00160EFD"/>
    <w:rsid w:val="00164A35"/>
    <w:rsid w:val="001652C5"/>
    <w:rsid w:val="001663D8"/>
    <w:rsid w:val="00170658"/>
    <w:rsid w:val="00170BF4"/>
    <w:rsid w:val="00171895"/>
    <w:rsid w:val="00174EAA"/>
    <w:rsid w:val="00175291"/>
    <w:rsid w:val="001753B5"/>
    <w:rsid w:val="001766A9"/>
    <w:rsid w:val="00177A69"/>
    <w:rsid w:val="00177C80"/>
    <w:rsid w:val="0018007A"/>
    <w:rsid w:val="001814B9"/>
    <w:rsid w:val="00182F60"/>
    <w:rsid w:val="001836E8"/>
    <w:rsid w:val="001837F2"/>
    <w:rsid w:val="00186B7B"/>
    <w:rsid w:val="00190B99"/>
    <w:rsid w:val="00191B7C"/>
    <w:rsid w:val="001920F3"/>
    <w:rsid w:val="001948D2"/>
    <w:rsid w:val="00195A38"/>
    <w:rsid w:val="00196AD2"/>
    <w:rsid w:val="00197801"/>
    <w:rsid w:val="00197CC0"/>
    <w:rsid w:val="001A0372"/>
    <w:rsid w:val="001A1D91"/>
    <w:rsid w:val="001A7F59"/>
    <w:rsid w:val="001B345B"/>
    <w:rsid w:val="001B3766"/>
    <w:rsid w:val="001B6784"/>
    <w:rsid w:val="001B6D51"/>
    <w:rsid w:val="001B7F01"/>
    <w:rsid w:val="001C19DB"/>
    <w:rsid w:val="001C3D09"/>
    <w:rsid w:val="001C44E3"/>
    <w:rsid w:val="001C46F2"/>
    <w:rsid w:val="001C597D"/>
    <w:rsid w:val="001C5A15"/>
    <w:rsid w:val="001C5ACA"/>
    <w:rsid w:val="001C5F09"/>
    <w:rsid w:val="001C67E3"/>
    <w:rsid w:val="001C7BFD"/>
    <w:rsid w:val="001D0319"/>
    <w:rsid w:val="001D365E"/>
    <w:rsid w:val="001D39F4"/>
    <w:rsid w:val="001D3D25"/>
    <w:rsid w:val="001E1A8F"/>
    <w:rsid w:val="001E1E27"/>
    <w:rsid w:val="001E39F1"/>
    <w:rsid w:val="001E5C38"/>
    <w:rsid w:val="001E64F1"/>
    <w:rsid w:val="001F2739"/>
    <w:rsid w:val="001F6731"/>
    <w:rsid w:val="0020309C"/>
    <w:rsid w:val="002037B4"/>
    <w:rsid w:val="002043AC"/>
    <w:rsid w:val="0020657C"/>
    <w:rsid w:val="0020742F"/>
    <w:rsid w:val="00207745"/>
    <w:rsid w:val="002112F9"/>
    <w:rsid w:val="0021367C"/>
    <w:rsid w:val="00215248"/>
    <w:rsid w:val="00216219"/>
    <w:rsid w:val="002168AA"/>
    <w:rsid w:val="00223EEC"/>
    <w:rsid w:val="00224DE0"/>
    <w:rsid w:val="002310B5"/>
    <w:rsid w:val="00232AC5"/>
    <w:rsid w:val="00233092"/>
    <w:rsid w:val="00233EA1"/>
    <w:rsid w:val="00234A15"/>
    <w:rsid w:val="0023747C"/>
    <w:rsid w:val="00237763"/>
    <w:rsid w:val="002414F0"/>
    <w:rsid w:val="002421E5"/>
    <w:rsid w:val="002439B1"/>
    <w:rsid w:val="00247171"/>
    <w:rsid w:val="00247E16"/>
    <w:rsid w:val="00252173"/>
    <w:rsid w:val="00252AA0"/>
    <w:rsid w:val="0025343D"/>
    <w:rsid w:val="00254496"/>
    <w:rsid w:val="00254F3D"/>
    <w:rsid w:val="00261529"/>
    <w:rsid w:val="002616CB"/>
    <w:rsid w:val="00261F24"/>
    <w:rsid w:val="002620EB"/>
    <w:rsid w:val="00262BAC"/>
    <w:rsid w:val="0026357D"/>
    <w:rsid w:val="002666B7"/>
    <w:rsid w:val="002675C2"/>
    <w:rsid w:val="002704D1"/>
    <w:rsid w:val="002707E4"/>
    <w:rsid w:val="00270BC3"/>
    <w:rsid w:val="00272C62"/>
    <w:rsid w:val="00273AB9"/>
    <w:rsid w:val="002745B4"/>
    <w:rsid w:val="0027593A"/>
    <w:rsid w:val="00275F1B"/>
    <w:rsid w:val="00277202"/>
    <w:rsid w:val="00281CD2"/>
    <w:rsid w:val="00285194"/>
    <w:rsid w:val="002867A4"/>
    <w:rsid w:val="00287230"/>
    <w:rsid w:val="002907BD"/>
    <w:rsid w:val="00291D41"/>
    <w:rsid w:val="0029275F"/>
    <w:rsid w:val="002943AF"/>
    <w:rsid w:val="00294771"/>
    <w:rsid w:val="002949D2"/>
    <w:rsid w:val="00297638"/>
    <w:rsid w:val="002A0E43"/>
    <w:rsid w:val="002A134D"/>
    <w:rsid w:val="002A1C3A"/>
    <w:rsid w:val="002A3E22"/>
    <w:rsid w:val="002A3EEF"/>
    <w:rsid w:val="002A5BC9"/>
    <w:rsid w:val="002A6B8B"/>
    <w:rsid w:val="002B0181"/>
    <w:rsid w:val="002B24DF"/>
    <w:rsid w:val="002B2EFA"/>
    <w:rsid w:val="002B6D88"/>
    <w:rsid w:val="002B79A1"/>
    <w:rsid w:val="002C07F3"/>
    <w:rsid w:val="002C3D1E"/>
    <w:rsid w:val="002C5CFF"/>
    <w:rsid w:val="002C6B58"/>
    <w:rsid w:val="002C728B"/>
    <w:rsid w:val="002C7D4D"/>
    <w:rsid w:val="002D1400"/>
    <w:rsid w:val="002D1833"/>
    <w:rsid w:val="002D2481"/>
    <w:rsid w:val="002D3C99"/>
    <w:rsid w:val="002D678E"/>
    <w:rsid w:val="002D768E"/>
    <w:rsid w:val="002D78CD"/>
    <w:rsid w:val="002D7A45"/>
    <w:rsid w:val="002E2FBC"/>
    <w:rsid w:val="002E4941"/>
    <w:rsid w:val="002E5F3A"/>
    <w:rsid w:val="002E63C6"/>
    <w:rsid w:val="002E7713"/>
    <w:rsid w:val="002F0705"/>
    <w:rsid w:val="002F0B68"/>
    <w:rsid w:val="002F2301"/>
    <w:rsid w:val="002F2ACF"/>
    <w:rsid w:val="00302318"/>
    <w:rsid w:val="00302C02"/>
    <w:rsid w:val="003033F9"/>
    <w:rsid w:val="00306A1E"/>
    <w:rsid w:val="00310C4F"/>
    <w:rsid w:val="00311C74"/>
    <w:rsid w:val="00311D2C"/>
    <w:rsid w:val="00314232"/>
    <w:rsid w:val="003157F7"/>
    <w:rsid w:val="00317D92"/>
    <w:rsid w:val="0032108A"/>
    <w:rsid w:val="00322AE1"/>
    <w:rsid w:val="003233E7"/>
    <w:rsid w:val="0032346F"/>
    <w:rsid w:val="0033140B"/>
    <w:rsid w:val="003325CA"/>
    <w:rsid w:val="00332746"/>
    <w:rsid w:val="00333809"/>
    <w:rsid w:val="00334235"/>
    <w:rsid w:val="00334CC2"/>
    <w:rsid w:val="0033663D"/>
    <w:rsid w:val="003375EA"/>
    <w:rsid w:val="0034459F"/>
    <w:rsid w:val="003502C1"/>
    <w:rsid w:val="0035063D"/>
    <w:rsid w:val="00351017"/>
    <w:rsid w:val="00352B8F"/>
    <w:rsid w:val="00353F10"/>
    <w:rsid w:val="003546D8"/>
    <w:rsid w:val="00355C30"/>
    <w:rsid w:val="00356A76"/>
    <w:rsid w:val="00361FE2"/>
    <w:rsid w:val="003634A5"/>
    <w:rsid w:val="00364C65"/>
    <w:rsid w:val="003656F2"/>
    <w:rsid w:val="00365767"/>
    <w:rsid w:val="00370D20"/>
    <w:rsid w:val="00374E1B"/>
    <w:rsid w:val="00375DFD"/>
    <w:rsid w:val="00375F0C"/>
    <w:rsid w:val="00377B7F"/>
    <w:rsid w:val="003818D7"/>
    <w:rsid w:val="00381AFB"/>
    <w:rsid w:val="00391090"/>
    <w:rsid w:val="00396920"/>
    <w:rsid w:val="00397208"/>
    <w:rsid w:val="003A0ADA"/>
    <w:rsid w:val="003A0E87"/>
    <w:rsid w:val="003A22A9"/>
    <w:rsid w:val="003A5CCC"/>
    <w:rsid w:val="003A5F50"/>
    <w:rsid w:val="003A7B09"/>
    <w:rsid w:val="003B062E"/>
    <w:rsid w:val="003B0F28"/>
    <w:rsid w:val="003B3ACB"/>
    <w:rsid w:val="003B7864"/>
    <w:rsid w:val="003C06B4"/>
    <w:rsid w:val="003C0BAF"/>
    <w:rsid w:val="003C2446"/>
    <w:rsid w:val="003C59F1"/>
    <w:rsid w:val="003C5B11"/>
    <w:rsid w:val="003D0BB1"/>
    <w:rsid w:val="003D3BF2"/>
    <w:rsid w:val="003D5291"/>
    <w:rsid w:val="003D6CF5"/>
    <w:rsid w:val="003D766E"/>
    <w:rsid w:val="003E0012"/>
    <w:rsid w:val="003E156B"/>
    <w:rsid w:val="003E35D8"/>
    <w:rsid w:val="003E482C"/>
    <w:rsid w:val="003E67AD"/>
    <w:rsid w:val="003F499C"/>
    <w:rsid w:val="003F6BC8"/>
    <w:rsid w:val="003F7267"/>
    <w:rsid w:val="00401FF3"/>
    <w:rsid w:val="00403C71"/>
    <w:rsid w:val="00404131"/>
    <w:rsid w:val="004052B1"/>
    <w:rsid w:val="004065F3"/>
    <w:rsid w:val="00407697"/>
    <w:rsid w:val="00411669"/>
    <w:rsid w:val="0041287A"/>
    <w:rsid w:val="00416199"/>
    <w:rsid w:val="004167E0"/>
    <w:rsid w:val="00421391"/>
    <w:rsid w:val="0042153A"/>
    <w:rsid w:val="00421832"/>
    <w:rsid w:val="00421B80"/>
    <w:rsid w:val="00424456"/>
    <w:rsid w:val="00424DE0"/>
    <w:rsid w:val="00425943"/>
    <w:rsid w:val="004259D1"/>
    <w:rsid w:val="00425DAF"/>
    <w:rsid w:val="00426E0C"/>
    <w:rsid w:val="00426EA4"/>
    <w:rsid w:val="004275D5"/>
    <w:rsid w:val="004309E9"/>
    <w:rsid w:val="0043464F"/>
    <w:rsid w:val="0043572A"/>
    <w:rsid w:val="00437D40"/>
    <w:rsid w:val="00444857"/>
    <w:rsid w:val="00444F3B"/>
    <w:rsid w:val="0044529D"/>
    <w:rsid w:val="004458B7"/>
    <w:rsid w:val="004526BB"/>
    <w:rsid w:val="00453D13"/>
    <w:rsid w:val="00454E43"/>
    <w:rsid w:val="00454FF1"/>
    <w:rsid w:val="00456307"/>
    <w:rsid w:val="0045641A"/>
    <w:rsid w:val="00457606"/>
    <w:rsid w:val="004614AC"/>
    <w:rsid w:val="00462C3A"/>
    <w:rsid w:val="00462FAD"/>
    <w:rsid w:val="0046359C"/>
    <w:rsid w:val="00463BDA"/>
    <w:rsid w:val="004671B7"/>
    <w:rsid w:val="004713E6"/>
    <w:rsid w:val="00473530"/>
    <w:rsid w:val="00476795"/>
    <w:rsid w:val="0047683E"/>
    <w:rsid w:val="00481AE4"/>
    <w:rsid w:val="00481ED0"/>
    <w:rsid w:val="00483E13"/>
    <w:rsid w:val="0048683D"/>
    <w:rsid w:val="004902CC"/>
    <w:rsid w:val="004921BD"/>
    <w:rsid w:val="00492573"/>
    <w:rsid w:val="00497B35"/>
    <w:rsid w:val="00497CA1"/>
    <w:rsid w:val="004A0658"/>
    <w:rsid w:val="004A2894"/>
    <w:rsid w:val="004A3736"/>
    <w:rsid w:val="004B01AE"/>
    <w:rsid w:val="004B18E4"/>
    <w:rsid w:val="004B1CA1"/>
    <w:rsid w:val="004B2440"/>
    <w:rsid w:val="004B2CC8"/>
    <w:rsid w:val="004B60B3"/>
    <w:rsid w:val="004B7D06"/>
    <w:rsid w:val="004C0D15"/>
    <w:rsid w:val="004C1CB5"/>
    <w:rsid w:val="004C2401"/>
    <w:rsid w:val="004C35C6"/>
    <w:rsid w:val="004C392B"/>
    <w:rsid w:val="004C4A10"/>
    <w:rsid w:val="004C4F74"/>
    <w:rsid w:val="004C6BA9"/>
    <w:rsid w:val="004C71F3"/>
    <w:rsid w:val="004C7928"/>
    <w:rsid w:val="004D0845"/>
    <w:rsid w:val="004D2B86"/>
    <w:rsid w:val="004D5C80"/>
    <w:rsid w:val="004D7169"/>
    <w:rsid w:val="004E46BD"/>
    <w:rsid w:val="004E5420"/>
    <w:rsid w:val="004F4B8E"/>
    <w:rsid w:val="004F4EDC"/>
    <w:rsid w:val="004F6AF2"/>
    <w:rsid w:val="005020EA"/>
    <w:rsid w:val="005025E8"/>
    <w:rsid w:val="0050333C"/>
    <w:rsid w:val="00503989"/>
    <w:rsid w:val="0050748D"/>
    <w:rsid w:val="0051157D"/>
    <w:rsid w:val="0051171B"/>
    <w:rsid w:val="005128A1"/>
    <w:rsid w:val="00515EAB"/>
    <w:rsid w:val="00517851"/>
    <w:rsid w:val="00520351"/>
    <w:rsid w:val="0052175F"/>
    <w:rsid w:val="00522AFA"/>
    <w:rsid w:val="00523EEE"/>
    <w:rsid w:val="00525BA3"/>
    <w:rsid w:val="0052759F"/>
    <w:rsid w:val="005304EF"/>
    <w:rsid w:val="005307BC"/>
    <w:rsid w:val="005309D8"/>
    <w:rsid w:val="00531158"/>
    <w:rsid w:val="005326C5"/>
    <w:rsid w:val="0053353A"/>
    <w:rsid w:val="005335D9"/>
    <w:rsid w:val="00534C41"/>
    <w:rsid w:val="0053528F"/>
    <w:rsid w:val="00537352"/>
    <w:rsid w:val="00540738"/>
    <w:rsid w:val="005414FC"/>
    <w:rsid w:val="00543005"/>
    <w:rsid w:val="00547DB1"/>
    <w:rsid w:val="00547F6D"/>
    <w:rsid w:val="005500C2"/>
    <w:rsid w:val="00551D08"/>
    <w:rsid w:val="00554A4D"/>
    <w:rsid w:val="00554A50"/>
    <w:rsid w:val="00555F41"/>
    <w:rsid w:val="00556EB0"/>
    <w:rsid w:val="00556F71"/>
    <w:rsid w:val="00557A4C"/>
    <w:rsid w:val="005603DE"/>
    <w:rsid w:val="005606FA"/>
    <w:rsid w:val="00562C3B"/>
    <w:rsid w:val="00563ED5"/>
    <w:rsid w:val="00565392"/>
    <w:rsid w:val="00571EAA"/>
    <w:rsid w:val="005726C7"/>
    <w:rsid w:val="00573F36"/>
    <w:rsid w:val="00581073"/>
    <w:rsid w:val="00585674"/>
    <w:rsid w:val="00586BB6"/>
    <w:rsid w:val="00591F37"/>
    <w:rsid w:val="00591F7A"/>
    <w:rsid w:val="00592B1B"/>
    <w:rsid w:val="0059779C"/>
    <w:rsid w:val="005A55FD"/>
    <w:rsid w:val="005B0984"/>
    <w:rsid w:val="005B0D1F"/>
    <w:rsid w:val="005B1E02"/>
    <w:rsid w:val="005B1E2B"/>
    <w:rsid w:val="005B56E6"/>
    <w:rsid w:val="005B6A7A"/>
    <w:rsid w:val="005C244C"/>
    <w:rsid w:val="005D0963"/>
    <w:rsid w:val="005D0F82"/>
    <w:rsid w:val="005D467B"/>
    <w:rsid w:val="005E179E"/>
    <w:rsid w:val="005E2C7F"/>
    <w:rsid w:val="005E31AF"/>
    <w:rsid w:val="005E779B"/>
    <w:rsid w:val="005F0540"/>
    <w:rsid w:val="005F1A3A"/>
    <w:rsid w:val="005F22C7"/>
    <w:rsid w:val="005F5F32"/>
    <w:rsid w:val="005F6836"/>
    <w:rsid w:val="005F7AA0"/>
    <w:rsid w:val="0060063B"/>
    <w:rsid w:val="00601779"/>
    <w:rsid w:val="0060235E"/>
    <w:rsid w:val="006023B6"/>
    <w:rsid w:val="006034F8"/>
    <w:rsid w:val="0060505E"/>
    <w:rsid w:val="0060678A"/>
    <w:rsid w:val="00607D2F"/>
    <w:rsid w:val="00612C78"/>
    <w:rsid w:val="00614F3E"/>
    <w:rsid w:val="00616165"/>
    <w:rsid w:val="00622461"/>
    <w:rsid w:val="0062246D"/>
    <w:rsid w:val="006230A0"/>
    <w:rsid w:val="00623E7B"/>
    <w:rsid w:val="0062430C"/>
    <w:rsid w:val="00625752"/>
    <w:rsid w:val="0062582E"/>
    <w:rsid w:val="00631539"/>
    <w:rsid w:val="00631A6C"/>
    <w:rsid w:val="00633A94"/>
    <w:rsid w:val="006340CA"/>
    <w:rsid w:val="00634A1E"/>
    <w:rsid w:val="0063647A"/>
    <w:rsid w:val="0063764E"/>
    <w:rsid w:val="006404E2"/>
    <w:rsid w:val="00640DC2"/>
    <w:rsid w:val="00640FA6"/>
    <w:rsid w:val="006422FA"/>
    <w:rsid w:val="006436D2"/>
    <w:rsid w:val="0064484F"/>
    <w:rsid w:val="00644CEF"/>
    <w:rsid w:val="006472A2"/>
    <w:rsid w:val="0065016B"/>
    <w:rsid w:val="006518DD"/>
    <w:rsid w:val="00652154"/>
    <w:rsid w:val="00652E05"/>
    <w:rsid w:val="006546CE"/>
    <w:rsid w:val="00654777"/>
    <w:rsid w:val="00654F63"/>
    <w:rsid w:val="006556F7"/>
    <w:rsid w:val="006558B1"/>
    <w:rsid w:val="0066010F"/>
    <w:rsid w:val="00661237"/>
    <w:rsid w:val="00662B2C"/>
    <w:rsid w:val="0066309E"/>
    <w:rsid w:val="00664811"/>
    <w:rsid w:val="006671F6"/>
    <w:rsid w:val="006730D9"/>
    <w:rsid w:val="006766C8"/>
    <w:rsid w:val="006775D6"/>
    <w:rsid w:val="00681A7A"/>
    <w:rsid w:val="006856F7"/>
    <w:rsid w:val="0068599B"/>
    <w:rsid w:val="00687698"/>
    <w:rsid w:val="00687777"/>
    <w:rsid w:val="00691117"/>
    <w:rsid w:val="006917F0"/>
    <w:rsid w:val="00693181"/>
    <w:rsid w:val="00694AF8"/>
    <w:rsid w:val="00694C87"/>
    <w:rsid w:val="00695873"/>
    <w:rsid w:val="0069674B"/>
    <w:rsid w:val="006A0B75"/>
    <w:rsid w:val="006A273C"/>
    <w:rsid w:val="006A49EF"/>
    <w:rsid w:val="006A510E"/>
    <w:rsid w:val="006A566A"/>
    <w:rsid w:val="006A6E1F"/>
    <w:rsid w:val="006A6F24"/>
    <w:rsid w:val="006B0C77"/>
    <w:rsid w:val="006B10CD"/>
    <w:rsid w:val="006B22EF"/>
    <w:rsid w:val="006B3F35"/>
    <w:rsid w:val="006B57FC"/>
    <w:rsid w:val="006B584C"/>
    <w:rsid w:val="006B6CE2"/>
    <w:rsid w:val="006C36ED"/>
    <w:rsid w:val="006C3C49"/>
    <w:rsid w:val="006C5BA6"/>
    <w:rsid w:val="006C7D3B"/>
    <w:rsid w:val="006D09C7"/>
    <w:rsid w:val="006D1F80"/>
    <w:rsid w:val="006D3214"/>
    <w:rsid w:val="006D5390"/>
    <w:rsid w:val="006D70F4"/>
    <w:rsid w:val="006E2CC4"/>
    <w:rsid w:val="006E2E31"/>
    <w:rsid w:val="006E4BAC"/>
    <w:rsid w:val="006E60A3"/>
    <w:rsid w:val="006F00EE"/>
    <w:rsid w:val="006F02F0"/>
    <w:rsid w:val="006F1008"/>
    <w:rsid w:val="006F3CD9"/>
    <w:rsid w:val="006F4FE3"/>
    <w:rsid w:val="006F5CFF"/>
    <w:rsid w:val="006F5EF7"/>
    <w:rsid w:val="006F67CE"/>
    <w:rsid w:val="006F6E52"/>
    <w:rsid w:val="006F7762"/>
    <w:rsid w:val="00701865"/>
    <w:rsid w:val="007021AA"/>
    <w:rsid w:val="00703F45"/>
    <w:rsid w:val="00704899"/>
    <w:rsid w:val="007052F3"/>
    <w:rsid w:val="0070539B"/>
    <w:rsid w:val="00706758"/>
    <w:rsid w:val="00710F57"/>
    <w:rsid w:val="007122A2"/>
    <w:rsid w:val="0071231B"/>
    <w:rsid w:val="007127FD"/>
    <w:rsid w:val="00713D88"/>
    <w:rsid w:val="0071621F"/>
    <w:rsid w:val="00716B31"/>
    <w:rsid w:val="00720F61"/>
    <w:rsid w:val="00722BF2"/>
    <w:rsid w:val="00724767"/>
    <w:rsid w:val="00726AD2"/>
    <w:rsid w:val="007326AE"/>
    <w:rsid w:val="0073339F"/>
    <w:rsid w:val="007334F5"/>
    <w:rsid w:val="00733503"/>
    <w:rsid w:val="00735648"/>
    <w:rsid w:val="007359DF"/>
    <w:rsid w:val="00736D66"/>
    <w:rsid w:val="00737635"/>
    <w:rsid w:val="00737FA9"/>
    <w:rsid w:val="0074113F"/>
    <w:rsid w:val="007431C6"/>
    <w:rsid w:val="007464A3"/>
    <w:rsid w:val="00746CD4"/>
    <w:rsid w:val="00751AB1"/>
    <w:rsid w:val="007521C8"/>
    <w:rsid w:val="007571CB"/>
    <w:rsid w:val="00763A5E"/>
    <w:rsid w:val="007640D0"/>
    <w:rsid w:val="00764F34"/>
    <w:rsid w:val="00765F94"/>
    <w:rsid w:val="007662DF"/>
    <w:rsid w:val="00766FE8"/>
    <w:rsid w:val="00767F17"/>
    <w:rsid w:val="00770869"/>
    <w:rsid w:val="00772079"/>
    <w:rsid w:val="00773E00"/>
    <w:rsid w:val="0077455C"/>
    <w:rsid w:val="0077458E"/>
    <w:rsid w:val="007750B5"/>
    <w:rsid w:val="00780367"/>
    <w:rsid w:val="00780967"/>
    <w:rsid w:val="007819F6"/>
    <w:rsid w:val="00781FB3"/>
    <w:rsid w:val="0078283E"/>
    <w:rsid w:val="0078308E"/>
    <w:rsid w:val="00787D00"/>
    <w:rsid w:val="00790351"/>
    <w:rsid w:val="007914A6"/>
    <w:rsid w:val="00791991"/>
    <w:rsid w:val="00794746"/>
    <w:rsid w:val="007947A8"/>
    <w:rsid w:val="0079728B"/>
    <w:rsid w:val="007A004D"/>
    <w:rsid w:val="007A0F9A"/>
    <w:rsid w:val="007A1279"/>
    <w:rsid w:val="007A207E"/>
    <w:rsid w:val="007A2C34"/>
    <w:rsid w:val="007A3435"/>
    <w:rsid w:val="007A3ABD"/>
    <w:rsid w:val="007A7C61"/>
    <w:rsid w:val="007B16DF"/>
    <w:rsid w:val="007B58B7"/>
    <w:rsid w:val="007B5CA5"/>
    <w:rsid w:val="007B625E"/>
    <w:rsid w:val="007C0CE6"/>
    <w:rsid w:val="007C334B"/>
    <w:rsid w:val="007C4600"/>
    <w:rsid w:val="007C5FEC"/>
    <w:rsid w:val="007C6979"/>
    <w:rsid w:val="007D137C"/>
    <w:rsid w:val="007D19F5"/>
    <w:rsid w:val="007D51DB"/>
    <w:rsid w:val="007D542A"/>
    <w:rsid w:val="007E20BC"/>
    <w:rsid w:val="007E2265"/>
    <w:rsid w:val="007F201D"/>
    <w:rsid w:val="007F2826"/>
    <w:rsid w:val="007F3415"/>
    <w:rsid w:val="007F5FB5"/>
    <w:rsid w:val="007F6F77"/>
    <w:rsid w:val="007F7E99"/>
    <w:rsid w:val="008006E4"/>
    <w:rsid w:val="00801061"/>
    <w:rsid w:val="0080214A"/>
    <w:rsid w:val="00804407"/>
    <w:rsid w:val="008060A7"/>
    <w:rsid w:val="008066FF"/>
    <w:rsid w:val="00807A7B"/>
    <w:rsid w:val="00807DBF"/>
    <w:rsid w:val="00813035"/>
    <w:rsid w:val="0081471A"/>
    <w:rsid w:val="008151D8"/>
    <w:rsid w:val="0081600E"/>
    <w:rsid w:val="00817904"/>
    <w:rsid w:val="0082295E"/>
    <w:rsid w:val="00824394"/>
    <w:rsid w:val="00825547"/>
    <w:rsid w:val="0082595B"/>
    <w:rsid w:val="00825B14"/>
    <w:rsid w:val="00825B27"/>
    <w:rsid w:val="00826D4F"/>
    <w:rsid w:val="008273A4"/>
    <w:rsid w:val="0083080D"/>
    <w:rsid w:val="008315FA"/>
    <w:rsid w:val="0083759A"/>
    <w:rsid w:val="00837749"/>
    <w:rsid w:val="00840AE5"/>
    <w:rsid w:val="00841A28"/>
    <w:rsid w:val="00841AC8"/>
    <w:rsid w:val="00845140"/>
    <w:rsid w:val="00847608"/>
    <w:rsid w:val="00853C37"/>
    <w:rsid w:val="00853CEF"/>
    <w:rsid w:val="0085424F"/>
    <w:rsid w:val="00854B89"/>
    <w:rsid w:val="00855CC7"/>
    <w:rsid w:val="00861F89"/>
    <w:rsid w:val="00865A13"/>
    <w:rsid w:val="00866623"/>
    <w:rsid w:val="008702D1"/>
    <w:rsid w:val="00872728"/>
    <w:rsid w:val="00873348"/>
    <w:rsid w:val="008764FA"/>
    <w:rsid w:val="008766A4"/>
    <w:rsid w:val="0088082D"/>
    <w:rsid w:val="008811EF"/>
    <w:rsid w:val="00883DA8"/>
    <w:rsid w:val="00883F1E"/>
    <w:rsid w:val="00884B25"/>
    <w:rsid w:val="00886D90"/>
    <w:rsid w:val="00887CA9"/>
    <w:rsid w:val="00892473"/>
    <w:rsid w:val="00892B33"/>
    <w:rsid w:val="00892E2F"/>
    <w:rsid w:val="00893922"/>
    <w:rsid w:val="00893CD6"/>
    <w:rsid w:val="008940A7"/>
    <w:rsid w:val="0089526A"/>
    <w:rsid w:val="0089694A"/>
    <w:rsid w:val="00897A9E"/>
    <w:rsid w:val="008A1728"/>
    <w:rsid w:val="008A2FA8"/>
    <w:rsid w:val="008A4967"/>
    <w:rsid w:val="008A4CBF"/>
    <w:rsid w:val="008A5ED1"/>
    <w:rsid w:val="008A6303"/>
    <w:rsid w:val="008A76EC"/>
    <w:rsid w:val="008C26FD"/>
    <w:rsid w:val="008C2F29"/>
    <w:rsid w:val="008C4F65"/>
    <w:rsid w:val="008C75C8"/>
    <w:rsid w:val="008D0C7F"/>
    <w:rsid w:val="008D18F6"/>
    <w:rsid w:val="008D28CF"/>
    <w:rsid w:val="008D3905"/>
    <w:rsid w:val="008D4653"/>
    <w:rsid w:val="008D6BA7"/>
    <w:rsid w:val="008E1C98"/>
    <w:rsid w:val="008E2201"/>
    <w:rsid w:val="008E3033"/>
    <w:rsid w:val="008E3904"/>
    <w:rsid w:val="008E52DE"/>
    <w:rsid w:val="008E563C"/>
    <w:rsid w:val="008F1BC4"/>
    <w:rsid w:val="008F22DE"/>
    <w:rsid w:val="008F57CE"/>
    <w:rsid w:val="00901606"/>
    <w:rsid w:val="0090177B"/>
    <w:rsid w:val="009019A4"/>
    <w:rsid w:val="00901DAC"/>
    <w:rsid w:val="00904879"/>
    <w:rsid w:val="00904FB2"/>
    <w:rsid w:val="009061B9"/>
    <w:rsid w:val="00911849"/>
    <w:rsid w:val="00911D1F"/>
    <w:rsid w:val="00912AE4"/>
    <w:rsid w:val="00913D73"/>
    <w:rsid w:val="00915250"/>
    <w:rsid w:val="00916166"/>
    <w:rsid w:val="00916B37"/>
    <w:rsid w:val="009174E4"/>
    <w:rsid w:val="009223A0"/>
    <w:rsid w:val="00922EEA"/>
    <w:rsid w:val="009239AE"/>
    <w:rsid w:val="0093210A"/>
    <w:rsid w:val="00934612"/>
    <w:rsid w:val="0093574D"/>
    <w:rsid w:val="009360FD"/>
    <w:rsid w:val="00936911"/>
    <w:rsid w:val="009369ED"/>
    <w:rsid w:val="00936ACB"/>
    <w:rsid w:val="00940A44"/>
    <w:rsid w:val="00940A8F"/>
    <w:rsid w:val="00943C1E"/>
    <w:rsid w:val="00944FC5"/>
    <w:rsid w:val="009476A3"/>
    <w:rsid w:val="00947F2B"/>
    <w:rsid w:val="00952180"/>
    <w:rsid w:val="00953443"/>
    <w:rsid w:val="0095346E"/>
    <w:rsid w:val="00954AB8"/>
    <w:rsid w:val="00954AF6"/>
    <w:rsid w:val="00955A76"/>
    <w:rsid w:val="009570CF"/>
    <w:rsid w:val="0096079E"/>
    <w:rsid w:val="00962D5D"/>
    <w:rsid w:val="00962ED9"/>
    <w:rsid w:val="009661BD"/>
    <w:rsid w:val="009718CC"/>
    <w:rsid w:val="00971A2A"/>
    <w:rsid w:val="009728BC"/>
    <w:rsid w:val="00973E17"/>
    <w:rsid w:val="0098074D"/>
    <w:rsid w:val="009843B7"/>
    <w:rsid w:val="009859FA"/>
    <w:rsid w:val="009861E2"/>
    <w:rsid w:val="00986878"/>
    <w:rsid w:val="009870B5"/>
    <w:rsid w:val="00987F6E"/>
    <w:rsid w:val="00990842"/>
    <w:rsid w:val="00990D32"/>
    <w:rsid w:val="00992639"/>
    <w:rsid w:val="00992691"/>
    <w:rsid w:val="009971EE"/>
    <w:rsid w:val="009A36BF"/>
    <w:rsid w:val="009A5ED5"/>
    <w:rsid w:val="009A6E1B"/>
    <w:rsid w:val="009A75FA"/>
    <w:rsid w:val="009B0A0A"/>
    <w:rsid w:val="009B221B"/>
    <w:rsid w:val="009B4983"/>
    <w:rsid w:val="009B52BA"/>
    <w:rsid w:val="009B5E0E"/>
    <w:rsid w:val="009C0BFF"/>
    <w:rsid w:val="009C1282"/>
    <w:rsid w:val="009C17BF"/>
    <w:rsid w:val="009C3901"/>
    <w:rsid w:val="009C55BB"/>
    <w:rsid w:val="009C55FA"/>
    <w:rsid w:val="009C73D5"/>
    <w:rsid w:val="009D3B29"/>
    <w:rsid w:val="009E0417"/>
    <w:rsid w:val="009E0C6F"/>
    <w:rsid w:val="009E2E4E"/>
    <w:rsid w:val="009E41B6"/>
    <w:rsid w:val="009E52AF"/>
    <w:rsid w:val="009E6471"/>
    <w:rsid w:val="009F0675"/>
    <w:rsid w:val="009F13F6"/>
    <w:rsid w:val="009F1F0C"/>
    <w:rsid w:val="009F23D2"/>
    <w:rsid w:val="009F2CF2"/>
    <w:rsid w:val="009F2F96"/>
    <w:rsid w:val="009F3003"/>
    <w:rsid w:val="009F316D"/>
    <w:rsid w:val="009F3BEF"/>
    <w:rsid w:val="009F3D02"/>
    <w:rsid w:val="009F4FDC"/>
    <w:rsid w:val="009F5FB7"/>
    <w:rsid w:val="009F7342"/>
    <w:rsid w:val="00A00291"/>
    <w:rsid w:val="00A0107A"/>
    <w:rsid w:val="00A01A91"/>
    <w:rsid w:val="00A0498D"/>
    <w:rsid w:val="00A11E3D"/>
    <w:rsid w:val="00A1521D"/>
    <w:rsid w:val="00A168C3"/>
    <w:rsid w:val="00A17249"/>
    <w:rsid w:val="00A173E7"/>
    <w:rsid w:val="00A208BB"/>
    <w:rsid w:val="00A233A4"/>
    <w:rsid w:val="00A23AA7"/>
    <w:rsid w:val="00A260E3"/>
    <w:rsid w:val="00A27797"/>
    <w:rsid w:val="00A311B5"/>
    <w:rsid w:val="00A43F7D"/>
    <w:rsid w:val="00A46800"/>
    <w:rsid w:val="00A477AD"/>
    <w:rsid w:val="00A50432"/>
    <w:rsid w:val="00A50767"/>
    <w:rsid w:val="00A50B6E"/>
    <w:rsid w:val="00A51F9D"/>
    <w:rsid w:val="00A544AB"/>
    <w:rsid w:val="00A5474C"/>
    <w:rsid w:val="00A55A46"/>
    <w:rsid w:val="00A57C01"/>
    <w:rsid w:val="00A60040"/>
    <w:rsid w:val="00A60B7B"/>
    <w:rsid w:val="00A612E6"/>
    <w:rsid w:val="00A620CD"/>
    <w:rsid w:val="00A62204"/>
    <w:rsid w:val="00A62F4F"/>
    <w:rsid w:val="00A6382C"/>
    <w:rsid w:val="00A63A35"/>
    <w:rsid w:val="00A641A4"/>
    <w:rsid w:val="00A64388"/>
    <w:rsid w:val="00A64F92"/>
    <w:rsid w:val="00A67E8E"/>
    <w:rsid w:val="00A70672"/>
    <w:rsid w:val="00A727D9"/>
    <w:rsid w:val="00A72E50"/>
    <w:rsid w:val="00A7383D"/>
    <w:rsid w:val="00A7425D"/>
    <w:rsid w:val="00A74C92"/>
    <w:rsid w:val="00A75A75"/>
    <w:rsid w:val="00A76BC2"/>
    <w:rsid w:val="00A77D10"/>
    <w:rsid w:val="00A77DDA"/>
    <w:rsid w:val="00A817F7"/>
    <w:rsid w:val="00A8347F"/>
    <w:rsid w:val="00A859EC"/>
    <w:rsid w:val="00A918A1"/>
    <w:rsid w:val="00A92647"/>
    <w:rsid w:val="00A946A7"/>
    <w:rsid w:val="00A956A3"/>
    <w:rsid w:val="00A957E3"/>
    <w:rsid w:val="00A9590B"/>
    <w:rsid w:val="00A964E8"/>
    <w:rsid w:val="00AA0B01"/>
    <w:rsid w:val="00AA2A0F"/>
    <w:rsid w:val="00AA2BCE"/>
    <w:rsid w:val="00AA3B33"/>
    <w:rsid w:val="00AA4892"/>
    <w:rsid w:val="00AA7AF8"/>
    <w:rsid w:val="00AB16D4"/>
    <w:rsid w:val="00AB2018"/>
    <w:rsid w:val="00AB6150"/>
    <w:rsid w:val="00AB7524"/>
    <w:rsid w:val="00AB7A06"/>
    <w:rsid w:val="00AB7B44"/>
    <w:rsid w:val="00AB7F81"/>
    <w:rsid w:val="00AC1721"/>
    <w:rsid w:val="00AC172D"/>
    <w:rsid w:val="00AC1A92"/>
    <w:rsid w:val="00AC2AFC"/>
    <w:rsid w:val="00AC45D6"/>
    <w:rsid w:val="00AC4815"/>
    <w:rsid w:val="00AC4A5B"/>
    <w:rsid w:val="00AC591F"/>
    <w:rsid w:val="00AD04A9"/>
    <w:rsid w:val="00AD52E8"/>
    <w:rsid w:val="00AD6D41"/>
    <w:rsid w:val="00AD7F0D"/>
    <w:rsid w:val="00AE14C8"/>
    <w:rsid w:val="00AE642D"/>
    <w:rsid w:val="00AE7BF2"/>
    <w:rsid w:val="00AF4C86"/>
    <w:rsid w:val="00AF4F28"/>
    <w:rsid w:val="00AF5E83"/>
    <w:rsid w:val="00AF6A44"/>
    <w:rsid w:val="00B0229E"/>
    <w:rsid w:val="00B03834"/>
    <w:rsid w:val="00B03A41"/>
    <w:rsid w:val="00B044B1"/>
    <w:rsid w:val="00B04BE3"/>
    <w:rsid w:val="00B06992"/>
    <w:rsid w:val="00B07CC3"/>
    <w:rsid w:val="00B10070"/>
    <w:rsid w:val="00B13171"/>
    <w:rsid w:val="00B134B5"/>
    <w:rsid w:val="00B15092"/>
    <w:rsid w:val="00B16AB9"/>
    <w:rsid w:val="00B16F2F"/>
    <w:rsid w:val="00B176C4"/>
    <w:rsid w:val="00B17A6A"/>
    <w:rsid w:val="00B24080"/>
    <w:rsid w:val="00B2547C"/>
    <w:rsid w:val="00B26278"/>
    <w:rsid w:val="00B26B78"/>
    <w:rsid w:val="00B26CFE"/>
    <w:rsid w:val="00B279D9"/>
    <w:rsid w:val="00B27BA5"/>
    <w:rsid w:val="00B36C8A"/>
    <w:rsid w:val="00B406DB"/>
    <w:rsid w:val="00B41ECE"/>
    <w:rsid w:val="00B42BAC"/>
    <w:rsid w:val="00B43B59"/>
    <w:rsid w:val="00B44722"/>
    <w:rsid w:val="00B4629D"/>
    <w:rsid w:val="00B502F1"/>
    <w:rsid w:val="00B50333"/>
    <w:rsid w:val="00B51F64"/>
    <w:rsid w:val="00B527D5"/>
    <w:rsid w:val="00B5327C"/>
    <w:rsid w:val="00B53C47"/>
    <w:rsid w:val="00B57114"/>
    <w:rsid w:val="00B57765"/>
    <w:rsid w:val="00B5794E"/>
    <w:rsid w:val="00B653E7"/>
    <w:rsid w:val="00B659E4"/>
    <w:rsid w:val="00B66410"/>
    <w:rsid w:val="00B66622"/>
    <w:rsid w:val="00B673E3"/>
    <w:rsid w:val="00B715CC"/>
    <w:rsid w:val="00B71651"/>
    <w:rsid w:val="00B72D7A"/>
    <w:rsid w:val="00B75BC0"/>
    <w:rsid w:val="00B84BE2"/>
    <w:rsid w:val="00B855DE"/>
    <w:rsid w:val="00B8570F"/>
    <w:rsid w:val="00B94502"/>
    <w:rsid w:val="00B95321"/>
    <w:rsid w:val="00B96236"/>
    <w:rsid w:val="00B966B9"/>
    <w:rsid w:val="00BA3D76"/>
    <w:rsid w:val="00BA4DDC"/>
    <w:rsid w:val="00BA7DA6"/>
    <w:rsid w:val="00BB0293"/>
    <w:rsid w:val="00BB0FD8"/>
    <w:rsid w:val="00BB5056"/>
    <w:rsid w:val="00BB7845"/>
    <w:rsid w:val="00BC0504"/>
    <w:rsid w:val="00BC1FC5"/>
    <w:rsid w:val="00BC2D49"/>
    <w:rsid w:val="00BC32C0"/>
    <w:rsid w:val="00BC5526"/>
    <w:rsid w:val="00BC6850"/>
    <w:rsid w:val="00BC729B"/>
    <w:rsid w:val="00BC7746"/>
    <w:rsid w:val="00BD0DE5"/>
    <w:rsid w:val="00BD40EE"/>
    <w:rsid w:val="00BD48B7"/>
    <w:rsid w:val="00BD5BDC"/>
    <w:rsid w:val="00BD72AB"/>
    <w:rsid w:val="00BD7D63"/>
    <w:rsid w:val="00BE0F60"/>
    <w:rsid w:val="00BE491E"/>
    <w:rsid w:val="00BE4A52"/>
    <w:rsid w:val="00BE6094"/>
    <w:rsid w:val="00BE619B"/>
    <w:rsid w:val="00BE6CC5"/>
    <w:rsid w:val="00BF0FF9"/>
    <w:rsid w:val="00BF1B54"/>
    <w:rsid w:val="00BF1D83"/>
    <w:rsid w:val="00BF4658"/>
    <w:rsid w:val="00BF5FA0"/>
    <w:rsid w:val="00BF6411"/>
    <w:rsid w:val="00BF6AEA"/>
    <w:rsid w:val="00C01DCA"/>
    <w:rsid w:val="00C076F8"/>
    <w:rsid w:val="00C10FE8"/>
    <w:rsid w:val="00C1340E"/>
    <w:rsid w:val="00C140B0"/>
    <w:rsid w:val="00C15FCB"/>
    <w:rsid w:val="00C16E89"/>
    <w:rsid w:val="00C20D70"/>
    <w:rsid w:val="00C23B5E"/>
    <w:rsid w:val="00C26549"/>
    <w:rsid w:val="00C278AB"/>
    <w:rsid w:val="00C32AF3"/>
    <w:rsid w:val="00C33834"/>
    <w:rsid w:val="00C346AF"/>
    <w:rsid w:val="00C3656B"/>
    <w:rsid w:val="00C40321"/>
    <w:rsid w:val="00C40667"/>
    <w:rsid w:val="00C41BBF"/>
    <w:rsid w:val="00C43291"/>
    <w:rsid w:val="00C46613"/>
    <w:rsid w:val="00C47AF2"/>
    <w:rsid w:val="00C47E2C"/>
    <w:rsid w:val="00C54027"/>
    <w:rsid w:val="00C542AC"/>
    <w:rsid w:val="00C577C1"/>
    <w:rsid w:val="00C57F11"/>
    <w:rsid w:val="00C60287"/>
    <w:rsid w:val="00C60A04"/>
    <w:rsid w:val="00C62737"/>
    <w:rsid w:val="00C636BE"/>
    <w:rsid w:val="00C640DE"/>
    <w:rsid w:val="00C6451F"/>
    <w:rsid w:val="00C65A17"/>
    <w:rsid w:val="00C679CF"/>
    <w:rsid w:val="00C70858"/>
    <w:rsid w:val="00C72B97"/>
    <w:rsid w:val="00C75150"/>
    <w:rsid w:val="00C75B09"/>
    <w:rsid w:val="00C76588"/>
    <w:rsid w:val="00C77B4E"/>
    <w:rsid w:val="00C8053A"/>
    <w:rsid w:val="00C8070B"/>
    <w:rsid w:val="00C8098D"/>
    <w:rsid w:val="00C81759"/>
    <w:rsid w:val="00C81E15"/>
    <w:rsid w:val="00C825B8"/>
    <w:rsid w:val="00C82B7D"/>
    <w:rsid w:val="00C838C7"/>
    <w:rsid w:val="00C83E0A"/>
    <w:rsid w:val="00C84B3D"/>
    <w:rsid w:val="00C86014"/>
    <w:rsid w:val="00C93020"/>
    <w:rsid w:val="00C940CA"/>
    <w:rsid w:val="00C943F3"/>
    <w:rsid w:val="00C9564C"/>
    <w:rsid w:val="00C960D5"/>
    <w:rsid w:val="00C965C6"/>
    <w:rsid w:val="00C97AA6"/>
    <w:rsid w:val="00C97F0C"/>
    <w:rsid w:val="00CA05ED"/>
    <w:rsid w:val="00CA4096"/>
    <w:rsid w:val="00CA57C1"/>
    <w:rsid w:val="00CA6496"/>
    <w:rsid w:val="00CA6C90"/>
    <w:rsid w:val="00CB26BB"/>
    <w:rsid w:val="00CB2EA7"/>
    <w:rsid w:val="00CB3099"/>
    <w:rsid w:val="00CB3B91"/>
    <w:rsid w:val="00CB3D28"/>
    <w:rsid w:val="00CB4394"/>
    <w:rsid w:val="00CB505B"/>
    <w:rsid w:val="00CB53F8"/>
    <w:rsid w:val="00CB5AC1"/>
    <w:rsid w:val="00CB7B72"/>
    <w:rsid w:val="00CC1245"/>
    <w:rsid w:val="00CC12FC"/>
    <w:rsid w:val="00CC155E"/>
    <w:rsid w:val="00CC47DF"/>
    <w:rsid w:val="00CC4EC7"/>
    <w:rsid w:val="00CC55D8"/>
    <w:rsid w:val="00CD0671"/>
    <w:rsid w:val="00CD18B2"/>
    <w:rsid w:val="00CD2BE4"/>
    <w:rsid w:val="00CD2F95"/>
    <w:rsid w:val="00CD4654"/>
    <w:rsid w:val="00CD531C"/>
    <w:rsid w:val="00CD61F6"/>
    <w:rsid w:val="00CE0160"/>
    <w:rsid w:val="00CE08D6"/>
    <w:rsid w:val="00CE0A01"/>
    <w:rsid w:val="00CE2B0A"/>
    <w:rsid w:val="00CE3276"/>
    <w:rsid w:val="00CF08A9"/>
    <w:rsid w:val="00CF0D28"/>
    <w:rsid w:val="00CF1B44"/>
    <w:rsid w:val="00CF2272"/>
    <w:rsid w:val="00CF30B9"/>
    <w:rsid w:val="00CF38E8"/>
    <w:rsid w:val="00CF3B1B"/>
    <w:rsid w:val="00CF493C"/>
    <w:rsid w:val="00CF4CE1"/>
    <w:rsid w:val="00CF5A0B"/>
    <w:rsid w:val="00CF5DC6"/>
    <w:rsid w:val="00CF718A"/>
    <w:rsid w:val="00CF7707"/>
    <w:rsid w:val="00CF7F12"/>
    <w:rsid w:val="00D002DC"/>
    <w:rsid w:val="00D00A8D"/>
    <w:rsid w:val="00D03E22"/>
    <w:rsid w:val="00D04396"/>
    <w:rsid w:val="00D04FAC"/>
    <w:rsid w:val="00D07C1D"/>
    <w:rsid w:val="00D07DC6"/>
    <w:rsid w:val="00D1150D"/>
    <w:rsid w:val="00D135B2"/>
    <w:rsid w:val="00D14DBE"/>
    <w:rsid w:val="00D15157"/>
    <w:rsid w:val="00D1786E"/>
    <w:rsid w:val="00D17A17"/>
    <w:rsid w:val="00D214A9"/>
    <w:rsid w:val="00D214EE"/>
    <w:rsid w:val="00D24F7F"/>
    <w:rsid w:val="00D26A72"/>
    <w:rsid w:val="00D26F6D"/>
    <w:rsid w:val="00D30C8D"/>
    <w:rsid w:val="00D32624"/>
    <w:rsid w:val="00D37477"/>
    <w:rsid w:val="00D40594"/>
    <w:rsid w:val="00D4105B"/>
    <w:rsid w:val="00D42341"/>
    <w:rsid w:val="00D42573"/>
    <w:rsid w:val="00D4285D"/>
    <w:rsid w:val="00D43EB8"/>
    <w:rsid w:val="00D44371"/>
    <w:rsid w:val="00D44D53"/>
    <w:rsid w:val="00D460B8"/>
    <w:rsid w:val="00D47689"/>
    <w:rsid w:val="00D4798A"/>
    <w:rsid w:val="00D47DD1"/>
    <w:rsid w:val="00D52A69"/>
    <w:rsid w:val="00D53A68"/>
    <w:rsid w:val="00D53E94"/>
    <w:rsid w:val="00D563AA"/>
    <w:rsid w:val="00D60DD1"/>
    <w:rsid w:val="00D61D30"/>
    <w:rsid w:val="00D628F7"/>
    <w:rsid w:val="00D6639D"/>
    <w:rsid w:val="00D703D7"/>
    <w:rsid w:val="00D704C5"/>
    <w:rsid w:val="00D705DE"/>
    <w:rsid w:val="00D73863"/>
    <w:rsid w:val="00D802C5"/>
    <w:rsid w:val="00D8051D"/>
    <w:rsid w:val="00D8329C"/>
    <w:rsid w:val="00D838D2"/>
    <w:rsid w:val="00D84429"/>
    <w:rsid w:val="00D848CD"/>
    <w:rsid w:val="00D85B56"/>
    <w:rsid w:val="00D90A0C"/>
    <w:rsid w:val="00D90B7F"/>
    <w:rsid w:val="00D939AE"/>
    <w:rsid w:val="00D951BF"/>
    <w:rsid w:val="00D9525B"/>
    <w:rsid w:val="00D96FDA"/>
    <w:rsid w:val="00DA19C6"/>
    <w:rsid w:val="00DA318A"/>
    <w:rsid w:val="00DA337F"/>
    <w:rsid w:val="00DA3B1A"/>
    <w:rsid w:val="00DA6980"/>
    <w:rsid w:val="00DA7507"/>
    <w:rsid w:val="00DB023F"/>
    <w:rsid w:val="00DB05E6"/>
    <w:rsid w:val="00DB0938"/>
    <w:rsid w:val="00DB1BDD"/>
    <w:rsid w:val="00DB213F"/>
    <w:rsid w:val="00DB2244"/>
    <w:rsid w:val="00DB4A77"/>
    <w:rsid w:val="00DB57C0"/>
    <w:rsid w:val="00DC473F"/>
    <w:rsid w:val="00DC6565"/>
    <w:rsid w:val="00DD0868"/>
    <w:rsid w:val="00DD6383"/>
    <w:rsid w:val="00DD6C5E"/>
    <w:rsid w:val="00DD7496"/>
    <w:rsid w:val="00DE0A28"/>
    <w:rsid w:val="00DE171C"/>
    <w:rsid w:val="00DE2B98"/>
    <w:rsid w:val="00DE3E52"/>
    <w:rsid w:val="00DE4175"/>
    <w:rsid w:val="00DE5B3A"/>
    <w:rsid w:val="00DE626E"/>
    <w:rsid w:val="00DE64CF"/>
    <w:rsid w:val="00DE74D6"/>
    <w:rsid w:val="00DF029B"/>
    <w:rsid w:val="00DF0327"/>
    <w:rsid w:val="00DF1165"/>
    <w:rsid w:val="00DF15E8"/>
    <w:rsid w:val="00DF1E11"/>
    <w:rsid w:val="00DF7CFE"/>
    <w:rsid w:val="00E00F16"/>
    <w:rsid w:val="00E02255"/>
    <w:rsid w:val="00E03DFA"/>
    <w:rsid w:val="00E044F3"/>
    <w:rsid w:val="00E06D83"/>
    <w:rsid w:val="00E11846"/>
    <w:rsid w:val="00E11AF0"/>
    <w:rsid w:val="00E125DE"/>
    <w:rsid w:val="00E12974"/>
    <w:rsid w:val="00E13553"/>
    <w:rsid w:val="00E13EC8"/>
    <w:rsid w:val="00E149ED"/>
    <w:rsid w:val="00E150C7"/>
    <w:rsid w:val="00E151C7"/>
    <w:rsid w:val="00E15FE7"/>
    <w:rsid w:val="00E16272"/>
    <w:rsid w:val="00E20EED"/>
    <w:rsid w:val="00E21F9E"/>
    <w:rsid w:val="00E236C5"/>
    <w:rsid w:val="00E24746"/>
    <w:rsid w:val="00E24C96"/>
    <w:rsid w:val="00E253B5"/>
    <w:rsid w:val="00E27170"/>
    <w:rsid w:val="00E3005F"/>
    <w:rsid w:val="00E32565"/>
    <w:rsid w:val="00E33E60"/>
    <w:rsid w:val="00E35AEA"/>
    <w:rsid w:val="00E36DE9"/>
    <w:rsid w:val="00E40DB0"/>
    <w:rsid w:val="00E41730"/>
    <w:rsid w:val="00E44FB9"/>
    <w:rsid w:val="00E45F27"/>
    <w:rsid w:val="00E463F2"/>
    <w:rsid w:val="00E50793"/>
    <w:rsid w:val="00E520EA"/>
    <w:rsid w:val="00E53E5E"/>
    <w:rsid w:val="00E5468D"/>
    <w:rsid w:val="00E62766"/>
    <w:rsid w:val="00E67818"/>
    <w:rsid w:val="00E73B44"/>
    <w:rsid w:val="00E75CD1"/>
    <w:rsid w:val="00E75E14"/>
    <w:rsid w:val="00E76D87"/>
    <w:rsid w:val="00E77258"/>
    <w:rsid w:val="00E7725E"/>
    <w:rsid w:val="00E77572"/>
    <w:rsid w:val="00E808C1"/>
    <w:rsid w:val="00E828DA"/>
    <w:rsid w:val="00E838BA"/>
    <w:rsid w:val="00E83929"/>
    <w:rsid w:val="00E84E8A"/>
    <w:rsid w:val="00E90647"/>
    <w:rsid w:val="00E9080B"/>
    <w:rsid w:val="00E90DAD"/>
    <w:rsid w:val="00E928CE"/>
    <w:rsid w:val="00E94A22"/>
    <w:rsid w:val="00E94CAC"/>
    <w:rsid w:val="00E951ED"/>
    <w:rsid w:val="00E953BD"/>
    <w:rsid w:val="00E9621E"/>
    <w:rsid w:val="00EA0A83"/>
    <w:rsid w:val="00EA256A"/>
    <w:rsid w:val="00EA39B5"/>
    <w:rsid w:val="00EA45B5"/>
    <w:rsid w:val="00EA7EB1"/>
    <w:rsid w:val="00EB2FEA"/>
    <w:rsid w:val="00EB398B"/>
    <w:rsid w:val="00EB4CB8"/>
    <w:rsid w:val="00EB5535"/>
    <w:rsid w:val="00EB576B"/>
    <w:rsid w:val="00EC1F6D"/>
    <w:rsid w:val="00EC5A9D"/>
    <w:rsid w:val="00EC79D1"/>
    <w:rsid w:val="00ED35A3"/>
    <w:rsid w:val="00ED36FE"/>
    <w:rsid w:val="00ED5BA6"/>
    <w:rsid w:val="00ED5F02"/>
    <w:rsid w:val="00ED6892"/>
    <w:rsid w:val="00EE2E80"/>
    <w:rsid w:val="00EE3450"/>
    <w:rsid w:val="00EE3E09"/>
    <w:rsid w:val="00EE4B3E"/>
    <w:rsid w:val="00EE4F1C"/>
    <w:rsid w:val="00EE69C3"/>
    <w:rsid w:val="00EF1A0D"/>
    <w:rsid w:val="00EF3E6A"/>
    <w:rsid w:val="00F009DC"/>
    <w:rsid w:val="00F00B0C"/>
    <w:rsid w:val="00F04AA4"/>
    <w:rsid w:val="00F05BFA"/>
    <w:rsid w:val="00F06EDC"/>
    <w:rsid w:val="00F116FD"/>
    <w:rsid w:val="00F12345"/>
    <w:rsid w:val="00F15555"/>
    <w:rsid w:val="00F17C2B"/>
    <w:rsid w:val="00F20F46"/>
    <w:rsid w:val="00F2374B"/>
    <w:rsid w:val="00F2507B"/>
    <w:rsid w:val="00F253FB"/>
    <w:rsid w:val="00F27530"/>
    <w:rsid w:val="00F279A6"/>
    <w:rsid w:val="00F32FBD"/>
    <w:rsid w:val="00F34325"/>
    <w:rsid w:val="00F36318"/>
    <w:rsid w:val="00F4083E"/>
    <w:rsid w:val="00F439E5"/>
    <w:rsid w:val="00F43AAB"/>
    <w:rsid w:val="00F45E40"/>
    <w:rsid w:val="00F46945"/>
    <w:rsid w:val="00F52EB2"/>
    <w:rsid w:val="00F53259"/>
    <w:rsid w:val="00F54310"/>
    <w:rsid w:val="00F54D8E"/>
    <w:rsid w:val="00F5692C"/>
    <w:rsid w:val="00F6072B"/>
    <w:rsid w:val="00F62249"/>
    <w:rsid w:val="00F62869"/>
    <w:rsid w:val="00F63966"/>
    <w:rsid w:val="00F63E2C"/>
    <w:rsid w:val="00F65389"/>
    <w:rsid w:val="00F66000"/>
    <w:rsid w:val="00F66E0D"/>
    <w:rsid w:val="00F66E13"/>
    <w:rsid w:val="00F67D9B"/>
    <w:rsid w:val="00F7119B"/>
    <w:rsid w:val="00F73200"/>
    <w:rsid w:val="00F734DA"/>
    <w:rsid w:val="00F74300"/>
    <w:rsid w:val="00F755D7"/>
    <w:rsid w:val="00F76D36"/>
    <w:rsid w:val="00F779F9"/>
    <w:rsid w:val="00F77D93"/>
    <w:rsid w:val="00F807CA"/>
    <w:rsid w:val="00F822C4"/>
    <w:rsid w:val="00F83366"/>
    <w:rsid w:val="00F85F3C"/>
    <w:rsid w:val="00F87407"/>
    <w:rsid w:val="00F8750B"/>
    <w:rsid w:val="00F9174A"/>
    <w:rsid w:val="00F91EC6"/>
    <w:rsid w:val="00F941FA"/>
    <w:rsid w:val="00F97C65"/>
    <w:rsid w:val="00F97FAE"/>
    <w:rsid w:val="00FA0206"/>
    <w:rsid w:val="00FA1753"/>
    <w:rsid w:val="00FA20BE"/>
    <w:rsid w:val="00FA3912"/>
    <w:rsid w:val="00FA4627"/>
    <w:rsid w:val="00FA5303"/>
    <w:rsid w:val="00FA5356"/>
    <w:rsid w:val="00FA5CF7"/>
    <w:rsid w:val="00FA71E8"/>
    <w:rsid w:val="00FB046A"/>
    <w:rsid w:val="00FB1544"/>
    <w:rsid w:val="00FB1638"/>
    <w:rsid w:val="00FB32A1"/>
    <w:rsid w:val="00FB4F38"/>
    <w:rsid w:val="00FB53CD"/>
    <w:rsid w:val="00FC3E0E"/>
    <w:rsid w:val="00FD042E"/>
    <w:rsid w:val="00FD09F0"/>
    <w:rsid w:val="00FD1687"/>
    <w:rsid w:val="00FD1F4D"/>
    <w:rsid w:val="00FD48E8"/>
    <w:rsid w:val="00FD4F23"/>
    <w:rsid w:val="00FD684F"/>
    <w:rsid w:val="00FD6931"/>
    <w:rsid w:val="00FD6BC7"/>
    <w:rsid w:val="00FD6E84"/>
    <w:rsid w:val="00FE15A3"/>
    <w:rsid w:val="00FE1777"/>
    <w:rsid w:val="00FE288D"/>
    <w:rsid w:val="00FE3410"/>
    <w:rsid w:val="00FF1185"/>
    <w:rsid w:val="00FF22E8"/>
    <w:rsid w:val="00FF2C8E"/>
    <w:rsid w:val="00FF2FF8"/>
    <w:rsid w:val="00FF40F8"/>
    <w:rsid w:val="00FF42C1"/>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5:docId w15:val="{46F00104-B2B7-47BC-924C-8E73151C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18A"/>
    <w:pPr>
      <w:spacing w:line="480"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597D"/>
    <w:rPr>
      <w:color w:val="0000FF"/>
      <w:u w:val="single"/>
    </w:rPr>
  </w:style>
  <w:style w:type="paragraph" w:styleId="BalloonText">
    <w:name w:val="Balloon Text"/>
    <w:basedOn w:val="Normal"/>
    <w:link w:val="BalloonTextChar"/>
    <w:uiPriority w:val="99"/>
    <w:semiHidden/>
    <w:unhideWhenUsed/>
    <w:rsid w:val="001C59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97D"/>
    <w:rPr>
      <w:rFonts w:ascii="Tahoma" w:hAnsi="Tahoma" w:cs="Tahoma"/>
      <w:sz w:val="16"/>
      <w:szCs w:val="16"/>
    </w:rPr>
  </w:style>
  <w:style w:type="paragraph" w:styleId="NoSpacing">
    <w:name w:val="No Spacing"/>
    <w:basedOn w:val="Normal"/>
    <w:uiPriority w:val="1"/>
    <w:qFormat/>
    <w:rsid w:val="001C597D"/>
    <w:pPr>
      <w:spacing w:line="240" w:lineRule="auto"/>
    </w:pPr>
    <w:rPr>
      <w:rFonts w:eastAsia="Times New Roman"/>
      <w:sz w:val="24"/>
      <w:szCs w:val="32"/>
      <w:lang w:bidi="en-US"/>
    </w:rPr>
  </w:style>
  <w:style w:type="paragraph" w:styleId="ListParagraph">
    <w:name w:val="List Paragraph"/>
    <w:basedOn w:val="Normal"/>
    <w:uiPriority w:val="34"/>
    <w:qFormat/>
    <w:rsid w:val="001C597D"/>
    <w:pPr>
      <w:spacing w:after="160" w:line="259" w:lineRule="auto"/>
      <w:ind w:left="720"/>
      <w:contextualSpacing/>
    </w:pPr>
  </w:style>
  <w:style w:type="paragraph" w:styleId="Header">
    <w:name w:val="header"/>
    <w:basedOn w:val="Normal"/>
    <w:link w:val="HeaderChar"/>
    <w:uiPriority w:val="99"/>
    <w:semiHidden/>
    <w:unhideWhenUsed/>
    <w:rsid w:val="00D40594"/>
    <w:pPr>
      <w:tabs>
        <w:tab w:val="center" w:pos="4680"/>
        <w:tab w:val="right" w:pos="9360"/>
      </w:tabs>
    </w:pPr>
  </w:style>
  <w:style w:type="character" w:customStyle="1" w:styleId="HeaderChar">
    <w:name w:val="Header Char"/>
    <w:basedOn w:val="DefaultParagraphFont"/>
    <w:link w:val="Header"/>
    <w:uiPriority w:val="99"/>
    <w:semiHidden/>
    <w:rsid w:val="00D40594"/>
    <w:rPr>
      <w:sz w:val="22"/>
      <w:szCs w:val="22"/>
    </w:rPr>
  </w:style>
  <w:style w:type="paragraph" w:styleId="Footer">
    <w:name w:val="footer"/>
    <w:basedOn w:val="Normal"/>
    <w:link w:val="FooterChar"/>
    <w:uiPriority w:val="99"/>
    <w:unhideWhenUsed/>
    <w:rsid w:val="00D40594"/>
    <w:pPr>
      <w:tabs>
        <w:tab w:val="center" w:pos="4680"/>
        <w:tab w:val="right" w:pos="9360"/>
      </w:tabs>
    </w:pPr>
  </w:style>
  <w:style w:type="character" w:customStyle="1" w:styleId="FooterChar">
    <w:name w:val="Footer Char"/>
    <w:basedOn w:val="DefaultParagraphFont"/>
    <w:link w:val="Footer"/>
    <w:uiPriority w:val="99"/>
    <w:rsid w:val="00D40594"/>
    <w:rPr>
      <w:sz w:val="22"/>
      <w:szCs w:val="22"/>
    </w:rPr>
  </w:style>
  <w:style w:type="character" w:styleId="LineNumber">
    <w:name w:val="line number"/>
    <w:basedOn w:val="DefaultParagraphFont"/>
    <w:uiPriority w:val="99"/>
    <w:semiHidden/>
    <w:unhideWhenUsed/>
    <w:rsid w:val="007B625E"/>
  </w:style>
  <w:style w:type="character" w:styleId="Strong">
    <w:name w:val="Strong"/>
    <w:basedOn w:val="DefaultParagraphFont"/>
    <w:uiPriority w:val="22"/>
    <w:qFormat/>
    <w:rsid w:val="00AB61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795</TotalTime>
  <Pages>14</Pages>
  <Words>3719</Words>
  <Characters>21201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FARAH QURESHI</dc:creator>
  <cp:lastModifiedBy>Qureshi</cp:lastModifiedBy>
  <cp:revision>14</cp:revision>
  <dcterms:created xsi:type="dcterms:W3CDTF">2015-07-06T18:13:00Z</dcterms:created>
  <dcterms:modified xsi:type="dcterms:W3CDTF">2015-09-15T14:22:00Z</dcterms:modified>
</cp:coreProperties>
</file>