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5252C" w14:textId="757E83F6" w:rsidR="0054587B" w:rsidRPr="004D4477" w:rsidRDefault="0054587B" w:rsidP="007D66EB">
      <w:pPr>
        <w:pStyle w:val="Title"/>
        <w:spacing w:after="0" w:line="360" w:lineRule="auto"/>
        <w:rPr>
          <w:lang w:val="en-GB"/>
        </w:rPr>
      </w:pPr>
      <w:bookmarkStart w:id="0" w:name="_GoBack"/>
      <w:bookmarkEnd w:id="0"/>
      <w:r w:rsidRPr="004D4477">
        <w:rPr>
          <w:lang w:val="en-GB"/>
        </w:rPr>
        <w:t xml:space="preserve">Granular </w:t>
      </w:r>
      <w:r w:rsidR="009837BF" w:rsidRPr="004D4477">
        <w:rPr>
          <w:lang w:val="en-GB"/>
        </w:rPr>
        <w:t xml:space="preserve">Matter Transport </w:t>
      </w:r>
      <w:r w:rsidRPr="004D4477">
        <w:rPr>
          <w:lang w:val="en-GB"/>
        </w:rPr>
        <w:t xml:space="preserve">in </w:t>
      </w:r>
      <w:r w:rsidR="009837BF" w:rsidRPr="004D4477">
        <w:rPr>
          <w:lang w:val="en-GB"/>
        </w:rPr>
        <w:t>Vertical Pipes: The Influence</w:t>
      </w:r>
      <w:r w:rsidR="00907550" w:rsidRPr="004D4477">
        <w:rPr>
          <w:lang w:val="en-GB"/>
        </w:rPr>
        <w:t xml:space="preserve"> of </w:t>
      </w:r>
      <w:r w:rsidR="009837BF" w:rsidRPr="004D4477">
        <w:rPr>
          <w:lang w:val="en-GB"/>
        </w:rPr>
        <w:t xml:space="preserve">Pipe Outlet Conditions </w:t>
      </w:r>
      <w:r w:rsidR="00907550" w:rsidRPr="004D4477">
        <w:rPr>
          <w:lang w:val="en-GB"/>
        </w:rPr>
        <w:t>on</w:t>
      </w:r>
      <w:r w:rsidRPr="004D4477">
        <w:rPr>
          <w:lang w:val="en-GB"/>
        </w:rPr>
        <w:t xml:space="preserve"> </w:t>
      </w:r>
      <w:r w:rsidR="009837BF" w:rsidRPr="004D4477">
        <w:rPr>
          <w:lang w:val="en-GB"/>
        </w:rPr>
        <w:t>Gravity-driven Granular Flow</w:t>
      </w:r>
    </w:p>
    <w:p w14:paraId="08C15895" w14:textId="0F6139B8" w:rsidR="002E573D" w:rsidRPr="004D4477" w:rsidRDefault="002E573D" w:rsidP="007D66EB">
      <w:pPr>
        <w:spacing w:line="360" w:lineRule="auto"/>
        <w:rPr>
          <w:vertAlign w:val="superscript"/>
          <w:lang w:val="en-GB"/>
        </w:rPr>
      </w:pPr>
      <w:r w:rsidRPr="004D4477">
        <w:rPr>
          <w:b/>
          <w:lang w:val="en-GB"/>
        </w:rPr>
        <w:t>Authors</w:t>
      </w:r>
      <w:r w:rsidRPr="004D4477">
        <w:rPr>
          <w:lang w:val="en-GB"/>
        </w:rPr>
        <w:t>: M</w:t>
      </w:r>
      <w:r w:rsidR="003A7D55" w:rsidRPr="004D4477">
        <w:rPr>
          <w:lang w:val="en-GB"/>
        </w:rPr>
        <w:t>iha</w:t>
      </w:r>
      <w:r w:rsidRPr="004D4477">
        <w:rPr>
          <w:lang w:val="en-GB"/>
        </w:rPr>
        <w:t xml:space="preserve"> </w:t>
      </w:r>
      <w:proofErr w:type="spellStart"/>
      <w:r w:rsidRPr="004D4477">
        <w:rPr>
          <w:lang w:val="en-GB"/>
        </w:rPr>
        <w:t>Jaklič</w:t>
      </w:r>
      <w:r w:rsidR="00607BCF" w:rsidRPr="004D4477">
        <w:rPr>
          <w:vertAlign w:val="superscript"/>
          <w:lang w:val="en-GB"/>
        </w:rPr>
        <w:t>a</w:t>
      </w:r>
      <w:proofErr w:type="spellEnd"/>
      <w:r w:rsidR="000E3CE7" w:rsidRPr="004D4477">
        <w:rPr>
          <w:lang w:val="en-GB"/>
        </w:rPr>
        <w:t>,</w:t>
      </w:r>
      <w:r w:rsidRPr="004D4477">
        <w:rPr>
          <w:lang w:val="en-GB"/>
        </w:rPr>
        <w:t xml:space="preserve"> K</w:t>
      </w:r>
      <w:r w:rsidR="003A7D55" w:rsidRPr="004D4477">
        <w:rPr>
          <w:lang w:val="en-GB"/>
        </w:rPr>
        <w:t>lemen</w:t>
      </w:r>
      <w:r w:rsidRPr="004D4477">
        <w:rPr>
          <w:lang w:val="en-GB"/>
        </w:rPr>
        <w:t xml:space="preserve"> </w:t>
      </w:r>
      <w:proofErr w:type="spellStart"/>
      <w:r w:rsidRPr="004D4477">
        <w:rPr>
          <w:lang w:val="en-GB"/>
        </w:rPr>
        <w:t>Kočevar</w:t>
      </w:r>
      <w:r w:rsidR="00607BCF" w:rsidRPr="004D4477">
        <w:rPr>
          <w:vertAlign w:val="superscript"/>
          <w:lang w:val="en-GB"/>
        </w:rPr>
        <w:t>a</w:t>
      </w:r>
      <w:proofErr w:type="spellEnd"/>
      <w:r w:rsidR="000E3CE7" w:rsidRPr="004D4477">
        <w:rPr>
          <w:lang w:val="en-GB"/>
        </w:rPr>
        <w:t>,</w:t>
      </w:r>
      <w:r w:rsidRPr="004D4477">
        <w:rPr>
          <w:lang w:val="en-GB"/>
        </w:rPr>
        <w:t xml:space="preserve"> S</w:t>
      </w:r>
      <w:r w:rsidR="003A7D55" w:rsidRPr="004D4477">
        <w:rPr>
          <w:lang w:val="en-GB"/>
        </w:rPr>
        <w:t>tan</w:t>
      </w:r>
      <w:r w:rsidR="004D4915">
        <w:rPr>
          <w:lang w:val="en-GB"/>
        </w:rPr>
        <w:t>ko</w:t>
      </w:r>
      <w:r w:rsidRPr="004D4477">
        <w:rPr>
          <w:lang w:val="en-GB"/>
        </w:rPr>
        <w:t xml:space="preserve"> </w:t>
      </w:r>
      <w:proofErr w:type="spellStart"/>
      <w:r w:rsidRPr="004D4477">
        <w:rPr>
          <w:lang w:val="en-GB"/>
        </w:rPr>
        <w:t>Srčič</w:t>
      </w:r>
      <w:r w:rsidR="00607BCF" w:rsidRPr="004D4477">
        <w:rPr>
          <w:vertAlign w:val="superscript"/>
          <w:lang w:val="en-GB"/>
        </w:rPr>
        <w:t>b</w:t>
      </w:r>
      <w:proofErr w:type="spellEnd"/>
      <w:r w:rsidR="000E3CE7" w:rsidRPr="004D4477">
        <w:rPr>
          <w:lang w:val="en-GB"/>
        </w:rPr>
        <w:t>,</w:t>
      </w:r>
      <w:r w:rsidRPr="004D4477">
        <w:rPr>
          <w:lang w:val="en-GB"/>
        </w:rPr>
        <w:t xml:space="preserve"> R</w:t>
      </w:r>
      <w:r w:rsidR="003A7D55" w:rsidRPr="004D4477">
        <w:rPr>
          <w:lang w:val="en-GB"/>
        </w:rPr>
        <w:t>ok</w:t>
      </w:r>
      <w:r w:rsidRPr="004D4477">
        <w:rPr>
          <w:lang w:val="en-GB"/>
        </w:rPr>
        <w:t xml:space="preserve"> </w:t>
      </w:r>
      <w:proofErr w:type="spellStart"/>
      <w:r w:rsidRPr="004D4477">
        <w:rPr>
          <w:lang w:val="en-GB"/>
        </w:rPr>
        <w:t>Dreu</w:t>
      </w:r>
      <w:r w:rsidR="00607BCF" w:rsidRPr="004D4477">
        <w:rPr>
          <w:vertAlign w:val="superscript"/>
          <w:lang w:val="en-GB"/>
        </w:rPr>
        <w:t>b</w:t>
      </w:r>
      <w:proofErr w:type="spellEnd"/>
    </w:p>
    <w:p w14:paraId="6AEE1E45" w14:textId="2AEB7ABE" w:rsidR="004E4EFB" w:rsidRPr="004D4477" w:rsidRDefault="004E4EFB" w:rsidP="007D66EB">
      <w:pPr>
        <w:spacing w:line="360" w:lineRule="auto"/>
        <w:rPr>
          <w:lang w:val="en-GB"/>
        </w:rPr>
      </w:pPr>
      <w:proofErr w:type="gramStart"/>
      <w:r w:rsidRPr="004D4477">
        <w:rPr>
          <w:vertAlign w:val="superscript"/>
          <w:lang w:val="en-GB"/>
        </w:rPr>
        <w:t>a</w:t>
      </w:r>
      <w:proofErr w:type="gramEnd"/>
      <w:r w:rsidRPr="004D4477">
        <w:rPr>
          <w:lang w:val="en-GB"/>
        </w:rPr>
        <w:t xml:space="preserve"> </w:t>
      </w:r>
      <w:proofErr w:type="spellStart"/>
      <w:r w:rsidRPr="004D4477">
        <w:rPr>
          <w:lang w:val="en-GB"/>
        </w:rPr>
        <w:t>Lek</w:t>
      </w:r>
      <w:proofErr w:type="spellEnd"/>
      <w:r w:rsidRPr="004D4477">
        <w:rPr>
          <w:lang w:val="en-GB"/>
        </w:rPr>
        <w:t xml:space="preserve"> Pharmaceuticals, </w:t>
      </w:r>
      <w:proofErr w:type="spellStart"/>
      <w:r w:rsidR="003A7D55" w:rsidRPr="004D4477">
        <w:rPr>
          <w:rStyle w:val="st"/>
          <w:lang w:val="en-GB"/>
        </w:rPr>
        <w:t>Verovškova</w:t>
      </w:r>
      <w:proofErr w:type="spellEnd"/>
      <w:r w:rsidR="003A7D55" w:rsidRPr="004D4477">
        <w:rPr>
          <w:rStyle w:val="st"/>
          <w:lang w:val="en-GB"/>
        </w:rPr>
        <w:t xml:space="preserve"> 57, </w:t>
      </w:r>
      <w:r w:rsidRPr="004D4477">
        <w:rPr>
          <w:lang w:val="en-GB"/>
        </w:rPr>
        <w:t>Ljubljana, Slovenia</w:t>
      </w:r>
    </w:p>
    <w:p w14:paraId="084DE730" w14:textId="428E6197" w:rsidR="004E4EFB" w:rsidRPr="004D4477" w:rsidRDefault="004E4EFB" w:rsidP="007D66EB">
      <w:pPr>
        <w:spacing w:line="360" w:lineRule="auto"/>
        <w:rPr>
          <w:lang w:val="en-GB"/>
        </w:rPr>
      </w:pPr>
      <w:proofErr w:type="gramStart"/>
      <w:r w:rsidRPr="004D4477">
        <w:rPr>
          <w:vertAlign w:val="superscript"/>
          <w:lang w:val="en-GB"/>
        </w:rPr>
        <w:t>b</w:t>
      </w:r>
      <w:proofErr w:type="gramEnd"/>
      <w:r w:rsidRPr="004D4477">
        <w:rPr>
          <w:lang w:val="en-GB"/>
        </w:rPr>
        <w:t xml:space="preserve"> Faculty of Pharmacy, University of Ljubljana, </w:t>
      </w:r>
      <w:proofErr w:type="spellStart"/>
      <w:r w:rsidR="003A7D55" w:rsidRPr="004D4477">
        <w:rPr>
          <w:lang w:val="en-GB"/>
        </w:rPr>
        <w:t>Aškerčeva</w:t>
      </w:r>
      <w:proofErr w:type="spellEnd"/>
      <w:r w:rsidR="003A7D55" w:rsidRPr="004D4477">
        <w:rPr>
          <w:lang w:val="en-GB"/>
        </w:rPr>
        <w:t xml:space="preserve"> 7, </w:t>
      </w:r>
      <w:r w:rsidRPr="004D4477">
        <w:rPr>
          <w:lang w:val="en-GB"/>
        </w:rPr>
        <w:t>Ljubljana, Slovenia</w:t>
      </w:r>
    </w:p>
    <w:p w14:paraId="6005B53B" w14:textId="77777777" w:rsidR="00380128" w:rsidRPr="004D4477" w:rsidRDefault="00380128" w:rsidP="007D66EB">
      <w:pPr>
        <w:spacing w:line="360" w:lineRule="auto"/>
        <w:rPr>
          <w:lang w:val="en-GB"/>
        </w:rPr>
      </w:pPr>
    </w:p>
    <w:p w14:paraId="0561200F" w14:textId="77777777" w:rsidR="000B3880" w:rsidRDefault="002E573D" w:rsidP="007D66EB">
      <w:pPr>
        <w:spacing w:line="360" w:lineRule="auto"/>
        <w:rPr>
          <w:lang w:val="en-GB"/>
        </w:rPr>
      </w:pPr>
      <w:r w:rsidRPr="004D4477">
        <w:rPr>
          <w:b/>
          <w:lang w:val="en-GB"/>
        </w:rPr>
        <w:t>Corresponding author</w:t>
      </w:r>
      <w:r w:rsidRPr="004D4477">
        <w:rPr>
          <w:lang w:val="en-GB"/>
        </w:rPr>
        <w:t>:</w:t>
      </w:r>
      <w:r w:rsidR="00EA5F7D" w:rsidRPr="004D4477">
        <w:rPr>
          <w:lang w:val="en-GB"/>
        </w:rPr>
        <w:t xml:space="preserve"> </w:t>
      </w:r>
      <w:r w:rsidRPr="004D4477">
        <w:rPr>
          <w:lang w:val="en-GB"/>
        </w:rPr>
        <w:t>Rok Dreu</w:t>
      </w:r>
      <w:r w:rsidR="008D6BC3" w:rsidRPr="004D4477">
        <w:rPr>
          <w:lang w:val="en-GB"/>
        </w:rPr>
        <w:t>.</w:t>
      </w:r>
      <w:r w:rsidRPr="004D4477">
        <w:rPr>
          <w:lang w:val="en-GB"/>
        </w:rPr>
        <w:t xml:space="preserve"> Email: </w:t>
      </w:r>
      <w:hyperlink r:id="rId9" w:history="1">
        <w:r w:rsidR="000B3880" w:rsidRPr="003E0178">
          <w:rPr>
            <w:rStyle w:val="Hyperlink"/>
            <w:lang w:val="en-GB"/>
          </w:rPr>
          <w:t>rok.dreu@ffa.uni-lj.si</w:t>
        </w:r>
      </w:hyperlink>
      <w:r w:rsidR="000B3880">
        <w:rPr>
          <w:lang w:val="en-GB"/>
        </w:rPr>
        <w:t xml:space="preserve">; </w:t>
      </w:r>
    </w:p>
    <w:p w14:paraId="1D90C77E" w14:textId="56D87AAF" w:rsidR="002E573D" w:rsidRPr="004D4477" w:rsidRDefault="000B3880" w:rsidP="000B3880">
      <w:pPr>
        <w:spacing w:line="360" w:lineRule="auto"/>
        <w:ind w:left="3600"/>
        <w:rPr>
          <w:color w:val="0000FF"/>
          <w:lang w:val="en-GB"/>
        </w:rPr>
      </w:pPr>
      <w:r>
        <w:rPr>
          <w:lang w:val="en-GB"/>
        </w:rPr>
        <w:t xml:space="preserve">          Tel.: +386 1 47 69 622</w:t>
      </w:r>
    </w:p>
    <w:p w14:paraId="08131B29" w14:textId="77777777" w:rsidR="00380128" w:rsidRPr="004D4477" w:rsidRDefault="00380128" w:rsidP="007D66EB">
      <w:pPr>
        <w:spacing w:line="360" w:lineRule="auto"/>
        <w:rPr>
          <w:color w:val="345A8B"/>
          <w:sz w:val="25"/>
          <w:szCs w:val="25"/>
          <w:lang w:val="en-GB"/>
        </w:rPr>
      </w:pPr>
    </w:p>
    <w:p w14:paraId="31E7FD3C" w14:textId="5641F501" w:rsidR="0054587B" w:rsidRPr="004D4477" w:rsidRDefault="002E573D" w:rsidP="007D66EB">
      <w:pPr>
        <w:spacing w:line="360" w:lineRule="auto"/>
        <w:rPr>
          <w:rFonts w:asciiTheme="majorHAnsi" w:hAnsiTheme="majorHAnsi"/>
          <w:i/>
          <w:sz w:val="32"/>
          <w:szCs w:val="32"/>
          <w:lang w:val="en-GB"/>
        </w:rPr>
      </w:pPr>
      <w:r w:rsidRPr="004D4477">
        <w:rPr>
          <w:rStyle w:val="IntenseEmphasis"/>
          <w:rFonts w:asciiTheme="majorHAnsi" w:hAnsiTheme="majorHAnsi"/>
          <w:i w:val="0"/>
          <w:sz w:val="32"/>
          <w:szCs w:val="32"/>
          <w:lang w:val="en-GB"/>
        </w:rPr>
        <w:t>Abstract</w:t>
      </w:r>
    </w:p>
    <w:p w14:paraId="56068142" w14:textId="77777777" w:rsidR="00380128" w:rsidRPr="004D4477" w:rsidRDefault="00380128" w:rsidP="007D66EB">
      <w:pPr>
        <w:spacing w:line="360" w:lineRule="auto"/>
        <w:rPr>
          <w:lang w:val="en-GB"/>
        </w:rPr>
      </w:pPr>
    </w:p>
    <w:p w14:paraId="52999F3C" w14:textId="2F6F603A" w:rsidR="00380128" w:rsidRPr="004D4477" w:rsidRDefault="00736628" w:rsidP="007D66EB">
      <w:pPr>
        <w:spacing w:line="360" w:lineRule="auto"/>
        <w:rPr>
          <w:lang w:val="en-GB"/>
        </w:rPr>
      </w:pPr>
      <w:r w:rsidRPr="004D4477">
        <w:rPr>
          <w:lang w:val="en-GB"/>
        </w:rPr>
        <w:t>Gravity transport of granular materials in vertical pipes is one of the most fundamental steps in bulk powder handling and processing. Presented study investigates powder flow characteristics in vertical pipes with open and closed outlets and condition of free powder fall. Powder flow of pharmaceutical grade powders was observed in transparent, vertical pipe model. Description of flow structures was performed. Powder volume flow rate, acceleration, and dilatation were quantified and correlated with powder properties. The results show that in pipes with a closed outlet the escaping air slows down the powder flow, resulting in a much slower flow than in pipes with an open outlet. A dense granular flow was detected in an open outlet condition, whereas in a closed outlet condition two concurrent flow regimes were observed: a slow moving, dense powder bed, and a fast dilute powder flow. Differences in flow regimes may promote segregation, with important implications to industrial processes.</w:t>
      </w:r>
    </w:p>
    <w:p w14:paraId="2BEABB9E" w14:textId="77777777" w:rsidR="0054587B" w:rsidRPr="004D4477" w:rsidRDefault="0054587B" w:rsidP="007D66EB">
      <w:pPr>
        <w:spacing w:line="360" w:lineRule="auto"/>
        <w:rPr>
          <w:color w:val="008000"/>
          <w:lang w:val="en-GB"/>
        </w:rPr>
      </w:pPr>
    </w:p>
    <w:p w14:paraId="4209C09D" w14:textId="718CF9B3" w:rsidR="00933684" w:rsidRPr="004D4477" w:rsidRDefault="002E573D" w:rsidP="007D66EB">
      <w:pPr>
        <w:spacing w:line="360" w:lineRule="auto"/>
        <w:rPr>
          <w:rFonts w:cs="Arial"/>
          <w:lang w:val="en-GB"/>
        </w:rPr>
      </w:pPr>
      <w:r w:rsidRPr="004D4477">
        <w:rPr>
          <w:rFonts w:cs="Arial"/>
          <w:b/>
          <w:lang w:val="en-GB"/>
        </w:rPr>
        <w:t>Keywords:</w:t>
      </w:r>
      <w:r w:rsidRPr="004D4477">
        <w:rPr>
          <w:rFonts w:cs="Arial"/>
          <w:lang w:val="en-GB"/>
        </w:rPr>
        <w:t xml:space="preserve"> vertical </w:t>
      </w:r>
      <w:r w:rsidR="00380128" w:rsidRPr="004D4477">
        <w:rPr>
          <w:rFonts w:cs="Arial"/>
          <w:lang w:val="en-GB"/>
        </w:rPr>
        <w:t>pipe</w:t>
      </w:r>
      <w:r w:rsidRPr="004D4477">
        <w:rPr>
          <w:rFonts w:cs="Arial"/>
          <w:lang w:val="en-GB"/>
        </w:rPr>
        <w:t xml:space="preserve">; powder flow; </w:t>
      </w:r>
      <w:r w:rsidR="00380128" w:rsidRPr="004D4477">
        <w:rPr>
          <w:rFonts w:cs="Arial"/>
          <w:lang w:val="en-GB"/>
        </w:rPr>
        <w:t xml:space="preserve">granular matter; </w:t>
      </w:r>
      <w:r w:rsidR="003A1E25" w:rsidRPr="004D4477">
        <w:rPr>
          <w:rFonts w:cs="Arial"/>
          <w:lang w:val="en-GB"/>
        </w:rPr>
        <w:t>outlet</w:t>
      </w:r>
      <w:r w:rsidR="00846786" w:rsidRPr="004D4477">
        <w:rPr>
          <w:rFonts w:cs="Arial"/>
          <w:lang w:val="en-GB"/>
        </w:rPr>
        <w:t xml:space="preserve"> conditions</w:t>
      </w:r>
      <w:r w:rsidR="00933684" w:rsidRPr="004D4477">
        <w:rPr>
          <w:rFonts w:ascii="Arial" w:hAnsi="Arial" w:cs="Arial"/>
          <w:lang w:val="en-GB"/>
        </w:rPr>
        <w:br w:type="page"/>
      </w:r>
    </w:p>
    <w:p w14:paraId="027336DC" w14:textId="74198FE0" w:rsidR="002E573D" w:rsidRPr="004D4477" w:rsidRDefault="002E573D" w:rsidP="007D66EB">
      <w:pPr>
        <w:pStyle w:val="Heading1"/>
        <w:spacing w:before="0" w:line="360" w:lineRule="auto"/>
        <w:rPr>
          <w:lang w:val="en-GB"/>
        </w:rPr>
      </w:pPr>
      <w:r w:rsidRPr="004D4477">
        <w:rPr>
          <w:lang w:val="en-GB"/>
        </w:rPr>
        <w:lastRenderedPageBreak/>
        <w:t>I</w:t>
      </w:r>
      <w:r w:rsidR="00380128" w:rsidRPr="004D4477">
        <w:rPr>
          <w:lang w:val="en-GB"/>
        </w:rPr>
        <w:t>ntroduction</w:t>
      </w:r>
    </w:p>
    <w:p w14:paraId="21BE71A2" w14:textId="77777777" w:rsidR="0069540B" w:rsidRPr="004D4477" w:rsidRDefault="0069540B" w:rsidP="007D66EB">
      <w:pPr>
        <w:spacing w:line="360" w:lineRule="auto"/>
        <w:rPr>
          <w:rFonts w:ascii="Arial" w:hAnsi="Arial" w:cs="Arial"/>
          <w:lang w:val="en-GB"/>
        </w:rPr>
      </w:pPr>
    </w:p>
    <w:p w14:paraId="24741726" w14:textId="00D954D8" w:rsidR="0020039F" w:rsidRPr="004D4477" w:rsidRDefault="009837BF" w:rsidP="007D66EB">
      <w:pPr>
        <w:spacing w:line="360" w:lineRule="auto"/>
        <w:rPr>
          <w:rFonts w:cs="Arial"/>
          <w:lang w:val="en-GB"/>
        </w:rPr>
      </w:pPr>
      <w:r w:rsidRPr="004D4477">
        <w:rPr>
          <w:rFonts w:cs="Arial"/>
          <w:lang w:val="en-GB"/>
        </w:rPr>
        <w:t>The gravity-</w:t>
      </w:r>
      <w:r w:rsidR="00380128" w:rsidRPr="004D4477">
        <w:rPr>
          <w:rFonts w:cs="Arial"/>
          <w:lang w:val="en-GB"/>
        </w:rPr>
        <w:t xml:space="preserve">driven </w:t>
      </w:r>
      <w:r w:rsidR="0058114E" w:rsidRPr="004D4477">
        <w:rPr>
          <w:rFonts w:cs="Arial"/>
          <w:lang w:val="en-GB"/>
        </w:rPr>
        <w:t>flow</w:t>
      </w:r>
      <w:r w:rsidR="00380128" w:rsidRPr="004D4477">
        <w:rPr>
          <w:rFonts w:cs="Arial"/>
          <w:lang w:val="en-GB"/>
        </w:rPr>
        <w:t xml:space="preserve"> of granular matter in vertical </w:t>
      </w:r>
      <w:r w:rsidR="003421D2" w:rsidRPr="004D4477">
        <w:rPr>
          <w:rFonts w:cs="Arial"/>
          <w:lang w:val="en-GB"/>
        </w:rPr>
        <w:t xml:space="preserve">and inclined </w:t>
      </w:r>
      <w:r w:rsidR="008C3825" w:rsidRPr="004D4477">
        <w:rPr>
          <w:rFonts w:cs="Arial"/>
          <w:lang w:val="en-GB"/>
        </w:rPr>
        <w:t xml:space="preserve">pipes is </w:t>
      </w:r>
      <w:r w:rsidR="0058114E" w:rsidRPr="004D4477">
        <w:rPr>
          <w:rFonts w:cs="Arial"/>
          <w:lang w:val="en-GB"/>
        </w:rPr>
        <w:t xml:space="preserve">widely used </w:t>
      </w:r>
      <w:r w:rsidR="00BE4FAA" w:rsidRPr="004D4477">
        <w:rPr>
          <w:rFonts w:cs="Arial"/>
          <w:lang w:val="en-GB"/>
        </w:rPr>
        <w:t xml:space="preserve">for </w:t>
      </w:r>
      <w:r w:rsidR="008C3825" w:rsidRPr="004D4477">
        <w:rPr>
          <w:rFonts w:cs="Arial"/>
          <w:lang w:val="en-GB"/>
        </w:rPr>
        <w:t xml:space="preserve">granular material transport </w:t>
      </w:r>
      <w:r w:rsidR="00BE4FAA" w:rsidRPr="004D4477">
        <w:rPr>
          <w:rFonts w:cs="Arial"/>
          <w:lang w:val="en-GB"/>
        </w:rPr>
        <w:t xml:space="preserve">between </w:t>
      </w:r>
      <w:r w:rsidR="0036448D" w:rsidRPr="004D4477">
        <w:rPr>
          <w:rFonts w:cs="Arial"/>
          <w:lang w:val="en-GB"/>
        </w:rPr>
        <w:t xml:space="preserve">containers, </w:t>
      </w:r>
      <w:r w:rsidR="00BE4FAA" w:rsidRPr="004D4477">
        <w:rPr>
          <w:rFonts w:cs="Arial"/>
          <w:lang w:val="en-GB"/>
        </w:rPr>
        <w:t>production phases</w:t>
      </w:r>
      <w:r w:rsidR="002E5533" w:rsidRPr="004D4477">
        <w:rPr>
          <w:rFonts w:cs="Arial"/>
          <w:lang w:val="en-GB"/>
        </w:rPr>
        <w:t xml:space="preserve"> </w:t>
      </w:r>
      <w:r w:rsidR="0036448D" w:rsidRPr="004D4477">
        <w:rPr>
          <w:rFonts w:cs="Arial"/>
          <w:lang w:val="en-GB"/>
        </w:rPr>
        <w:t xml:space="preserve">or </w:t>
      </w:r>
      <w:r w:rsidR="00D5751E" w:rsidRPr="004D4477">
        <w:rPr>
          <w:rFonts w:cs="Arial"/>
          <w:lang w:val="en-GB"/>
        </w:rPr>
        <w:t xml:space="preserve">it </w:t>
      </w:r>
      <w:r w:rsidR="009E57A6" w:rsidRPr="004D4477">
        <w:rPr>
          <w:rFonts w:cs="Arial"/>
          <w:lang w:val="en-GB"/>
        </w:rPr>
        <w:t>is</w:t>
      </w:r>
      <w:r w:rsidR="00BE4FAA" w:rsidRPr="004D4477">
        <w:rPr>
          <w:rFonts w:cs="Arial"/>
          <w:lang w:val="en-GB"/>
        </w:rPr>
        <w:t xml:space="preserve"> </w:t>
      </w:r>
      <w:r w:rsidR="00D5751E" w:rsidRPr="004D4477">
        <w:rPr>
          <w:rFonts w:cs="Arial"/>
          <w:lang w:val="en-GB"/>
        </w:rPr>
        <w:t xml:space="preserve">integrated </w:t>
      </w:r>
      <w:proofErr w:type="gramStart"/>
      <w:r w:rsidR="00D5751E" w:rsidRPr="004D4477">
        <w:rPr>
          <w:rFonts w:cs="Arial"/>
          <w:lang w:val="en-GB"/>
        </w:rPr>
        <w:t>in a complex industrial processes</w:t>
      </w:r>
      <w:proofErr w:type="gramEnd"/>
      <w:r w:rsidR="00D5751E" w:rsidRPr="004D4477">
        <w:rPr>
          <w:rFonts w:cs="Arial"/>
          <w:lang w:val="en-GB"/>
        </w:rPr>
        <w:t xml:space="preserve"> such as </w:t>
      </w:r>
      <w:r w:rsidR="00BE4FAA" w:rsidRPr="004D4477">
        <w:rPr>
          <w:rFonts w:cs="Arial"/>
          <w:lang w:val="en-GB"/>
        </w:rPr>
        <w:t>circulating fluid bed reactors</w:t>
      </w:r>
      <w:r w:rsidR="00255AD8" w:rsidRPr="004D4477">
        <w:rPr>
          <w:rFonts w:cs="Arial"/>
          <w:lang w:val="en-GB"/>
        </w:rPr>
        <w:t>.</w:t>
      </w:r>
      <w:r w:rsidR="002756C4" w:rsidRPr="004D4477">
        <w:rPr>
          <w:rFonts w:ascii="Cambria"/>
          <w:vertAlign w:val="superscript"/>
          <w:lang w:val="en-GB"/>
        </w:rPr>
        <w:t>1</w:t>
      </w:r>
    </w:p>
    <w:p w14:paraId="7B4E5E94" w14:textId="77777777" w:rsidR="00120273" w:rsidRPr="004D4477" w:rsidRDefault="00120273" w:rsidP="007D66EB">
      <w:pPr>
        <w:spacing w:line="360" w:lineRule="auto"/>
        <w:rPr>
          <w:rFonts w:cs="Arial"/>
          <w:lang w:val="en-GB"/>
        </w:rPr>
      </w:pPr>
    </w:p>
    <w:p w14:paraId="4C4379D1" w14:textId="215A5E1C" w:rsidR="00E91BFF" w:rsidRPr="004D4477" w:rsidRDefault="00C96C70" w:rsidP="007D66EB">
      <w:pPr>
        <w:spacing w:line="360" w:lineRule="auto"/>
        <w:rPr>
          <w:rFonts w:cs="Arial"/>
          <w:lang w:val="en-GB"/>
        </w:rPr>
      </w:pPr>
      <w:r w:rsidRPr="004D4477">
        <w:rPr>
          <w:rFonts w:cs="Arial"/>
          <w:lang w:val="en-GB"/>
        </w:rPr>
        <w:t>Discharge from hoppers into vertical pipes was extensively studied experimentally</w:t>
      </w:r>
      <w:r w:rsidR="00255AD8" w:rsidRPr="004D4477">
        <w:rPr>
          <w:rFonts w:cs="Arial"/>
          <w:lang w:val="en-GB"/>
        </w:rPr>
        <w:t>.</w:t>
      </w:r>
      <w:r w:rsidR="002756C4" w:rsidRPr="004D4477">
        <w:rPr>
          <w:rFonts w:ascii="Cambria"/>
          <w:vertAlign w:val="superscript"/>
          <w:lang w:val="en-GB"/>
        </w:rPr>
        <w:t>2</w:t>
      </w:r>
      <w:r w:rsidR="00B7628D" w:rsidRPr="004D4477">
        <w:rPr>
          <w:rFonts w:cs="Arial"/>
          <w:lang w:val="en-GB"/>
        </w:rPr>
        <w:t xml:space="preserve"> </w:t>
      </w:r>
      <w:r w:rsidR="00B72205" w:rsidRPr="004D4477">
        <w:rPr>
          <w:rFonts w:cs="Arial"/>
          <w:lang w:val="en-GB"/>
        </w:rPr>
        <w:t>Pullen</w:t>
      </w:r>
      <w:r w:rsidR="002756C4" w:rsidRPr="004D4477">
        <w:rPr>
          <w:rFonts w:ascii="Cambria"/>
          <w:vertAlign w:val="superscript"/>
          <w:lang w:val="en-GB"/>
        </w:rPr>
        <w:t>3</w:t>
      </w:r>
      <w:r w:rsidR="00B72205" w:rsidRPr="004D4477">
        <w:rPr>
          <w:rFonts w:cs="Arial"/>
          <w:lang w:val="en-GB"/>
        </w:rPr>
        <w:t xml:space="preserve"> investigated the effects of vertical pipes</w:t>
      </w:r>
      <w:r w:rsidR="000E5A18" w:rsidRPr="004D4477">
        <w:rPr>
          <w:rFonts w:cs="Arial"/>
          <w:lang w:val="en-GB"/>
        </w:rPr>
        <w:t xml:space="preserve"> with free discharge</w:t>
      </w:r>
      <w:r w:rsidR="00B72205" w:rsidRPr="004D4477">
        <w:rPr>
          <w:rFonts w:cs="Arial"/>
          <w:lang w:val="en-GB"/>
        </w:rPr>
        <w:t xml:space="preserve"> (standpipes) attached directly to hoppers onto granular matter flow rates</w:t>
      </w:r>
      <w:r w:rsidR="00D74A8C" w:rsidRPr="004D4477">
        <w:rPr>
          <w:rFonts w:cs="Arial"/>
          <w:lang w:val="en-GB"/>
        </w:rPr>
        <w:t xml:space="preserve">: he </w:t>
      </w:r>
      <w:r w:rsidR="00E91BFF" w:rsidRPr="004D4477">
        <w:rPr>
          <w:rFonts w:cs="Arial"/>
          <w:lang w:val="en-GB"/>
        </w:rPr>
        <w:t>confirmed and quantified the effect of increased mass flow rates</w:t>
      </w:r>
      <w:r w:rsidR="000E5A18" w:rsidRPr="004D4477">
        <w:rPr>
          <w:rFonts w:cs="Arial"/>
          <w:lang w:val="en-GB"/>
        </w:rPr>
        <w:t xml:space="preserve"> in this configuration</w:t>
      </w:r>
      <w:r w:rsidR="009837BF" w:rsidRPr="004D4477">
        <w:rPr>
          <w:rFonts w:cs="Arial"/>
          <w:lang w:val="en-GB"/>
        </w:rPr>
        <w:t>,</w:t>
      </w:r>
      <w:r w:rsidR="000E5A18" w:rsidRPr="004D4477">
        <w:rPr>
          <w:rFonts w:cs="Arial"/>
          <w:lang w:val="en-GB"/>
        </w:rPr>
        <w:t xml:space="preserve"> as opposed to no pipe at the hopper outlet</w:t>
      </w:r>
      <w:r w:rsidR="00C5357E" w:rsidRPr="004D4477">
        <w:rPr>
          <w:rFonts w:cs="Arial"/>
          <w:lang w:val="en-GB"/>
        </w:rPr>
        <w:t>.</w:t>
      </w:r>
      <w:r w:rsidR="008C2C3D" w:rsidRPr="004D4477">
        <w:rPr>
          <w:rFonts w:cs="Arial"/>
          <w:lang w:val="en-GB"/>
        </w:rPr>
        <w:t xml:space="preserve"> </w:t>
      </w:r>
      <w:r w:rsidR="00255AD8" w:rsidRPr="004D4477">
        <w:rPr>
          <w:rFonts w:cs="Arial"/>
          <w:lang w:val="en-GB"/>
        </w:rPr>
        <w:t>Gu</w:t>
      </w:r>
      <w:r w:rsidR="002756C4" w:rsidRPr="004D4477">
        <w:rPr>
          <w:rFonts w:ascii="Cambria"/>
          <w:vertAlign w:val="superscript"/>
          <w:lang w:val="en-GB"/>
        </w:rPr>
        <w:t>4</w:t>
      </w:r>
      <w:r w:rsidR="000E5A18" w:rsidRPr="004D4477">
        <w:rPr>
          <w:rFonts w:cs="Arial"/>
          <w:lang w:val="en-GB"/>
        </w:rPr>
        <w:t xml:space="preserve"> similarly</w:t>
      </w:r>
      <w:r w:rsidR="002914F4" w:rsidRPr="004D4477">
        <w:rPr>
          <w:rFonts w:cs="Arial"/>
          <w:lang w:val="en-GB"/>
        </w:rPr>
        <w:t xml:space="preserve"> studied steady flows in </w:t>
      </w:r>
      <w:r w:rsidR="009837BF" w:rsidRPr="004D4477">
        <w:rPr>
          <w:rFonts w:cs="Arial"/>
          <w:lang w:val="en-GB"/>
        </w:rPr>
        <w:t xml:space="preserve">a </w:t>
      </w:r>
      <w:r w:rsidR="002914F4" w:rsidRPr="004D4477">
        <w:rPr>
          <w:rFonts w:cs="Arial"/>
          <w:lang w:val="en-GB"/>
        </w:rPr>
        <w:t xml:space="preserve">mass flow hopper alone and in combination with different length </w:t>
      </w:r>
      <w:r w:rsidR="00FE1B03" w:rsidRPr="004D4477">
        <w:rPr>
          <w:rFonts w:cs="Arial"/>
          <w:lang w:val="en-GB"/>
        </w:rPr>
        <w:t xml:space="preserve">of </w:t>
      </w:r>
      <w:r w:rsidR="002914F4" w:rsidRPr="004D4477">
        <w:rPr>
          <w:rFonts w:cs="Arial"/>
          <w:lang w:val="en-GB"/>
        </w:rPr>
        <w:t xml:space="preserve">vertical pipes connected to </w:t>
      </w:r>
      <w:r w:rsidR="009837BF" w:rsidRPr="004D4477">
        <w:rPr>
          <w:rFonts w:cs="Arial"/>
          <w:lang w:val="en-GB"/>
        </w:rPr>
        <w:t xml:space="preserve">their </w:t>
      </w:r>
      <w:r w:rsidR="002914F4" w:rsidRPr="004D4477">
        <w:rPr>
          <w:rFonts w:cs="Arial"/>
          <w:lang w:val="en-GB"/>
        </w:rPr>
        <w:t>outlet</w:t>
      </w:r>
      <w:r w:rsidR="009837BF" w:rsidRPr="004D4477">
        <w:rPr>
          <w:rFonts w:cs="Arial"/>
          <w:lang w:val="en-GB"/>
        </w:rPr>
        <w:t>. D</w:t>
      </w:r>
      <w:r w:rsidR="002914F4" w:rsidRPr="004D4477">
        <w:rPr>
          <w:rFonts w:cs="Arial"/>
          <w:lang w:val="en-GB"/>
        </w:rPr>
        <w:t xml:space="preserve">etailed measurements for powders (alumina, PVC powder, sand, </w:t>
      </w:r>
      <w:r w:rsidR="009837BF" w:rsidRPr="004D4477">
        <w:rPr>
          <w:rFonts w:cs="Arial"/>
          <w:lang w:val="en-GB"/>
        </w:rPr>
        <w:t xml:space="preserve">and </w:t>
      </w:r>
      <w:r w:rsidR="002914F4" w:rsidRPr="004D4477">
        <w:rPr>
          <w:rFonts w:cs="Arial"/>
          <w:lang w:val="en-GB"/>
        </w:rPr>
        <w:t xml:space="preserve">sugar) with </w:t>
      </w:r>
      <w:r w:rsidR="009837BF" w:rsidRPr="004D4477">
        <w:rPr>
          <w:rFonts w:cs="Arial"/>
          <w:lang w:val="en-GB"/>
        </w:rPr>
        <w:t xml:space="preserve">a </w:t>
      </w:r>
      <w:r w:rsidR="002914F4" w:rsidRPr="004D4477">
        <w:rPr>
          <w:rFonts w:cs="Arial"/>
          <w:lang w:val="en-GB"/>
        </w:rPr>
        <w:t>broad particle size distribution</w:t>
      </w:r>
      <w:r w:rsidR="009F5F4B" w:rsidRPr="004D4477">
        <w:rPr>
          <w:rFonts w:cs="Arial"/>
          <w:lang w:val="en-GB"/>
        </w:rPr>
        <w:t xml:space="preserve"> </w:t>
      </w:r>
      <w:r w:rsidR="002914F4" w:rsidRPr="004D4477">
        <w:rPr>
          <w:rFonts w:cs="Arial"/>
          <w:lang w:val="en-GB"/>
        </w:rPr>
        <w:t>was performed</w:t>
      </w:r>
      <w:r w:rsidR="006B06B2" w:rsidRPr="004D4477">
        <w:rPr>
          <w:rFonts w:cs="Arial"/>
          <w:lang w:val="en-GB"/>
        </w:rPr>
        <w:t xml:space="preserve"> in order to</w:t>
      </w:r>
      <w:r w:rsidR="00C90B29" w:rsidRPr="004D4477">
        <w:rPr>
          <w:rFonts w:cs="Arial"/>
          <w:lang w:val="en-GB"/>
        </w:rPr>
        <w:t xml:space="preserve"> evaluate the effects of </w:t>
      </w:r>
      <w:r w:rsidR="003F7169" w:rsidRPr="004D4477">
        <w:rPr>
          <w:rFonts w:cs="Arial"/>
          <w:lang w:val="en-GB"/>
        </w:rPr>
        <w:t xml:space="preserve">smaller </w:t>
      </w:r>
      <w:r w:rsidR="00C90B29" w:rsidRPr="004D4477">
        <w:rPr>
          <w:rFonts w:cs="Arial"/>
          <w:lang w:val="en-GB"/>
        </w:rPr>
        <w:t xml:space="preserve">particle size </w:t>
      </w:r>
      <w:r w:rsidR="009F5F4B" w:rsidRPr="004D4477">
        <w:rPr>
          <w:rFonts w:cs="Arial"/>
          <w:lang w:val="en-GB"/>
        </w:rPr>
        <w:t xml:space="preserve">(median particle size range </w:t>
      </w:r>
      <w:r w:rsidR="004A7C1B" w:rsidRPr="004D4477">
        <w:rPr>
          <w:rFonts w:cs="Arial"/>
          <w:lang w:val="en-GB"/>
        </w:rPr>
        <w:t xml:space="preserve">was </w:t>
      </w:r>
      <w:r w:rsidR="009F5F4B" w:rsidRPr="004D4477">
        <w:rPr>
          <w:rFonts w:cs="Arial"/>
          <w:lang w:val="en-GB"/>
        </w:rPr>
        <w:t xml:space="preserve">from 80 µm to 800 µm) </w:t>
      </w:r>
      <w:r w:rsidR="00C90B29" w:rsidRPr="004D4477">
        <w:rPr>
          <w:rFonts w:cs="Arial"/>
          <w:lang w:val="en-GB"/>
        </w:rPr>
        <w:t xml:space="preserve">on </w:t>
      </w:r>
      <w:r w:rsidR="009837BF" w:rsidRPr="004D4477">
        <w:rPr>
          <w:rFonts w:cs="Arial"/>
          <w:lang w:val="en-GB"/>
        </w:rPr>
        <w:t xml:space="preserve">the </w:t>
      </w:r>
      <w:r w:rsidR="003F7169" w:rsidRPr="004D4477">
        <w:rPr>
          <w:rFonts w:cs="Arial"/>
          <w:lang w:val="en-GB"/>
        </w:rPr>
        <w:t xml:space="preserve">pressure gradient </w:t>
      </w:r>
      <w:r w:rsidR="00DB4BD4" w:rsidRPr="004D4477">
        <w:rPr>
          <w:rFonts w:cs="Arial"/>
          <w:lang w:val="en-GB"/>
        </w:rPr>
        <w:t>at</w:t>
      </w:r>
      <w:r w:rsidR="003F7169" w:rsidRPr="004D4477">
        <w:rPr>
          <w:rFonts w:cs="Arial"/>
          <w:lang w:val="en-GB"/>
        </w:rPr>
        <w:t xml:space="preserve"> the pipe outlet</w:t>
      </w:r>
      <w:r w:rsidR="009837BF" w:rsidRPr="004D4477">
        <w:rPr>
          <w:rFonts w:cs="Arial"/>
          <w:lang w:val="en-GB"/>
        </w:rPr>
        <w:t>,</w:t>
      </w:r>
      <w:r w:rsidR="003F7169" w:rsidRPr="004D4477">
        <w:rPr>
          <w:rFonts w:cs="Arial"/>
          <w:lang w:val="en-GB"/>
        </w:rPr>
        <w:t xml:space="preserve"> and consequently on </w:t>
      </w:r>
      <w:r w:rsidR="002A20F9" w:rsidRPr="004D4477">
        <w:rPr>
          <w:rFonts w:cs="Arial"/>
          <w:lang w:val="en-GB"/>
        </w:rPr>
        <w:t>mass</w:t>
      </w:r>
      <w:r w:rsidR="00C90B29" w:rsidRPr="004D4477">
        <w:rPr>
          <w:rFonts w:cs="Arial"/>
          <w:lang w:val="en-GB"/>
        </w:rPr>
        <w:t xml:space="preserve"> flow rates</w:t>
      </w:r>
      <w:r w:rsidR="004D49C8" w:rsidRPr="004D4477">
        <w:rPr>
          <w:rFonts w:cs="Arial"/>
          <w:lang w:val="en-GB"/>
        </w:rPr>
        <w:t xml:space="preserve"> in steady state of powder discharge</w:t>
      </w:r>
      <w:r w:rsidR="003F7169" w:rsidRPr="004D4477">
        <w:rPr>
          <w:rFonts w:cs="Arial"/>
          <w:lang w:val="en-GB"/>
        </w:rPr>
        <w:t xml:space="preserve">. </w:t>
      </w:r>
      <w:r w:rsidR="003F689D" w:rsidRPr="004D4477">
        <w:rPr>
          <w:rFonts w:cs="Arial"/>
          <w:lang w:val="en-GB"/>
        </w:rPr>
        <w:t>Furthermore, observations</w:t>
      </w:r>
      <w:r w:rsidR="004A7C1B" w:rsidRPr="004D4477">
        <w:rPr>
          <w:rFonts w:cs="Arial"/>
          <w:lang w:val="en-GB"/>
        </w:rPr>
        <w:t xml:space="preserve"> </w:t>
      </w:r>
      <w:r w:rsidR="004A7C1B" w:rsidRPr="004D4477">
        <w:rPr>
          <w:rFonts w:ascii="Cambria"/>
          <w:vertAlign w:val="superscript"/>
          <w:lang w:val="en-GB"/>
        </w:rPr>
        <w:t>5</w:t>
      </w:r>
      <w:r w:rsidR="004A7C1B" w:rsidRPr="004D4477">
        <w:rPr>
          <w:rFonts w:ascii="Cambria"/>
          <w:vertAlign w:val="superscript"/>
          <w:lang w:val="en-GB"/>
        </w:rPr>
        <w:t>–</w:t>
      </w:r>
      <w:r w:rsidR="004A7C1B" w:rsidRPr="004D4477">
        <w:rPr>
          <w:rFonts w:ascii="Cambria"/>
          <w:vertAlign w:val="superscript"/>
          <w:lang w:val="en-GB"/>
        </w:rPr>
        <w:t>8</w:t>
      </w:r>
      <w:r w:rsidR="003F689D" w:rsidRPr="004D4477">
        <w:rPr>
          <w:rFonts w:cs="Arial"/>
          <w:lang w:val="en-GB"/>
        </w:rPr>
        <w:t xml:space="preserve"> of granular flow released into vertical pipes with an air-tightly closed outlet (e.g. in pharmaceutical manufacturing) reveal</w:t>
      </w:r>
      <w:r w:rsidR="004A7C1B" w:rsidRPr="004D4477">
        <w:rPr>
          <w:rFonts w:cs="Arial"/>
          <w:lang w:val="en-GB"/>
        </w:rPr>
        <w:t xml:space="preserve"> air counter flow and </w:t>
      </w:r>
      <w:r w:rsidR="003F689D" w:rsidRPr="004D4477">
        <w:rPr>
          <w:rFonts w:cs="Arial"/>
          <w:lang w:val="en-GB"/>
        </w:rPr>
        <w:t>an abrupt exit of air</w:t>
      </w:r>
      <w:r w:rsidR="004A7C1B" w:rsidRPr="004D4477">
        <w:rPr>
          <w:rFonts w:cs="Arial"/>
          <w:lang w:val="en-GB"/>
        </w:rPr>
        <w:t xml:space="preserve"> </w:t>
      </w:r>
      <w:r w:rsidR="003F689D" w:rsidRPr="004D4477">
        <w:rPr>
          <w:rFonts w:cs="Arial"/>
          <w:lang w:val="en-GB"/>
        </w:rPr>
        <w:t>that causes extensive disturbances in the powder bed in the container and is a source of unwanted phenomena such as segregation</w:t>
      </w:r>
      <w:r w:rsidR="00255AD8" w:rsidRPr="004D4477">
        <w:rPr>
          <w:rFonts w:cs="Arial"/>
          <w:lang w:val="en-GB"/>
        </w:rPr>
        <w:t>.</w:t>
      </w:r>
      <w:r w:rsidR="004A7C1B" w:rsidRPr="004D4477" w:rsidDel="004A7C1B">
        <w:rPr>
          <w:rFonts w:cs="Arial"/>
          <w:lang w:val="en-GB"/>
        </w:rPr>
        <w:t xml:space="preserve"> </w:t>
      </w:r>
    </w:p>
    <w:p w14:paraId="786CB269" w14:textId="77777777" w:rsidR="004722F9" w:rsidRPr="004D4477" w:rsidRDefault="004722F9" w:rsidP="007D66EB">
      <w:pPr>
        <w:spacing w:line="360" w:lineRule="auto"/>
        <w:rPr>
          <w:rFonts w:cs="Arial"/>
          <w:lang w:val="en-GB"/>
        </w:rPr>
      </w:pPr>
    </w:p>
    <w:p w14:paraId="3D42735C" w14:textId="25A8C12B" w:rsidR="00B7628D" w:rsidRPr="004D4477" w:rsidRDefault="00E91BFF" w:rsidP="007D66EB">
      <w:pPr>
        <w:spacing w:line="360" w:lineRule="auto"/>
        <w:rPr>
          <w:rFonts w:cs="Arial"/>
          <w:lang w:val="en-GB"/>
        </w:rPr>
      </w:pPr>
      <w:r w:rsidRPr="004D4477">
        <w:rPr>
          <w:rFonts w:cs="Arial"/>
          <w:lang w:val="en-GB"/>
        </w:rPr>
        <w:t xml:space="preserve">Another </w:t>
      </w:r>
      <w:r w:rsidR="008C2C3D" w:rsidRPr="004D4477">
        <w:rPr>
          <w:rFonts w:cs="Arial"/>
          <w:lang w:val="en-GB"/>
        </w:rPr>
        <w:t xml:space="preserve">area of research of granular material flow involves narrow vertical </w:t>
      </w:r>
      <w:r w:rsidR="008063E7" w:rsidRPr="004D4477">
        <w:rPr>
          <w:rFonts w:cs="Arial"/>
          <w:lang w:val="en-GB"/>
        </w:rPr>
        <w:t xml:space="preserve">tubes </w:t>
      </w:r>
      <w:r w:rsidR="00C83252" w:rsidRPr="004D4477">
        <w:rPr>
          <w:rFonts w:cs="Arial"/>
          <w:lang w:val="en-GB"/>
        </w:rPr>
        <w:t>(</w:t>
      </w:r>
      <w:r w:rsidR="009837BF" w:rsidRPr="004D4477">
        <w:rPr>
          <w:rFonts w:cs="Arial"/>
          <w:lang w:val="en-GB"/>
        </w:rPr>
        <w:t xml:space="preserve">a </w:t>
      </w:r>
      <w:r w:rsidR="008063E7" w:rsidRPr="004D4477">
        <w:rPr>
          <w:rFonts w:cs="Arial"/>
          <w:lang w:val="en-GB"/>
        </w:rPr>
        <w:t>tube</w:t>
      </w:r>
      <w:r w:rsidR="009837BF" w:rsidRPr="004D4477">
        <w:rPr>
          <w:rFonts w:cs="Arial"/>
          <w:lang w:val="en-GB"/>
        </w:rPr>
        <w:t>-</w:t>
      </w:r>
      <w:r w:rsidR="00C83252" w:rsidRPr="004D4477">
        <w:rPr>
          <w:rFonts w:cs="Arial"/>
          <w:lang w:val="en-GB"/>
        </w:rPr>
        <w:t>to</w:t>
      </w:r>
      <w:r w:rsidR="009837BF" w:rsidRPr="004D4477">
        <w:rPr>
          <w:rFonts w:cs="Arial"/>
          <w:lang w:val="en-GB"/>
        </w:rPr>
        <w:t>-</w:t>
      </w:r>
      <w:r w:rsidR="00C83252" w:rsidRPr="004D4477">
        <w:rPr>
          <w:rFonts w:cs="Arial"/>
          <w:lang w:val="en-GB"/>
        </w:rPr>
        <w:t>particle diameter</w:t>
      </w:r>
      <w:r w:rsidR="00372EA8" w:rsidRPr="004D4477">
        <w:rPr>
          <w:rFonts w:cs="Arial"/>
          <w:lang w:val="en-GB"/>
        </w:rPr>
        <w:t xml:space="preserve"> ratio of</w:t>
      </w:r>
      <w:r w:rsidR="00C83252" w:rsidRPr="004D4477">
        <w:rPr>
          <w:rFonts w:cs="Arial"/>
          <w:lang w:val="en-GB"/>
        </w:rPr>
        <w:t xml:space="preserve"> </w:t>
      </w:r>
      <w:r w:rsidR="00AF1BD0" w:rsidRPr="004D4477">
        <w:rPr>
          <w:rFonts w:cs="Arial"/>
          <w:lang w:val="en-GB"/>
        </w:rPr>
        <w:t>~</w:t>
      </w:r>
      <w:r w:rsidR="00C83252" w:rsidRPr="004D4477">
        <w:rPr>
          <w:rFonts w:cs="Arial"/>
          <w:lang w:val="en-GB"/>
        </w:rPr>
        <w:t>10)</w:t>
      </w:r>
      <w:proofErr w:type="gramStart"/>
      <w:r w:rsidR="00372EA8" w:rsidRPr="004D4477">
        <w:rPr>
          <w:rFonts w:cs="Arial"/>
          <w:lang w:val="en-GB"/>
        </w:rPr>
        <w:t>,</w:t>
      </w:r>
      <w:proofErr w:type="gramEnd"/>
      <w:r w:rsidR="00AF1BD0" w:rsidRPr="004D4477">
        <w:rPr>
          <w:rFonts w:cs="Arial"/>
          <w:lang w:val="en-GB"/>
        </w:rPr>
        <w:t xml:space="preserve"> </w:t>
      </w:r>
      <w:r w:rsidR="00865A3B" w:rsidRPr="004D4477">
        <w:rPr>
          <w:rFonts w:cs="Arial"/>
          <w:lang w:val="en-GB"/>
        </w:rPr>
        <w:t>where intermittent flow of particles is studied</w:t>
      </w:r>
      <w:r w:rsidR="00255AD8" w:rsidRPr="004D4477">
        <w:rPr>
          <w:rFonts w:cs="Arial"/>
          <w:lang w:val="en-GB"/>
        </w:rPr>
        <w:t>.</w:t>
      </w:r>
      <w:r w:rsidR="002756C4" w:rsidRPr="004D4477">
        <w:rPr>
          <w:rFonts w:ascii="Cambria"/>
          <w:vertAlign w:val="superscript"/>
          <w:lang w:val="en-GB"/>
        </w:rPr>
        <w:t>9</w:t>
      </w:r>
      <w:r w:rsidR="002756C4" w:rsidRPr="004D4477">
        <w:rPr>
          <w:rFonts w:ascii="Cambria"/>
          <w:vertAlign w:val="superscript"/>
          <w:lang w:val="en-GB"/>
        </w:rPr>
        <w:t>–</w:t>
      </w:r>
      <w:r w:rsidR="002756C4" w:rsidRPr="004D4477">
        <w:rPr>
          <w:rFonts w:ascii="Cambria"/>
          <w:vertAlign w:val="superscript"/>
          <w:lang w:val="en-GB"/>
        </w:rPr>
        <w:t>11</w:t>
      </w:r>
      <w:r w:rsidR="008C2C3D" w:rsidRPr="004D4477">
        <w:rPr>
          <w:rFonts w:cs="Arial"/>
          <w:lang w:val="en-GB"/>
        </w:rPr>
        <w:t xml:space="preserve"> </w:t>
      </w:r>
      <w:r w:rsidR="00B7628D" w:rsidRPr="004D4477">
        <w:rPr>
          <w:rFonts w:cs="Arial"/>
          <w:lang w:val="en-GB"/>
        </w:rPr>
        <w:t>Horikawa</w:t>
      </w:r>
      <w:r w:rsidR="002756C4" w:rsidRPr="004D4477">
        <w:rPr>
          <w:rFonts w:ascii="Cambria"/>
          <w:vertAlign w:val="superscript"/>
          <w:lang w:val="en-GB"/>
        </w:rPr>
        <w:t>11</w:t>
      </w:r>
      <w:r w:rsidR="00B7628D" w:rsidRPr="004D4477">
        <w:rPr>
          <w:rFonts w:cs="Arial"/>
          <w:lang w:val="en-GB"/>
        </w:rPr>
        <w:t xml:space="preserve"> </w:t>
      </w:r>
      <w:r w:rsidR="005C7B04" w:rsidRPr="004D4477">
        <w:rPr>
          <w:rFonts w:cs="Arial"/>
          <w:lang w:val="en-GB"/>
        </w:rPr>
        <w:t xml:space="preserve">specifically </w:t>
      </w:r>
      <w:r w:rsidR="00B7628D" w:rsidRPr="004D4477">
        <w:rPr>
          <w:rFonts w:cs="Arial"/>
          <w:lang w:val="en-GB"/>
        </w:rPr>
        <w:t xml:space="preserve">reported a formation of density waves due to </w:t>
      </w:r>
      <w:r w:rsidR="009837BF" w:rsidRPr="004D4477">
        <w:rPr>
          <w:rFonts w:cs="Arial"/>
          <w:lang w:val="en-GB"/>
        </w:rPr>
        <w:t xml:space="preserve">the </w:t>
      </w:r>
      <w:r w:rsidR="00880B42" w:rsidRPr="004D4477">
        <w:rPr>
          <w:rFonts w:cs="Arial"/>
          <w:lang w:val="en-GB"/>
        </w:rPr>
        <w:t>back-flow of air rising</w:t>
      </w:r>
      <w:r w:rsidR="00B7628D" w:rsidRPr="004D4477">
        <w:rPr>
          <w:rFonts w:cs="Arial"/>
          <w:lang w:val="en-GB"/>
        </w:rPr>
        <w:t xml:space="preserve"> </w:t>
      </w:r>
      <w:r w:rsidR="005C7B04" w:rsidRPr="004D4477">
        <w:rPr>
          <w:rFonts w:cs="Arial"/>
          <w:lang w:val="en-GB"/>
        </w:rPr>
        <w:t>t</w:t>
      </w:r>
      <w:r w:rsidR="009837BF" w:rsidRPr="004D4477">
        <w:rPr>
          <w:rFonts w:cs="Arial"/>
          <w:lang w:val="en-GB"/>
        </w:rPr>
        <w:t>h</w:t>
      </w:r>
      <w:r w:rsidR="005C7B04" w:rsidRPr="004D4477">
        <w:rPr>
          <w:rFonts w:cs="Arial"/>
          <w:lang w:val="en-GB"/>
        </w:rPr>
        <w:t xml:space="preserve">rough </w:t>
      </w:r>
      <w:r w:rsidR="00880B42" w:rsidRPr="004D4477">
        <w:rPr>
          <w:rFonts w:cs="Arial"/>
          <w:lang w:val="en-GB"/>
        </w:rPr>
        <w:t xml:space="preserve">falling </w:t>
      </w:r>
      <w:r w:rsidR="005C7B04" w:rsidRPr="004D4477">
        <w:rPr>
          <w:rFonts w:cs="Arial"/>
          <w:lang w:val="en-GB"/>
        </w:rPr>
        <w:t xml:space="preserve">powder. </w:t>
      </w:r>
      <w:r w:rsidR="00CA7BAC" w:rsidRPr="004D4477">
        <w:rPr>
          <w:rFonts w:cs="Arial"/>
          <w:lang w:val="en-GB"/>
        </w:rPr>
        <w:t xml:space="preserve">Despite the non-applicability of the narrow </w:t>
      </w:r>
      <w:r w:rsidR="008063E7" w:rsidRPr="004D4477">
        <w:rPr>
          <w:rFonts w:cs="Arial"/>
          <w:lang w:val="en-GB"/>
        </w:rPr>
        <w:t xml:space="preserve">tubes </w:t>
      </w:r>
      <w:r w:rsidR="00CA7BAC" w:rsidRPr="004D4477">
        <w:rPr>
          <w:rFonts w:cs="Arial"/>
          <w:lang w:val="en-GB"/>
        </w:rPr>
        <w:t>in industrial applications</w:t>
      </w:r>
      <w:r w:rsidR="00DB50F4" w:rsidRPr="004D4477">
        <w:rPr>
          <w:rFonts w:cs="Arial"/>
          <w:lang w:val="en-GB"/>
        </w:rPr>
        <w:t>,</w:t>
      </w:r>
      <w:r w:rsidR="00CA7BAC" w:rsidRPr="004D4477">
        <w:rPr>
          <w:rFonts w:cs="Arial"/>
          <w:lang w:val="en-GB"/>
        </w:rPr>
        <w:t xml:space="preserve"> the </w:t>
      </w:r>
      <w:r w:rsidR="00933EA0" w:rsidRPr="004D4477">
        <w:rPr>
          <w:rFonts w:cs="Arial"/>
          <w:lang w:val="en-GB"/>
        </w:rPr>
        <w:t>self-organization</w:t>
      </w:r>
      <w:r w:rsidR="00CA7BAC" w:rsidRPr="004D4477">
        <w:rPr>
          <w:rFonts w:cs="Arial"/>
          <w:lang w:val="en-GB"/>
        </w:rPr>
        <w:t xml:space="preserve"> of particles into clusters w</w:t>
      </w:r>
      <w:r w:rsidR="00713170" w:rsidRPr="004D4477">
        <w:rPr>
          <w:rFonts w:cs="Arial"/>
          <w:lang w:val="en-GB"/>
        </w:rPr>
        <w:t xml:space="preserve">ith </w:t>
      </w:r>
      <w:r w:rsidR="00DB50F4" w:rsidRPr="004D4477">
        <w:rPr>
          <w:rFonts w:cs="Arial"/>
          <w:lang w:val="en-GB"/>
        </w:rPr>
        <w:t xml:space="preserve">a </w:t>
      </w:r>
      <w:r w:rsidR="00713170" w:rsidRPr="004D4477">
        <w:rPr>
          <w:rFonts w:cs="Arial"/>
          <w:lang w:val="en-GB"/>
        </w:rPr>
        <w:t xml:space="preserve">distinct frequency distribution </w:t>
      </w:r>
      <w:r w:rsidR="008063E7" w:rsidRPr="004D4477">
        <w:rPr>
          <w:rFonts w:cs="Arial"/>
          <w:lang w:val="en-GB"/>
        </w:rPr>
        <w:t xml:space="preserve">represents </w:t>
      </w:r>
      <w:r w:rsidR="00242888" w:rsidRPr="004D4477">
        <w:rPr>
          <w:rFonts w:cs="Arial"/>
          <w:lang w:val="en-GB"/>
        </w:rPr>
        <w:t xml:space="preserve">an </w:t>
      </w:r>
      <w:r w:rsidR="008063E7" w:rsidRPr="004D4477">
        <w:rPr>
          <w:rFonts w:cs="Arial"/>
          <w:lang w:val="en-GB"/>
        </w:rPr>
        <w:t>important finding</w:t>
      </w:r>
      <w:r w:rsidR="00713170" w:rsidRPr="004D4477">
        <w:rPr>
          <w:rFonts w:cs="Arial"/>
          <w:lang w:val="en-GB"/>
        </w:rPr>
        <w:t xml:space="preserve">. </w:t>
      </w:r>
      <w:r w:rsidR="00DF203D" w:rsidRPr="004D4477">
        <w:rPr>
          <w:rFonts w:cs="Arial"/>
          <w:lang w:val="en-GB"/>
        </w:rPr>
        <w:t>Formation of density waves</w:t>
      </w:r>
      <w:r w:rsidR="00713170" w:rsidRPr="004D4477">
        <w:rPr>
          <w:rFonts w:cs="Arial"/>
          <w:lang w:val="en-GB"/>
        </w:rPr>
        <w:t xml:space="preserve"> during </w:t>
      </w:r>
      <w:r w:rsidR="00DB50F4" w:rsidRPr="004D4477">
        <w:rPr>
          <w:rFonts w:cs="Arial"/>
          <w:lang w:val="en-GB"/>
        </w:rPr>
        <w:t xml:space="preserve">a </w:t>
      </w:r>
      <w:r w:rsidR="00713170" w:rsidRPr="004D4477">
        <w:rPr>
          <w:rFonts w:cs="Arial"/>
          <w:lang w:val="en-GB"/>
        </w:rPr>
        <w:t>gravity granular flow</w:t>
      </w:r>
      <w:r w:rsidR="008063E7" w:rsidRPr="004D4477">
        <w:rPr>
          <w:rFonts w:cs="Arial"/>
          <w:lang w:val="en-GB"/>
        </w:rPr>
        <w:t xml:space="preserve"> in a vertical pipe </w:t>
      </w:r>
      <w:r w:rsidR="00713170" w:rsidRPr="004D4477">
        <w:rPr>
          <w:rFonts w:cs="Arial"/>
          <w:lang w:val="en-GB"/>
        </w:rPr>
        <w:t>occur</w:t>
      </w:r>
      <w:r w:rsidR="008063E7" w:rsidRPr="004D4477">
        <w:rPr>
          <w:rFonts w:cs="Arial"/>
          <w:lang w:val="en-GB"/>
        </w:rPr>
        <w:t>s</w:t>
      </w:r>
      <w:r w:rsidR="00880B42" w:rsidRPr="004D4477">
        <w:rPr>
          <w:rFonts w:cs="Arial"/>
          <w:lang w:val="en-GB"/>
        </w:rPr>
        <w:t xml:space="preserve"> also only</w:t>
      </w:r>
      <w:r w:rsidR="00DF203D" w:rsidRPr="004D4477">
        <w:rPr>
          <w:rFonts w:cs="Arial"/>
          <w:lang w:val="en-GB"/>
        </w:rPr>
        <w:t xml:space="preserve"> due to inelastic collisions</w:t>
      </w:r>
      <w:r w:rsidR="00142B28" w:rsidRPr="004D4477">
        <w:rPr>
          <w:rFonts w:cs="Arial"/>
          <w:lang w:val="en-GB"/>
        </w:rPr>
        <w:t xml:space="preserve"> in </w:t>
      </w:r>
      <w:r w:rsidR="00DB50F4" w:rsidRPr="004D4477">
        <w:rPr>
          <w:rFonts w:cs="Arial"/>
          <w:lang w:val="en-GB"/>
        </w:rPr>
        <w:t xml:space="preserve">an </w:t>
      </w:r>
      <w:r w:rsidR="00142B28" w:rsidRPr="004D4477">
        <w:rPr>
          <w:rFonts w:cs="Arial"/>
          <w:lang w:val="en-GB"/>
        </w:rPr>
        <w:t>airless enviro</w:t>
      </w:r>
      <w:r w:rsidR="00DB4BD4" w:rsidRPr="004D4477">
        <w:rPr>
          <w:rFonts w:cs="Arial"/>
          <w:lang w:val="en-GB"/>
        </w:rPr>
        <w:t>n</w:t>
      </w:r>
      <w:r w:rsidR="00142B28" w:rsidRPr="004D4477">
        <w:rPr>
          <w:rFonts w:cs="Arial"/>
          <w:lang w:val="en-GB"/>
        </w:rPr>
        <w:t>ment</w:t>
      </w:r>
      <w:r w:rsidR="008063E7" w:rsidRPr="004D4477">
        <w:rPr>
          <w:rFonts w:cs="Arial"/>
          <w:lang w:val="en-GB"/>
        </w:rPr>
        <w:t>, as</w:t>
      </w:r>
      <w:r w:rsidR="00DF203D" w:rsidRPr="004D4477">
        <w:rPr>
          <w:rFonts w:cs="Arial"/>
          <w:lang w:val="en-GB"/>
        </w:rPr>
        <w:t xml:space="preserve"> was </w:t>
      </w:r>
      <w:r w:rsidR="00880B42" w:rsidRPr="004D4477">
        <w:rPr>
          <w:rFonts w:cs="Arial"/>
          <w:lang w:val="en-GB"/>
        </w:rPr>
        <w:t>identified</w:t>
      </w:r>
      <w:r w:rsidR="00713170" w:rsidRPr="004D4477">
        <w:rPr>
          <w:rFonts w:cs="Arial"/>
          <w:lang w:val="en-GB"/>
        </w:rPr>
        <w:t xml:space="preserve"> </w:t>
      </w:r>
      <w:r w:rsidR="00880B42" w:rsidRPr="004D4477">
        <w:rPr>
          <w:rFonts w:cs="Arial"/>
          <w:lang w:val="en-GB"/>
        </w:rPr>
        <w:t>via</w:t>
      </w:r>
      <w:r w:rsidR="00713170" w:rsidRPr="004D4477">
        <w:rPr>
          <w:rFonts w:cs="Arial"/>
          <w:lang w:val="en-GB"/>
        </w:rPr>
        <w:t xml:space="preserve"> </w:t>
      </w:r>
      <w:r w:rsidR="00DB50F4" w:rsidRPr="004D4477">
        <w:rPr>
          <w:rFonts w:cs="Arial"/>
          <w:lang w:val="en-GB"/>
        </w:rPr>
        <w:t xml:space="preserve">a </w:t>
      </w:r>
      <w:r w:rsidR="00713170" w:rsidRPr="004D4477">
        <w:rPr>
          <w:rFonts w:cs="Arial"/>
          <w:lang w:val="en-GB"/>
        </w:rPr>
        <w:t>molecular dynamics</w:t>
      </w:r>
      <w:r w:rsidR="00880B42" w:rsidRPr="004D4477">
        <w:rPr>
          <w:rFonts w:cs="Arial"/>
          <w:lang w:val="en-GB"/>
        </w:rPr>
        <w:t xml:space="preserve"> simulation</w:t>
      </w:r>
      <w:r w:rsidR="00713170" w:rsidRPr="004D4477">
        <w:rPr>
          <w:rFonts w:cs="Arial"/>
          <w:lang w:val="en-GB"/>
        </w:rPr>
        <w:t xml:space="preserve"> approach</w:t>
      </w:r>
      <w:r w:rsidR="00255AD8" w:rsidRPr="004D4477">
        <w:rPr>
          <w:rFonts w:cs="Arial"/>
          <w:lang w:val="en-GB"/>
        </w:rPr>
        <w:t>.</w:t>
      </w:r>
      <w:r w:rsidR="002756C4" w:rsidRPr="004D4477">
        <w:rPr>
          <w:rFonts w:ascii="Cambria"/>
          <w:vertAlign w:val="superscript"/>
          <w:lang w:val="en-GB"/>
        </w:rPr>
        <w:t>12</w:t>
      </w:r>
    </w:p>
    <w:p w14:paraId="44781FFE" w14:textId="77777777" w:rsidR="00283544" w:rsidRPr="004D4477" w:rsidRDefault="00283544" w:rsidP="007D66EB">
      <w:pPr>
        <w:spacing w:line="360" w:lineRule="auto"/>
        <w:rPr>
          <w:rFonts w:cs="Arial"/>
          <w:lang w:val="en-GB"/>
        </w:rPr>
      </w:pPr>
    </w:p>
    <w:p w14:paraId="1DF55DE8" w14:textId="43353803" w:rsidR="00283544" w:rsidRPr="004D4477" w:rsidRDefault="00283544" w:rsidP="007D66EB">
      <w:pPr>
        <w:spacing w:line="360" w:lineRule="auto"/>
        <w:rPr>
          <w:rFonts w:cs="Arial"/>
          <w:lang w:val="en-GB"/>
        </w:rPr>
      </w:pPr>
      <w:r w:rsidRPr="004D4477">
        <w:rPr>
          <w:rFonts w:cs="Arial"/>
          <w:lang w:val="en-GB"/>
        </w:rPr>
        <w:lastRenderedPageBreak/>
        <w:t xml:space="preserve">There are numerous methods for measuring granular matter flow in process, which include mass flow measurements, mechanical and pressure sensors, optical photography, X-ray photography, X-ray and </w:t>
      </w:r>
      <w:r w:rsidRPr="004D4477">
        <w:rPr>
          <w:rFonts w:cs="Arial"/>
          <w:lang w:val="en-GB"/>
        </w:rPr>
        <w:sym w:font="Symbol" w:char="F067"/>
      </w:r>
      <w:r w:rsidRPr="004D4477">
        <w:rPr>
          <w:rFonts w:cs="Arial"/>
          <w:lang w:val="en-GB"/>
        </w:rPr>
        <w:t>-ray tomography, and capacitance tomography</w:t>
      </w:r>
      <w:r w:rsidR="00255AD8" w:rsidRPr="004D4477">
        <w:rPr>
          <w:rFonts w:cs="Arial"/>
          <w:lang w:val="en-GB"/>
        </w:rPr>
        <w:t>.</w:t>
      </w:r>
      <w:r w:rsidR="002756C4" w:rsidRPr="004D4477">
        <w:rPr>
          <w:rFonts w:ascii="Cambria"/>
          <w:vertAlign w:val="superscript"/>
          <w:lang w:val="en-GB"/>
        </w:rPr>
        <w:t>13</w:t>
      </w:r>
      <w:proofErr w:type="gramStart"/>
      <w:r w:rsidR="002756C4" w:rsidRPr="004D4477">
        <w:rPr>
          <w:rFonts w:ascii="Cambria"/>
          <w:vertAlign w:val="superscript"/>
          <w:lang w:val="en-GB"/>
        </w:rPr>
        <w:t>,14</w:t>
      </w:r>
      <w:proofErr w:type="gramEnd"/>
      <w:r w:rsidRPr="004D4477">
        <w:rPr>
          <w:rFonts w:cs="Arial"/>
          <w:lang w:val="en-GB"/>
        </w:rPr>
        <w:t xml:space="preserve"> Optical methods are the obvious choice because of their simplicity and availability of the equipment. In general, two approaches are described: Particle image </w:t>
      </w:r>
      <w:proofErr w:type="spellStart"/>
      <w:r w:rsidRPr="004D4477">
        <w:rPr>
          <w:rFonts w:cs="Arial"/>
          <w:lang w:val="en-GB"/>
        </w:rPr>
        <w:t>velocimetry</w:t>
      </w:r>
      <w:proofErr w:type="spellEnd"/>
      <w:r w:rsidRPr="004D4477">
        <w:rPr>
          <w:rFonts w:cs="Arial"/>
          <w:lang w:val="en-GB"/>
        </w:rPr>
        <w:t xml:space="preserve"> (PIV), where bulk powder movement is evaluated and </w:t>
      </w:r>
      <w:r w:rsidR="003E1AC0" w:rsidRPr="004D4477">
        <w:rPr>
          <w:rFonts w:cs="Arial"/>
          <w:lang w:val="en-GB"/>
        </w:rPr>
        <w:t>Particle</w:t>
      </w:r>
      <w:r w:rsidRPr="004D4477">
        <w:rPr>
          <w:rFonts w:cs="Arial"/>
          <w:lang w:val="en-GB"/>
        </w:rPr>
        <w:t xml:space="preserve"> tracking </w:t>
      </w:r>
      <w:proofErr w:type="spellStart"/>
      <w:r w:rsidRPr="004D4477">
        <w:rPr>
          <w:rFonts w:cs="Arial"/>
          <w:lang w:val="en-GB"/>
        </w:rPr>
        <w:t>velocimetry</w:t>
      </w:r>
      <w:proofErr w:type="spellEnd"/>
      <w:r w:rsidRPr="004D4477">
        <w:rPr>
          <w:rFonts w:cs="Arial"/>
          <w:lang w:val="en-GB"/>
        </w:rPr>
        <w:t xml:space="preserve"> (PTV), where individual particles are tracked</w:t>
      </w:r>
      <w:r w:rsidR="00255AD8" w:rsidRPr="004D4477">
        <w:rPr>
          <w:rFonts w:cs="Arial"/>
          <w:lang w:val="en-GB"/>
        </w:rPr>
        <w:t>.</w:t>
      </w:r>
      <w:r w:rsidR="002756C4" w:rsidRPr="004D4477">
        <w:rPr>
          <w:rFonts w:ascii="Cambria"/>
          <w:vertAlign w:val="superscript"/>
          <w:lang w:val="en-GB"/>
        </w:rPr>
        <w:t>13</w:t>
      </w:r>
    </w:p>
    <w:p w14:paraId="30205276" w14:textId="77777777" w:rsidR="00B7628D" w:rsidRPr="004D4477" w:rsidRDefault="00B7628D" w:rsidP="007D66EB">
      <w:pPr>
        <w:spacing w:line="360" w:lineRule="auto"/>
        <w:rPr>
          <w:rFonts w:cs="Arial"/>
          <w:lang w:val="en-GB"/>
        </w:rPr>
      </w:pPr>
    </w:p>
    <w:p w14:paraId="072458B8" w14:textId="2219BC61" w:rsidR="00901D01" w:rsidRPr="004D4477" w:rsidRDefault="00283544" w:rsidP="007D66EB">
      <w:pPr>
        <w:spacing w:line="360" w:lineRule="auto"/>
        <w:rPr>
          <w:rFonts w:cs="Arial"/>
          <w:lang w:val="en-GB"/>
        </w:rPr>
      </w:pPr>
      <w:r w:rsidRPr="004D4477">
        <w:rPr>
          <w:rFonts w:cs="Arial"/>
          <w:lang w:val="en-GB"/>
        </w:rPr>
        <w:t xml:space="preserve">Besides experimental evaluation of granular flow in vertical pipes also theoretical </w:t>
      </w:r>
      <w:r w:rsidR="00B7628D" w:rsidRPr="004D4477">
        <w:rPr>
          <w:rFonts w:cs="Arial"/>
          <w:lang w:val="en-GB"/>
        </w:rPr>
        <w:t xml:space="preserve">models </w:t>
      </w:r>
      <w:r w:rsidR="00827E13" w:rsidRPr="004D4477">
        <w:rPr>
          <w:rFonts w:cs="Arial"/>
          <w:lang w:val="en-GB"/>
        </w:rPr>
        <w:t xml:space="preserve">were </w:t>
      </w:r>
      <w:r w:rsidR="00D5751E" w:rsidRPr="004D4477">
        <w:rPr>
          <w:rFonts w:cs="Arial"/>
          <w:lang w:val="en-GB"/>
        </w:rPr>
        <w:t>developed</w:t>
      </w:r>
      <w:r w:rsidRPr="004D4477">
        <w:rPr>
          <w:rFonts w:cs="Arial"/>
          <w:lang w:val="en-GB"/>
        </w:rPr>
        <w:t>:</w:t>
      </w:r>
      <w:r w:rsidR="00713170" w:rsidRPr="004D4477">
        <w:rPr>
          <w:rFonts w:cs="Arial"/>
          <w:lang w:val="en-GB"/>
        </w:rPr>
        <w:t xml:space="preserve"> </w:t>
      </w:r>
      <w:r w:rsidR="00901D01" w:rsidRPr="004D4477">
        <w:rPr>
          <w:rFonts w:cs="Arial"/>
          <w:lang w:val="en-GB"/>
        </w:rPr>
        <w:t>a one</w:t>
      </w:r>
      <w:r w:rsidR="00DB50F4" w:rsidRPr="004D4477">
        <w:rPr>
          <w:rFonts w:cs="Arial"/>
          <w:lang w:val="en-GB"/>
        </w:rPr>
        <w:t>-</w:t>
      </w:r>
      <w:r w:rsidR="00901D01" w:rsidRPr="004D4477">
        <w:rPr>
          <w:rFonts w:cs="Arial"/>
          <w:lang w:val="en-GB"/>
        </w:rPr>
        <w:t xml:space="preserve">dimensional mathematical model of </w:t>
      </w:r>
      <w:r w:rsidR="00841F76" w:rsidRPr="004D4477">
        <w:rPr>
          <w:rFonts w:cs="Arial"/>
          <w:lang w:val="en-GB"/>
        </w:rPr>
        <w:t xml:space="preserve">steady state </w:t>
      </w:r>
      <w:r w:rsidR="00901D01" w:rsidRPr="004D4477">
        <w:rPr>
          <w:rFonts w:cs="Arial"/>
          <w:lang w:val="en-GB"/>
        </w:rPr>
        <w:t>granular flow t</w:t>
      </w:r>
      <w:r w:rsidR="00B14709" w:rsidRPr="004D4477">
        <w:rPr>
          <w:rFonts w:cs="Arial"/>
          <w:lang w:val="en-GB"/>
        </w:rPr>
        <w:t>h</w:t>
      </w:r>
      <w:r w:rsidR="00901D01" w:rsidRPr="004D4477">
        <w:rPr>
          <w:rFonts w:cs="Arial"/>
          <w:lang w:val="en-GB"/>
        </w:rPr>
        <w:t xml:space="preserve">rough </w:t>
      </w:r>
      <w:r w:rsidR="00DB50F4" w:rsidRPr="004D4477">
        <w:rPr>
          <w:rFonts w:cs="Arial"/>
          <w:lang w:val="en-GB"/>
        </w:rPr>
        <w:t xml:space="preserve">a </w:t>
      </w:r>
      <w:r w:rsidR="00901D01" w:rsidRPr="004D4477">
        <w:rPr>
          <w:rFonts w:cs="Arial"/>
          <w:lang w:val="en-GB"/>
        </w:rPr>
        <w:t>vertical pipe was described</w:t>
      </w:r>
      <w:r w:rsidR="00255AD8" w:rsidRPr="004D4477">
        <w:rPr>
          <w:rFonts w:cs="Arial"/>
          <w:lang w:val="en-GB"/>
        </w:rPr>
        <w:t>.</w:t>
      </w:r>
      <w:r w:rsidR="002756C4" w:rsidRPr="004D4477">
        <w:rPr>
          <w:rFonts w:ascii="Cambria"/>
          <w:vertAlign w:val="superscript"/>
          <w:lang w:val="en-GB"/>
        </w:rPr>
        <w:t>15</w:t>
      </w:r>
      <w:r w:rsidR="002756C4" w:rsidRPr="004D4477">
        <w:rPr>
          <w:rFonts w:ascii="Cambria"/>
          <w:vertAlign w:val="superscript"/>
          <w:lang w:val="en-GB"/>
        </w:rPr>
        <w:t>–</w:t>
      </w:r>
      <w:r w:rsidR="002756C4" w:rsidRPr="004D4477">
        <w:rPr>
          <w:rFonts w:ascii="Cambria"/>
          <w:vertAlign w:val="superscript"/>
          <w:lang w:val="en-GB"/>
        </w:rPr>
        <w:t>1</w:t>
      </w:r>
      <w:r w:rsidR="0048150F" w:rsidRPr="004D4477">
        <w:rPr>
          <w:rFonts w:ascii="Cambria"/>
          <w:vertAlign w:val="superscript"/>
          <w:lang w:val="en-GB"/>
        </w:rPr>
        <w:t>7</w:t>
      </w:r>
      <w:r w:rsidRPr="004D4477">
        <w:rPr>
          <w:rFonts w:cs="Arial"/>
          <w:lang w:val="en-GB"/>
        </w:rPr>
        <w:t xml:space="preserve"> It </w:t>
      </w:r>
      <w:r w:rsidR="00901D01" w:rsidRPr="004D4477">
        <w:rPr>
          <w:rFonts w:cs="Arial"/>
          <w:lang w:val="en-GB"/>
        </w:rPr>
        <w:t xml:space="preserve">takes into account a granular flow due to gravity, drag force exerted to </w:t>
      </w:r>
      <w:r w:rsidR="00DB50F4" w:rsidRPr="004D4477">
        <w:rPr>
          <w:rFonts w:cs="Arial"/>
          <w:lang w:val="en-GB"/>
        </w:rPr>
        <w:t xml:space="preserve">the </w:t>
      </w:r>
      <w:r w:rsidR="00901D01" w:rsidRPr="004D4477">
        <w:rPr>
          <w:rFonts w:cs="Arial"/>
          <w:lang w:val="en-GB"/>
        </w:rPr>
        <w:t xml:space="preserve">granular phase by escaping gas, </w:t>
      </w:r>
      <w:r w:rsidR="00DB50F4" w:rsidRPr="004D4477">
        <w:rPr>
          <w:rFonts w:cs="Arial"/>
          <w:lang w:val="en-GB"/>
        </w:rPr>
        <w:t xml:space="preserve">and </w:t>
      </w:r>
      <w:r w:rsidR="00901D01" w:rsidRPr="004D4477">
        <w:rPr>
          <w:rFonts w:cs="Arial"/>
          <w:lang w:val="en-GB"/>
        </w:rPr>
        <w:t xml:space="preserve">interaction with </w:t>
      </w:r>
      <w:r w:rsidR="00DB50F4" w:rsidRPr="004D4477">
        <w:rPr>
          <w:rFonts w:cs="Arial"/>
          <w:lang w:val="en-GB"/>
        </w:rPr>
        <w:t xml:space="preserve">the </w:t>
      </w:r>
      <w:r w:rsidR="00901D01" w:rsidRPr="004D4477">
        <w:rPr>
          <w:rFonts w:cs="Arial"/>
          <w:lang w:val="en-GB"/>
        </w:rPr>
        <w:t xml:space="preserve">wall </w:t>
      </w:r>
      <w:r w:rsidR="00FA45A2" w:rsidRPr="004D4477">
        <w:rPr>
          <w:rFonts w:cs="Arial"/>
          <w:lang w:val="en-GB"/>
        </w:rPr>
        <w:t>(</w:t>
      </w:r>
      <w:r w:rsidR="00901D01" w:rsidRPr="004D4477">
        <w:rPr>
          <w:rFonts w:cs="Arial"/>
          <w:lang w:val="en-GB"/>
        </w:rPr>
        <w:t xml:space="preserve">in </w:t>
      </w:r>
      <w:r w:rsidR="00DB50F4" w:rsidRPr="004D4477">
        <w:rPr>
          <w:rFonts w:cs="Arial"/>
          <w:lang w:val="en-GB"/>
        </w:rPr>
        <w:t xml:space="preserve">the </w:t>
      </w:r>
      <w:r w:rsidR="00901D01" w:rsidRPr="004D4477">
        <w:rPr>
          <w:rFonts w:cs="Arial"/>
          <w:lang w:val="en-GB"/>
        </w:rPr>
        <w:t>dense flow regime</w:t>
      </w:r>
      <w:r w:rsidR="00FA45A2" w:rsidRPr="004D4477">
        <w:rPr>
          <w:rFonts w:cs="Arial"/>
          <w:lang w:val="en-GB"/>
        </w:rPr>
        <w:t>)</w:t>
      </w:r>
      <w:r w:rsidR="00901D01" w:rsidRPr="004D4477">
        <w:rPr>
          <w:rFonts w:cs="Arial"/>
          <w:lang w:val="en-GB"/>
        </w:rPr>
        <w:t xml:space="preserve">. </w:t>
      </w:r>
      <w:r w:rsidR="00841F76" w:rsidRPr="004D4477">
        <w:rPr>
          <w:rFonts w:cs="Arial"/>
          <w:lang w:val="en-GB"/>
        </w:rPr>
        <w:t xml:space="preserve">Theoretical models </w:t>
      </w:r>
      <w:r w:rsidR="00901D01" w:rsidRPr="004D4477">
        <w:rPr>
          <w:rFonts w:cs="Arial"/>
          <w:lang w:val="en-GB"/>
        </w:rPr>
        <w:t>assume</w:t>
      </w:r>
      <w:r w:rsidR="00FA45A2" w:rsidRPr="004D4477">
        <w:rPr>
          <w:rFonts w:cs="Arial"/>
          <w:lang w:val="en-GB"/>
        </w:rPr>
        <w:t xml:space="preserve"> </w:t>
      </w:r>
      <w:r w:rsidR="00DB50F4" w:rsidRPr="004D4477">
        <w:rPr>
          <w:rFonts w:cs="Arial"/>
          <w:lang w:val="en-GB"/>
        </w:rPr>
        <w:t xml:space="preserve">a </w:t>
      </w:r>
      <w:r w:rsidR="00FA45A2" w:rsidRPr="004D4477">
        <w:rPr>
          <w:rFonts w:cs="Arial"/>
          <w:lang w:val="en-GB"/>
        </w:rPr>
        <w:t>steady and homogeneous flow of air</w:t>
      </w:r>
      <w:r w:rsidR="00DB50F4" w:rsidRPr="004D4477">
        <w:rPr>
          <w:rFonts w:cs="Arial"/>
          <w:lang w:val="en-GB"/>
        </w:rPr>
        <w:t>,</w:t>
      </w:r>
      <w:r w:rsidR="00FA45A2" w:rsidRPr="004D4477">
        <w:rPr>
          <w:rFonts w:cs="Arial"/>
          <w:lang w:val="en-GB"/>
        </w:rPr>
        <w:t xml:space="preserve"> as well as</w:t>
      </w:r>
      <w:r w:rsidR="00CC242C" w:rsidRPr="004D4477">
        <w:rPr>
          <w:rFonts w:cs="Arial"/>
          <w:lang w:val="en-GB"/>
        </w:rPr>
        <w:t xml:space="preserve"> that of</w:t>
      </w:r>
      <w:r w:rsidR="00B14709" w:rsidRPr="004D4477">
        <w:rPr>
          <w:rFonts w:cs="Arial"/>
          <w:lang w:val="en-GB"/>
        </w:rPr>
        <w:t xml:space="preserve"> </w:t>
      </w:r>
      <w:r w:rsidR="00DB50F4" w:rsidRPr="004D4477">
        <w:rPr>
          <w:rFonts w:cs="Arial"/>
          <w:lang w:val="en-GB"/>
        </w:rPr>
        <w:t xml:space="preserve">the </w:t>
      </w:r>
      <w:r w:rsidR="00FA45A2" w:rsidRPr="004D4477">
        <w:rPr>
          <w:rFonts w:cs="Arial"/>
          <w:lang w:val="en-GB"/>
        </w:rPr>
        <w:t xml:space="preserve">granular </w:t>
      </w:r>
      <w:r w:rsidR="00B14709" w:rsidRPr="004D4477">
        <w:rPr>
          <w:rFonts w:cs="Arial"/>
          <w:lang w:val="en-GB"/>
        </w:rPr>
        <w:t>phase</w:t>
      </w:r>
      <w:r w:rsidR="00CC242C" w:rsidRPr="004D4477">
        <w:rPr>
          <w:rFonts w:cs="Arial"/>
          <w:lang w:val="en-GB"/>
        </w:rPr>
        <w:t>.</w:t>
      </w:r>
      <w:r w:rsidR="00DB50F4" w:rsidRPr="004D4477">
        <w:rPr>
          <w:rFonts w:cs="Arial"/>
          <w:lang w:val="en-GB"/>
        </w:rPr>
        <w:t xml:space="preserve"> </w:t>
      </w:r>
      <w:r w:rsidR="00CC242C" w:rsidRPr="004D4477">
        <w:rPr>
          <w:rFonts w:cs="Arial"/>
          <w:lang w:val="en-GB"/>
        </w:rPr>
        <w:t>H</w:t>
      </w:r>
      <w:r w:rsidR="00901D01" w:rsidRPr="004D4477">
        <w:rPr>
          <w:rFonts w:cs="Arial"/>
          <w:lang w:val="en-GB"/>
        </w:rPr>
        <w:t>owever</w:t>
      </w:r>
      <w:r w:rsidR="00DB50F4" w:rsidRPr="004D4477">
        <w:rPr>
          <w:rFonts w:cs="Arial"/>
          <w:lang w:val="en-GB"/>
        </w:rPr>
        <w:t>,</w:t>
      </w:r>
      <w:r w:rsidR="00901D01" w:rsidRPr="004D4477">
        <w:rPr>
          <w:rFonts w:cs="Arial"/>
          <w:lang w:val="en-GB"/>
        </w:rPr>
        <w:t xml:space="preserve"> </w:t>
      </w:r>
      <w:r w:rsidR="00DB50F4" w:rsidRPr="004D4477">
        <w:rPr>
          <w:rFonts w:cs="Arial"/>
          <w:lang w:val="en-GB"/>
        </w:rPr>
        <w:t xml:space="preserve">an </w:t>
      </w:r>
      <w:r w:rsidR="00933EA0" w:rsidRPr="004D4477">
        <w:rPr>
          <w:rFonts w:cs="Arial"/>
          <w:lang w:val="en-GB"/>
        </w:rPr>
        <w:t>equations setup</w:t>
      </w:r>
      <w:r w:rsidR="00901D01" w:rsidRPr="004D4477">
        <w:rPr>
          <w:rFonts w:cs="Arial"/>
          <w:lang w:val="en-GB"/>
        </w:rPr>
        <w:t xml:space="preserve"> enables </w:t>
      </w:r>
      <w:r w:rsidR="00DB50F4" w:rsidRPr="004D4477">
        <w:rPr>
          <w:rFonts w:cs="Arial"/>
          <w:lang w:val="en-GB"/>
        </w:rPr>
        <w:t xml:space="preserve">the </w:t>
      </w:r>
      <w:r w:rsidR="00901D01" w:rsidRPr="004D4477">
        <w:rPr>
          <w:rFonts w:cs="Arial"/>
          <w:lang w:val="en-GB"/>
        </w:rPr>
        <w:t>handling of dense</w:t>
      </w:r>
      <w:r w:rsidR="00DB50F4" w:rsidRPr="004D4477">
        <w:rPr>
          <w:rFonts w:cs="Arial"/>
          <w:lang w:val="en-GB"/>
        </w:rPr>
        <w:t>,</w:t>
      </w:r>
      <w:r w:rsidR="00901D01" w:rsidRPr="004D4477">
        <w:rPr>
          <w:rFonts w:cs="Arial"/>
          <w:lang w:val="en-GB"/>
        </w:rPr>
        <w:t xml:space="preserve"> as </w:t>
      </w:r>
      <w:r w:rsidR="00C46C14" w:rsidRPr="004D4477">
        <w:rPr>
          <w:rFonts w:cs="Arial"/>
          <w:lang w:val="en-GB"/>
        </w:rPr>
        <w:t>well as diluted granular flows</w:t>
      </w:r>
      <w:r w:rsidR="00CC242C" w:rsidRPr="004D4477">
        <w:rPr>
          <w:rFonts w:cs="Arial"/>
          <w:lang w:val="en-GB"/>
        </w:rPr>
        <w:t>.</w:t>
      </w:r>
      <w:r w:rsidR="00C46C14" w:rsidRPr="004D4477">
        <w:rPr>
          <w:rFonts w:cs="Arial"/>
          <w:lang w:val="en-GB"/>
        </w:rPr>
        <w:t xml:space="preserve"> </w:t>
      </w:r>
      <w:r w:rsidR="00CC242C" w:rsidRPr="004D4477">
        <w:rPr>
          <w:rFonts w:cs="Arial"/>
          <w:lang w:val="en-GB"/>
        </w:rPr>
        <w:t>F</w:t>
      </w:r>
      <w:r w:rsidR="00C46C14" w:rsidRPr="004D4477">
        <w:rPr>
          <w:rFonts w:cs="Arial"/>
          <w:lang w:val="en-GB"/>
        </w:rPr>
        <w:t>urthermore</w:t>
      </w:r>
      <w:r w:rsidR="00DB50F4" w:rsidRPr="004D4477">
        <w:rPr>
          <w:rFonts w:cs="Arial"/>
          <w:lang w:val="en-GB"/>
        </w:rPr>
        <w:t>, the</w:t>
      </w:r>
      <w:r w:rsidR="00C46C14" w:rsidRPr="004D4477">
        <w:rPr>
          <w:rFonts w:cs="Arial"/>
          <w:lang w:val="en-GB"/>
        </w:rPr>
        <w:t xml:space="preserve"> presented equations setup can describe </w:t>
      </w:r>
      <w:r w:rsidR="00DB50F4" w:rsidRPr="004D4477">
        <w:rPr>
          <w:rFonts w:cs="Arial"/>
          <w:lang w:val="en-GB"/>
        </w:rPr>
        <w:t xml:space="preserve">a </w:t>
      </w:r>
      <w:r w:rsidR="00C46C14" w:rsidRPr="004D4477">
        <w:rPr>
          <w:rFonts w:cs="Arial"/>
          <w:lang w:val="en-GB"/>
        </w:rPr>
        <w:t>multiplicity of flow regimes</w:t>
      </w:r>
      <w:r w:rsidR="00B14709" w:rsidRPr="004D4477">
        <w:rPr>
          <w:rFonts w:cs="Arial"/>
          <w:lang w:val="en-GB"/>
        </w:rPr>
        <w:t>,</w:t>
      </w:r>
      <w:r w:rsidR="00C46C14" w:rsidRPr="004D4477">
        <w:rPr>
          <w:rFonts w:cs="Arial"/>
          <w:lang w:val="en-GB"/>
        </w:rPr>
        <w:t xml:space="preserve"> where </w:t>
      </w:r>
      <w:r w:rsidR="00DB50F4" w:rsidRPr="004D4477">
        <w:rPr>
          <w:rFonts w:cs="Arial"/>
          <w:lang w:val="en-GB"/>
        </w:rPr>
        <w:t xml:space="preserve">a </w:t>
      </w:r>
      <w:r w:rsidR="00C46C14" w:rsidRPr="004D4477">
        <w:rPr>
          <w:rFonts w:cs="Arial"/>
          <w:lang w:val="en-GB"/>
        </w:rPr>
        <w:t xml:space="preserve">moving bed flow and dilute flow co-exist depending on </w:t>
      </w:r>
      <w:r w:rsidR="00DB50F4" w:rsidRPr="004D4477">
        <w:rPr>
          <w:rFonts w:cs="Arial"/>
          <w:lang w:val="en-GB"/>
        </w:rPr>
        <w:t xml:space="preserve">the </w:t>
      </w:r>
      <w:r w:rsidR="00C46C14" w:rsidRPr="004D4477">
        <w:rPr>
          <w:rFonts w:cs="Arial"/>
          <w:lang w:val="en-GB"/>
        </w:rPr>
        <w:t>flow conditions</w:t>
      </w:r>
      <w:r w:rsidR="00255AD8" w:rsidRPr="004D4477">
        <w:rPr>
          <w:rFonts w:cs="Arial"/>
          <w:lang w:val="en-GB"/>
        </w:rPr>
        <w:t>.</w:t>
      </w:r>
      <w:r w:rsidR="002756C4" w:rsidRPr="004D4477">
        <w:rPr>
          <w:rFonts w:ascii="Cambria"/>
          <w:vertAlign w:val="superscript"/>
          <w:lang w:val="en-GB"/>
        </w:rPr>
        <w:t>17</w:t>
      </w:r>
      <w:r w:rsidR="00841F76" w:rsidRPr="004D4477">
        <w:rPr>
          <w:rFonts w:cs="Arial"/>
          <w:lang w:val="en-GB"/>
        </w:rPr>
        <w:t xml:space="preserve"> A </w:t>
      </w:r>
      <w:r w:rsidR="00FA45A2" w:rsidRPr="004D4477">
        <w:rPr>
          <w:rFonts w:cs="Arial"/>
          <w:lang w:val="en-GB"/>
        </w:rPr>
        <w:t>model</w:t>
      </w:r>
      <w:r w:rsidR="00841F76" w:rsidRPr="004D4477">
        <w:rPr>
          <w:rFonts w:cs="Arial"/>
          <w:lang w:val="en-GB"/>
        </w:rPr>
        <w:t xml:space="preserve"> describing gravity driven flow of</w:t>
      </w:r>
      <w:r w:rsidR="00FA45A2" w:rsidRPr="004D4477">
        <w:rPr>
          <w:rFonts w:cs="Arial"/>
          <w:lang w:val="en-GB"/>
        </w:rPr>
        <w:t xml:space="preserve"> small particles</w:t>
      </w:r>
      <w:r w:rsidR="00841F76" w:rsidRPr="004D4477">
        <w:rPr>
          <w:rFonts w:cs="Arial"/>
          <w:lang w:val="en-GB"/>
        </w:rPr>
        <w:t xml:space="preserve">, </w:t>
      </w:r>
      <w:r w:rsidR="00FA45A2" w:rsidRPr="004D4477">
        <w:rPr>
          <w:rFonts w:cs="Arial"/>
          <w:lang w:val="en-GB"/>
        </w:rPr>
        <w:t xml:space="preserve">where reduced flow rates </w:t>
      </w:r>
      <w:r w:rsidR="00841F76" w:rsidRPr="004D4477">
        <w:rPr>
          <w:rFonts w:cs="Arial"/>
          <w:lang w:val="en-GB"/>
        </w:rPr>
        <w:t xml:space="preserve">were experimentally </w:t>
      </w:r>
      <w:r w:rsidR="00FA45A2" w:rsidRPr="004D4477">
        <w:rPr>
          <w:rFonts w:cs="Arial"/>
          <w:lang w:val="en-GB"/>
        </w:rPr>
        <w:t>observed</w:t>
      </w:r>
      <w:r w:rsidR="00841F76" w:rsidRPr="004D4477">
        <w:rPr>
          <w:rFonts w:cs="Arial"/>
          <w:lang w:val="en-GB"/>
        </w:rPr>
        <w:t>,</w:t>
      </w:r>
      <w:r w:rsidR="00FA45A2" w:rsidRPr="004D4477">
        <w:rPr>
          <w:rFonts w:cs="Arial"/>
          <w:lang w:val="en-GB"/>
        </w:rPr>
        <w:t xml:space="preserve"> was proposed</w:t>
      </w:r>
      <w:r w:rsidR="00255AD8" w:rsidRPr="004D4477">
        <w:rPr>
          <w:rFonts w:cs="Arial"/>
          <w:lang w:val="en-GB"/>
        </w:rPr>
        <w:t>.</w:t>
      </w:r>
      <w:r w:rsidR="002756C4" w:rsidRPr="004D4477">
        <w:rPr>
          <w:rFonts w:ascii="Cambria"/>
          <w:vertAlign w:val="superscript"/>
          <w:lang w:val="en-GB"/>
        </w:rPr>
        <w:t>4</w:t>
      </w:r>
      <w:r w:rsidR="00FA45A2" w:rsidRPr="004D4477">
        <w:rPr>
          <w:rFonts w:cs="Arial"/>
          <w:lang w:val="en-GB"/>
        </w:rPr>
        <w:t xml:space="preserve"> </w:t>
      </w:r>
      <w:r w:rsidR="00733CB9" w:rsidRPr="004D4477">
        <w:rPr>
          <w:rFonts w:cs="Arial"/>
          <w:lang w:val="en-GB"/>
        </w:rPr>
        <w:t xml:space="preserve">A practical, semi-theoretical approach was used for </w:t>
      </w:r>
      <w:r w:rsidR="007E5EC1" w:rsidRPr="004D4477">
        <w:rPr>
          <w:rFonts w:cs="Arial"/>
          <w:lang w:val="en-GB"/>
        </w:rPr>
        <w:t xml:space="preserve">interpretation of coal flow from hopper: measured mass flow profiles were </w:t>
      </w:r>
      <w:r w:rsidR="00FA41DB" w:rsidRPr="004D4477">
        <w:rPr>
          <w:rFonts w:cs="Arial"/>
          <w:lang w:val="en-GB"/>
        </w:rPr>
        <w:t>evaluated</w:t>
      </w:r>
      <w:r w:rsidR="007E5EC1" w:rsidRPr="004D4477">
        <w:rPr>
          <w:rFonts w:cs="Arial"/>
          <w:lang w:val="en-GB"/>
        </w:rPr>
        <w:t xml:space="preserve"> by set of equations describing the basic forces present in powder flow: gravity, buoyancy, drag force, inter-particle forces</w:t>
      </w:r>
      <w:r w:rsidR="00255AD8" w:rsidRPr="004D4477">
        <w:rPr>
          <w:rFonts w:cs="Arial"/>
          <w:lang w:val="en-GB"/>
        </w:rPr>
        <w:t>.</w:t>
      </w:r>
      <w:r w:rsidR="002756C4" w:rsidRPr="004D4477">
        <w:rPr>
          <w:rFonts w:ascii="Cambria"/>
          <w:vertAlign w:val="superscript"/>
          <w:lang w:val="en-GB"/>
        </w:rPr>
        <w:t>18</w:t>
      </w:r>
    </w:p>
    <w:p w14:paraId="6A236DD3" w14:textId="77777777" w:rsidR="00C96C70" w:rsidRPr="004D4477" w:rsidRDefault="00C96C70" w:rsidP="007D66EB">
      <w:pPr>
        <w:spacing w:line="360" w:lineRule="auto"/>
        <w:rPr>
          <w:rFonts w:cs="Arial"/>
          <w:lang w:val="en-GB"/>
        </w:rPr>
      </w:pPr>
    </w:p>
    <w:p w14:paraId="1B8747EA" w14:textId="3B166BA0" w:rsidR="005A4644" w:rsidRPr="004D4477" w:rsidRDefault="00DB50F4" w:rsidP="007D66EB">
      <w:pPr>
        <w:widowControl w:val="0"/>
        <w:autoSpaceDE w:val="0"/>
        <w:autoSpaceDN w:val="0"/>
        <w:adjustRightInd w:val="0"/>
        <w:spacing w:line="360" w:lineRule="auto"/>
        <w:rPr>
          <w:rFonts w:cs="Arial"/>
          <w:lang w:val="en-GB"/>
        </w:rPr>
      </w:pPr>
      <w:r w:rsidRPr="004D4477">
        <w:rPr>
          <w:rFonts w:cs="Arial"/>
          <w:lang w:val="en-GB"/>
        </w:rPr>
        <w:t xml:space="preserve">A granular </w:t>
      </w:r>
      <w:r w:rsidR="00075C98" w:rsidRPr="004D4477">
        <w:rPr>
          <w:rFonts w:cs="Arial"/>
          <w:lang w:val="en-GB"/>
        </w:rPr>
        <w:t xml:space="preserve">two-phase flow </w:t>
      </w:r>
      <w:r w:rsidR="00C9077B" w:rsidRPr="004D4477">
        <w:rPr>
          <w:rFonts w:cs="Arial"/>
          <w:lang w:val="en-GB"/>
        </w:rPr>
        <w:t xml:space="preserve">exists in numerous </w:t>
      </w:r>
      <w:r w:rsidR="00E4799B" w:rsidRPr="004D4477">
        <w:rPr>
          <w:rFonts w:cs="Arial"/>
          <w:lang w:val="en-GB"/>
        </w:rPr>
        <w:t>states</w:t>
      </w:r>
      <w:r w:rsidR="00CC242C" w:rsidRPr="004D4477">
        <w:rPr>
          <w:rFonts w:cs="Arial"/>
          <w:lang w:val="en-GB"/>
        </w:rPr>
        <w:t>,</w:t>
      </w:r>
      <w:r w:rsidR="00E4799B" w:rsidRPr="004D4477">
        <w:rPr>
          <w:rFonts w:cs="Arial"/>
          <w:lang w:val="en-GB"/>
        </w:rPr>
        <w:t xml:space="preserve"> </w:t>
      </w:r>
      <w:r w:rsidR="004D2325" w:rsidRPr="004D4477">
        <w:rPr>
          <w:rFonts w:cs="Arial"/>
          <w:lang w:val="en-GB"/>
        </w:rPr>
        <w:t>which depend</w:t>
      </w:r>
      <w:r w:rsidR="00C9077B" w:rsidRPr="004D4477">
        <w:rPr>
          <w:rFonts w:cs="Arial"/>
          <w:lang w:val="en-GB"/>
        </w:rPr>
        <w:t xml:space="preserve"> on its dilution with gas</w:t>
      </w:r>
      <w:r w:rsidR="005A4644" w:rsidRPr="004D4477">
        <w:rPr>
          <w:rFonts w:cs="Arial"/>
          <w:lang w:val="en-GB"/>
        </w:rPr>
        <w:t xml:space="preserve">, however its naming is </w:t>
      </w:r>
      <w:r w:rsidR="00C00FF4" w:rsidRPr="004D4477">
        <w:rPr>
          <w:rFonts w:cs="Arial"/>
          <w:lang w:val="en-GB"/>
        </w:rPr>
        <w:t>process</w:t>
      </w:r>
      <w:r w:rsidRPr="004D4477">
        <w:rPr>
          <w:rFonts w:cs="Arial"/>
          <w:lang w:val="en-GB"/>
        </w:rPr>
        <w:t>-</w:t>
      </w:r>
      <w:r w:rsidR="00C00FF4" w:rsidRPr="004D4477">
        <w:rPr>
          <w:rFonts w:cs="Arial"/>
          <w:lang w:val="en-GB"/>
        </w:rPr>
        <w:t xml:space="preserve">dependent: in </w:t>
      </w:r>
      <w:r w:rsidR="00F056FD" w:rsidRPr="004D4477">
        <w:rPr>
          <w:rFonts w:cs="Arial"/>
          <w:lang w:val="en-GB"/>
        </w:rPr>
        <w:t xml:space="preserve">gravity discharge </w:t>
      </w:r>
      <w:r w:rsidR="004D2325" w:rsidRPr="004D4477">
        <w:rPr>
          <w:rFonts w:cs="Arial"/>
          <w:lang w:val="en-GB"/>
        </w:rPr>
        <w:t>vertical pipes</w:t>
      </w:r>
      <w:r w:rsidRPr="004D4477">
        <w:rPr>
          <w:rFonts w:cs="Arial"/>
          <w:lang w:val="en-GB"/>
        </w:rPr>
        <w:t>,</w:t>
      </w:r>
      <w:r w:rsidR="00F056FD" w:rsidRPr="004D4477">
        <w:rPr>
          <w:rFonts w:cs="Arial"/>
          <w:lang w:val="en-GB"/>
        </w:rPr>
        <w:t xml:space="preserve"> two</w:t>
      </w:r>
      <w:r w:rsidR="00E26ACE" w:rsidRPr="004D4477">
        <w:rPr>
          <w:rFonts w:cs="Arial"/>
          <w:lang w:val="en-GB"/>
        </w:rPr>
        <w:t xml:space="preserve"> states </w:t>
      </w:r>
      <w:r w:rsidR="009F5EF3" w:rsidRPr="004D4477">
        <w:rPr>
          <w:rFonts w:cs="Arial"/>
          <w:lang w:val="en-GB"/>
        </w:rPr>
        <w:t xml:space="preserve">are usually </w:t>
      </w:r>
      <w:r w:rsidR="00E26ACE" w:rsidRPr="004D4477">
        <w:rPr>
          <w:rFonts w:cs="Arial"/>
          <w:lang w:val="en-GB"/>
        </w:rPr>
        <w:t>described</w:t>
      </w:r>
      <w:r w:rsidR="005A4644" w:rsidRPr="004D4477">
        <w:rPr>
          <w:rFonts w:cs="Arial"/>
          <w:lang w:val="en-GB"/>
        </w:rPr>
        <w:t>:</w:t>
      </w:r>
      <w:r w:rsidR="00E26ACE" w:rsidRPr="004D4477">
        <w:rPr>
          <w:rFonts w:cs="Arial"/>
          <w:lang w:val="en-GB"/>
        </w:rPr>
        <w:t xml:space="preserve"> </w:t>
      </w:r>
      <w:r w:rsidRPr="004D4477">
        <w:rPr>
          <w:rFonts w:cs="Arial"/>
          <w:lang w:val="en-GB"/>
        </w:rPr>
        <w:t xml:space="preserve">a </w:t>
      </w:r>
      <w:r w:rsidR="005A4644" w:rsidRPr="004D4477">
        <w:rPr>
          <w:rFonts w:cs="Arial"/>
          <w:lang w:val="en-GB"/>
        </w:rPr>
        <w:t>moving bed flow</w:t>
      </w:r>
      <w:r w:rsidR="009A3C05" w:rsidRPr="004D4477">
        <w:rPr>
          <w:rFonts w:cs="Arial"/>
          <w:lang w:val="en-GB"/>
        </w:rPr>
        <w:t xml:space="preserve"> </w:t>
      </w:r>
      <w:r w:rsidR="00BE2D93" w:rsidRPr="004D4477">
        <w:rPr>
          <w:rFonts w:cs="Arial"/>
          <w:lang w:val="en-GB"/>
        </w:rPr>
        <w:t>–</w:t>
      </w:r>
      <w:r w:rsidR="00007F35" w:rsidRPr="004D4477">
        <w:rPr>
          <w:rFonts w:cs="Arial"/>
          <w:lang w:val="en-GB"/>
        </w:rPr>
        <w:t xml:space="preserve"> </w:t>
      </w:r>
      <w:r w:rsidR="009A3C05" w:rsidRPr="004D4477">
        <w:rPr>
          <w:rFonts w:cs="Arial"/>
          <w:lang w:val="en-GB"/>
        </w:rPr>
        <w:t>plug flow</w:t>
      </w:r>
      <w:r w:rsidR="005A4644" w:rsidRPr="004D4477">
        <w:rPr>
          <w:rFonts w:cs="Arial"/>
          <w:lang w:val="en-GB"/>
        </w:rPr>
        <w:t xml:space="preserve"> </w:t>
      </w:r>
      <w:r w:rsidR="00F056FD" w:rsidRPr="004D4477">
        <w:rPr>
          <w:rFonts w:cs="Arial"/>
          <w:lang w:val="en-GB"/>
        </w:rPr>
        <w:t xml:space="preserve">and </w:t>
      </w:r>
      <w:r w:rsidR="0054103E" w:rsidRPr="004D4477">
        <w:rPr>
          <w:rFonts w:cs="Arial"/>
          <w:lang w:val="en-GB"/>
        </w:rPr>
        <w:t xml:space="preserve">a </w:t>
      </w:r>
      <w:r w:rsidR="00F056FD" w:rsidRPr="004D4477">
        <w:rPr>
          <w:rFonts w:cs="Arial"/>
          <w:lang w:val="en-GB"/>
        </w:rPr>
        <w:t>suspension</w:t>
      </w:r>
      <w:r w:rsidR="0054103E" w:rsidRPr="004D4477">
        <w:rPr>
          <w:rFonts w:cs="Arial"/>
          <w:lang w:val="en-GB"/>
        </w:rPr>
        <w:t xml:space="preserve"> - dilute</w:t>
      </w:r>
      <w:r w:rsidR="00F056FD" w:rsidRPr="004D4477">
        <w:rPr>
          <w:rFonts w:cs="Arial"/>
          <w:lang w:val="en-GB"/>
        </w:rPr>
        <w:t xml:space="preserve"> flow</w:t>
      </w:r>
      <w:r w:rsidR="00255AD8" w:rsidRPr="004D4477">
        <w:rPr>
          <w:rFonts w:cs="Arial"/>
          <w:lang w:val="en-GB"/>
        </w:rPr>
        <w:t>.</w:t>
      </w:r>
      <w:r w:rsidR="002756C4" w:rsidRPr="004D4477">
        <w:rPr>
          <w:rFonts w:ascii="Cambria"/>
          <w:vertAlign w:val="superscript"/>
          <w:lang w:val="en-GB"/>
        </w:rPr>
        <w:t>19</w:t>
      </w:r>
    </w:p>
    <w:p w14:paraId="0E6E625B" w14:textId="77777777" w:rsidR="007E62A6" w:rsidRPr="004D4477" w:rsidRDefault="007E62A6" w:rsidP="007D66EB">
      <w:pPr>
        <w:spacing w:line="360" w:lineRule="auto"/>
        <w:rPr>
          <w:rFonts w:cs="Arial"/>
          <w:lang w:val="en-GB"/>
        </w:rPr>
      </w:pPr>
    </w:p>
    <w:p w14:paraId="22F77565" w14:textId="71DFA038" w:rsidR="00E92025" w:rsidRPr="004D4477" w:rsidRDefault="003F689D" w:rsidP="007D66EB">
      <w:pPr>
        <w:spacing w:line="360" w:lineRule="auto"/>
        <w:rPr>
          <w:rFonts w:cs="Arial"/>
          <w:lang w:val="en-GB"/>
        </w:rPr>
      </w:pPr>
      <w:r w:rsidRPr="004D4477">
        <w:rPr>
          <w:rFonts w:cs="Arial"/>
          <w:lang w:val="en-GB"/>
        </w:rPr>
        <w:t xml:space="preserve">Already presented studies </w:t>
      </w:r>
      <w:r w:rsidR="003A052F" w:rsidRPr="004D4477">
        <w:rPr>
          <w:rFonts w:cs="Arial"/>
          <w:lang w:val="en-GB"/>
        </w:rPr>
        <w:t xml:space="preserve">on granular </w:t>
      </w:r>
      <w:r w:rsidR="004A44A6" w:rsidRPr="004D4477">
        <w:rPr>
          <w:rFonts w:cs="Arial"/>
          <w:lang w:val="en-GB"/>
        </w:rPr>
        <w:t>material flow (experimental</w:t>
      </w:r>
      <w:r w:rsidR="0015502D" w:rsidRPr="004D4477">
        <w:rPr>
          <w:rFonts w:cs="Arial"/>
          <w:lang w:val="en-GB"/>
        </w:rPr>
        <w:t>,</w:t>
      </w:r>
      <w:r w:rsidRPr="004D4477">
        <w:rPr>
          <w:rFonts w:cs="Arial"/>
          <w:lang w:val="en-GB"/>
        </w:rPr>
        <w:t xml:space="preserve"> as well as theoretical) deal</w:t>
      </w:r>
      <w:r w:rsidR="004A44A6" w:rsidRPr="004D4477">
        <w:rPr>
          <w:rFonts w:cs="Arial"/>
          <w:lang w:val="en-GB"/>
        </w:rPr>
        <w:t xml:space="preserve"> with </w:t>
      </w:r>
      <w:r w:rsidR="00933EA0" w:rsidRPr="004D4477">
        <w:rPr>
          <w:rFonts w:cs="Arial"/>
          <w:lang w:val="en-GB"/>
        </w:rPr>
        <w:t>well-developed</w:t>
      </w:r>
      <w:r w:rsidR="005C37EC" w:rsidRPr="004D4477">
        <w:rPr>
          <w:rFonts w:cs="Arial"/>
          <w:lang w:val="en-GB"/>
        </w:rPr>
        <w:t>,</w:t>
      </w:r>
      <w:r w:rsidR="00C9077B" w:rsidRPr="004D4477">
        <w:rPr>
          <w:rFonts w:cs="Arial"/>
          <w:lang w:val="en-GB"/>
        </w:rPr>
        <w:t xml:space="preserve"> steady state flows</w:t>
      </w:r>
      <w:r w:rsidR="0015502D" w:rsidRPr="004D4477">
        <w:rPr>
          <w:rFonts w:cs="Arial"/>
          <w:lang w:val="en-GB"/>
        </w:rPr>
        <w:t>.</w:t>
      </w:r>
      <w:r w:rsidR="004722F9" w:rsidRPr="004D4477">
        <w:rPr>
          <w:rFonts w:cs="Arial"/>
          <w:vertAlign w:val="superscript"/>
          <w:lang w:val="en-GB"/>
        </w:rPr>
        <w:t xml:space="preserve">2-5,9-11,15-18 </w:t>
      </w:r>
      <w:r w:rsidR="0015502D" w:rsidRPr="004D4477">
        <w:rPr>
          <w:rFonts w:cs="Arial"/>
          <w:lang w:val="en-GB"/>
        </w:rPr>
        <w:t xml:space="preserve">However, </w:t>
      </w:r>
      <w:r w:rsidR="004A44A6" w:rsidRPr="004D4477">
        <w:rPr>
          <w:rFonts w:cs="Arial"/>
          <w:lang w:val="en-GB"/>
        </w:rPr>
        <w:t xml:space="preserve">there is a lack of studies dealing with transient phenomena, such as flow initiation and halt. </w:t>
      </w:r>
      <w:r w:rsidRPr="004D4477">
        <w:rPr>
          <w:rFonts w:cs="Arial"/>
          <w:lang w:val="en-GB"/>
        </w:rPr>
        <w:t>Thus</w:t>
      </w:r>
      <w:r w:rsidR="00233FFE" w:rsidRPr="004D4477">
        <w:rPr>
          <w:rFonts w:cs="Arial"/>
          <w:lang w:val="en-GB"/>
        </w:rPr>
        <w:t>,</w:t>
      </w:r>
      <w:r w:rsidRPr="004D4477">
        <w:rPr>
          <w:rFonts w:cs="Arial"/>
          <w:lang w:val="en-GB"/>
        </w:rPr>
        <w:t xml:space="preserve"> the </w:t>
      </w:r>
      <w:r w:rsidR="00E92025" w:rsidRPr="004D4477">
        <w:rPr>
          <w:rFonts w:cs="Arial"/>
          <w:lang w:val="en-GB"/>
        </w:rPr>
        <w:t xml:space="preserve">motivation behind </w:t>
      </w:r>
      <w:r w:rsidR="00233FFE" w:rsidRPr="004D4477">
        <w:rPr>
          <w:rFonts w:cs="Arial"/>
          <w:lang w:val="en-GB"/>
        </w:rPr>
        <w:t>our</w:t>
      </w:r>
      <w:r w:rsidR="00063C9C" w:rsidRPr="004D4477">
        <w:rPr>
          <w:rFonts w:cs="Arial"/>
          <w:lang w:val="en-GB"/>
        </w:rPr>
        <w:t xml:space="preserve"> study</w:t>
      </w:r>
      <w:r w:rsidR="00E92025" w:rsidRPr="004D4477">
        <w:rPr>
          <w:rFonts w:cs="Arial"/>
          <w:lang w:val="en-GB"/>
        </w:rPr>
        <w:t xml:space="preserve"> </w:t>
      </w:r>
      <w:r w:rsidR="0015502D" w:rsidRPr="004D4477">
        <w:rPr>
          <w:rFonts w:cs="Arial"/>
          <w:lang w:val="en-GB"/>
        </w:rPr>
        <w:t xml:space="preserve">is </w:t>
      </w:r>
      <w:r w:rsidR="00E92025" w:rsidRPr="004D4477">
        <w:rPr>
          <w:rFonts w:cs="Arial"/>
          <w:lang w:val="en-GB"/>
        </w:rPr>
        <w:t xml:space="preserve">to </w:t>
      </w:r>
      <w:r w:rsidR="00D96D91" w:rsidRPr="004D4477">
        <w:rPr>
          <w:rFonts w:cs="Arial"/>
          <w:lang w:val="en-GB"/>
        </w:rPr>
        <w:t>investigate</w:t>
      </w:r>
      <w:r w:rsidR="00E92025" w:rsidRPr="004D4477">
        <w:rPr>
          <w:rFonts w:cs="Arial"/>
          <w:lang w:val="en-GB"/>
        </w:rPr>
        <w:t xml:space="preserve"> the </w:t>
      </w:r>
      <w:r w:rsidR="00D96D91" w:rsidRPr="004D4477">
        <w:rPr>
          <w:rFonts w:cs="Arial"/>
          <w:lang w:val="en-GB"/>
        </w:rPr>
        <w:t xml:space="preserve">interaction between the granular flow and </w:t>
      </w:r>
      <w:r w:rsidR="00E92025" w:rsidRPr="004D4477">
        <w:rPr>
          <w:rFonts w:cs="Arial"/>
          <w:lang w:val="en-GB"/>
        </w:rPr>
        <w:t xml:space="preserve">the </w:t>
      </w:r>
      <w:r w:rsidR="00D96D91" w:rsidRPr="004D4477">
        <w:rPr>
          <w:rFonts w:cs="Arial"/>
          <w:lang w:val="en-GB"/>
        </w:rPr>
        <w:t xml:space="preserve">air </w:t>
      </w:r>
      <w:r w:rsidR="00994FB5" w:rsidRPr="004D4477">
        <w:rPr>
          <w:rFonts w:cs="Arial"/>
          <w:lang w:val="en-GB"/>
        </w:rPr>
        <w:t>back-flow</w:t>
      </w:r>
      <w:r w:rsidR="00E92025" w:rsidRPr="004D4477">
        <w:rPr>
          <w:rFonts w:cs="Arial"/>
          <w:lang w:val="en-GB"/>
        </w:rPr>
        <w:t xml:space="preserve"> </w:t>
      </w:r>
      <w:r w:rsidR="00D96D91" w:rsidRPr="004D4477">
        <w:rPr>
          <w:rFonts w:cs="Arial"/>
          <w:lang w:val="en-GB"/>
        </w:rPr>
        <w:t xml:space="preserve">in </w:t>
      </w:r>
      <w:r w:rsidR="0015502D" w:rsidRPr="004D4477">
        <w:rPr>
          <w:rFonts w:cs="Arial"/>
          <w:lang w:val="en-GB"/>
        </w:rPr>
        <w:t xml:space="preserve">a </w:t>
      </w:r>
      <w:r w:rsidR="00D77FC7" w:rsidRPr="004D4477">
        <w:rPr>
          <w:rFonts w:cs="Arial"/>
          <w:lang w:val="en-GB"/>
        </w:rPr>
        <w:t xml:space="preserve">vertical </w:t>
      </w:r>
      <w:r w:rsidR="00E92025" w:rsidRPr="004D4477">
        <w:rPr>
          <w:rFonts w:cs="Arial"/>
          <w:lang w:val="en-GB"/>
        </w:rPr>
        <w:t xml:space="preserve">pipe </w:t>
      </w:r>
      <w:r w:rsidR="00D96D91" w:rsidRPr="004D4477">
        <w:rPr>
          <w:rFonts w:cs="Arial"/>
          <w:lang w:val="en-GB"/>
        </w:rPr>
        <w:t xml:space="preserve">with </w:t>
      </w:r>
      <w:r w:rsidR="0015502D" w:rsidRPr="004D4477">
        <w:rPr>
          <w:rFonts w:cs="Arial"/>
          <w:lang w:val="en-GB"/>
        </w:rPr>
        <w:t xml:space="preserve">an </w:t>
      </w:r>
      <w:r w:rsidR="00D96D91" w:rsidRPr="004D4477">
        <w:rPr>
          <w:rFonts w:cs="Arial"/>
          <w:lang w:val="en-GB"/>
        </w:rPr>
        <w:t>air-tightly closed</w:t>
      </w:r>
      <w:r w:rsidR="008749CF" w:rsidRPr="004D4477">
        <w:rPr>
          <w:rFonts w:cs="Arial"/>
          <w:lang w:val="en-GB"/>
        </w:rPr>
        <w:t xml:space="preserve"> outlet</w:t>
      </w:r>
      <w:r w:rsidR="005C37EC" w:rsidRPr="004D4477">
        <w:rPr>
          <w:rFonts w:cs="Arial"/>
          <w:lang w:val="en-GB"/>
        </w:rPr>
        <w:t xml:space="preserve"> </w:t>
      </w:r>
      <w:r w:rsidR="005C37EC" w:rsidRPr="004D4477">
        <w:rPr>
          <w:rFonts w:cs="Arial"/>
          <w:lang w:val="en-GB"/>
        </w:rPr>
        <w:lastRenderedPageBreak/>
        <w:t>(CO) and</w:t>
      </w:r>
      <w:r w:rsidR="008749CF" w:rsidRPr="004D4477">
        <w:rPr>
          <w:rFonts w:cs="Arial"/>
          <w:lang w:val="en-GB"/>
        </w:rPr>
        <w:t xml:space="preserve"> additionally to investigate the same powder materials also for granular flow characteristics in condition of </w:t>
      </w:r>
      <w:r w:rsidR="005C37EC" w:rsidRPr="004D4477">
        <w:rPr>
          <w:rFonts w:cs="Arial"/>
          <w:lang w:val="en-GB"/>
        </w:rPr>
        <w:t>open</w:t>
      </w:r>
      <w:r w:rsidR="008749CF" w:rsidRPr="004D4477">
        <w:rPr>
          <w:rFonts w:cs="Arial"/>
          <w:lang w:val="en-GB"/>
        </w:rPr>
        <w:t xml:space="preserve"> pipe</w:t>
      </w:r>
      <w:r w:rsidR="005C37EC" w:rsidRPr="004D4477">
        <w:rPr>
          <w:rFonts w:cs="Arial"/>
          <w:lang w:val="en-GB"/>
        </w:rPr>
        <w:t xml:space="preserve"> </w:t>
      </w:r>
      <w:r w:rsidR="00A8726C" w:rsidRPr="004D4477">
        <w:rPr>
          <w:rFonts w:cs="Arial"/>
          <w:lang w:val="en-GB"/>
        </w:rPr>
        <w:t xml:space="preserve">outlet </w:t>
      </w:r>
      <w:r w:rsidR="005C37EC" w:rsidRPr="004D4477">
        <w:rPr>
          <w:rFonts w:cs="Arial"/>
          <w:lang w:val="en-GB"/>
        </w:rPr>
        <w:t>(OO)</w:t>
      </w:r>
      <w:r w:rsidR="008749CF" w:rsidRPr="004D4477">
        <w:rPr>
          <w:rFonts w:cs="Arial"/>
          <w:lang w:val="en-GB"/>
        </w:rPr>
        <w:t xml:space="preserve">, which is most often encountered condition in literature. </w:t>
      </w:r>
      <w:r w:rsidR="00FB215C" w:rsidRPr="004D4477">
        <w:rPr>
          <w:rFonts w:cs="Arial"/>
          <w:lang w:val="en-GB"/>
        </w:rPr>
        <w:t xml:space="preserve">For comparison purposes and </w:t>
      </w:r>
      <w:r w:rsidR="00A01428" w:rsidRPr="004D4477">
        <w:rPr>
          <w:rFonts w:cs="Arial"/>
          <w:lang w:val="en-GB"/>
        </w:rPr>
        <w:t xml:space="preserve">to </w:t>
      </w:r>
      <w:r w:rsidR="00D64825" w:rsidRPr="004D4477">
        <w:rPr>
          <w:rFonts w:cs="Arial"/>
          <w:lang w:val="en-GB"/>
        </w:rPr>
        <w:t>evaluate the influence of the pipe wall</w:t>
      </w:r>
      <w:r w:rsidR="00233AE7" w:rsidRPr="004D4477">
        <w:rPr>
          <w:rFonts w:cs="Arial"/>
          <w:lang w:val="en-GB"/>
        </w:rPr>
        <w:t xml:space="preserve"> on </w:t>
      </w:r>
      <w:r w:rsidR="00FB215C" w:rsidRPr="004D4477">
        <w:rPr>
          <w:rFonts w:cs="Arial"/>
          <w:lang w:val="en-GB"/>
        </w:rPr>
        <w:t xml:space="preserve">gravity driven </w:t>
      </w:r>
      <w:r w:rsidR="00233AE7" w:rsidRPr="004D4477">
        <w:rPr>
          <w:rFonts w:cs="Arial"/>
          <w:lang w:val="en-GB"/>
        </w:rPr>
        <w:t>granular flow</w:t>
      </w:r>
      <w:r w:rsidR="00FB215C" w:rsidRPr="004D4477">
        <w:rPr>
          <w:rFonts w:cs="Arial"/>
          <w:lang w:val="en-GB"/>
        </w:rPr>
        <w:t xml:space="preserve"> characteristics</w:t>
      </w:r>
      <w:r w:rsidR="0015502D" w:rsidRPr="004D4477">
        <w:rPr>
          <w:rFonts w:cs="Arial"/>
          <w:lang w:val="en-GB"/>
        </w:rPr>
        <w:t>,</w:t>
      </w:r>
      <w:r w:rsidR="00A01428" w:rsidRPr="004D4477">
        <w:rPr>
          <w:rFonts w:cs="Arial"/>
          <w:lang w:val="en-GB"/>
        </w:rPr>
        <w:t xml:space="preserve"> </w:t>
      </w:r>
      <w:r w:rsidR="00862D83" w:rsidRPr="004D4477">
        <w:rPr>
          <w:rFonts w:cs="Arial"/>
          <w:lang w:val="en-GB"/>
        </w:rPr>
        <w:t xml:space="preserve">a </w:t>
      </w:r>
      <w:r w:rsidR="00A01428" w:rsidRPr="004D4477">
        <w:rPr>
          <w:rFonts w:cs="Arial"/>
          <w:lang w:val="en-GB"/>
        </w:rPr>
        <w:t xml:space="preserve">set of experiments </w:t>
      </w:r>
      <w:r w:rsidR="00862D83" w:rsidRPr="004D4477">
        <w:rPr>
          <w:rFonts w:cs="Arial"/>
          <w:lang w:val="en-GB"/>
        </w:rPr>
        <w:t xml:space="preserve">was devised </w:t>
      </w:r>
      <w:r w:rsidR="00A01428" w:rsidRPr="004D4477">
        <w:rPr>
          <w:rFonts w:cs="Arial"/>
          <w:lang w:val="en-GB"/>
        </w:rPr>
        <w:t>w</w:t>
      </w:r>
      <w:r w:rsidR="00862D83" w:rsidRPr="004D4477">
        <w:rPr>
          <w:rFonts w:cs="Arial"/>
          <w:lang w:val="en-GB"/>
        </w:rPr>
        <w:t>it</w:t>
      </w:r>
      <w:r w:rsidR="00A01428" w:rsidRPr="004D4477">
        <w:rPr>
          <w:rFonts w:cs="Arial"/>
          <w:lang w:val="en-GB"/>
        </w:rPr>
        <w:t xml:space="preserve">h </w:t>
      </w:r>
      <w:r w:rsidR="0015502D" w:rsidRPr="004D4477">
        <w:rPr>
          <w:rFonts w:cs="Arial"/>
          <w:lang w:val="en-GB"/>
        </w:rPr>
        <w:t xml:space="preserve">the </w:t>
      </w:r>
      <w:r w:rsidR="00A01428" w:rsidRPr="004D4477">
        <w:rPr>
          <w:rFonts w:cs="Arial"/>
          <w:lang w:val="en-GB"/>
        </w:rPr>
        <w:t xml:space="preserve">vertical pipe </w:t>
      </w:r>
      <w:r w:rsidR="00A16AD4" w:rsidRPr="004D4477">
        <w:rPr>
          <w:rFonts w:cs="Arial"/>
          <w:lang w:val="en-GB"/>
        </w:rPr>
        <w:t>removed from the testing apparatus</w:t>
      </w:r>
      <w:r w:rsidR="00EB028C" w:rsidRPr="004D4477">
        <w:rPr>
          <w:rFonts w:cs="Arial"/>
          <w:lang w:val="en-GB"/>
        </w:rPr>
        <w:t xml:space="preserve"> </w:t>
      </w:r>
      <w:r w:rsidR="00A16AD4" w:rsidRPr="004D4477">
        <w:rPr>
          <w:rFonts w:cs="Arial"/>
          <w:lang w:val="en-GB"/>
        </w:rPr>
        <w:t>(</w:t>
      </w:r>
      <w:r w:rsidR="00994FB5" w:rsidRPr="004D4477">
        <w:rPr>
          <w:rFonts w:cs="Arial"/>
          <w:lang w:val="en-GB"/>
        </w:rPr>
        <w:t>WP</w:t>
      </w:r>
      <w:r w:rsidR="00A16AD4" w:rsidRPr="004D4477">
        <w:rPr>
          <w:rFonts w:cs="Arial"/>
          <w:lang w:val="en-GB"/>
        </w:rPr>
        <w:t xml:space="preserve"> – </w:t>
      </w:r>
      <w:r w:rsidR="00FB215C" w:rsidRPr="004D4477">
        <w:rPr>
          <w:rFonts w:cs="Arial"/>
          <w:lang w:val="en-GB"/>
        </w:rPr>
        <w:t xml:space="preserve">condition </w:t>
      </w:r>
      <w:r w:rsidR="00994FB5" w:rsidRPr="004D4477">
        <w:rPr>
          <w:rFonts w:cs="Arial"/>
          <w:lang w:val="en-GB"/>
        </w:rPr>
        <w:t>without the pipe</w:t>
      </w:r>
      <w:r w:rsidR="00A16AD4" w:rsidRPr="004D4477">
        <w:rPr>
          <w:rFonts w:cs="Arial"/>
          <w:lang w:val="en-GB"/>
        </w:rPr>
        <w:t xml:space="preserve">). </w:t>
      </w:r>
      <w:r w:rsidR="00EB028C" w:rsidRPr="004D4477">
        <w:rPr>
          <w:rFonts w:cs="Arial"/>
          <w:lang w:val="en-GB"/>
        </w:rPr>
        <w:t xml:space="preserve">Our working hypothesis is that </w:t>
      </w:r>
      <w:r w:rsidR="0015502D" w:rsidRPr="004D4477">
        <w:rPr>
          <w:rFonts w:cs="Arial"/>
          <w:lang w:val="en-GB"/>
        </w:rPr>
        <w:t xml:space="preserve">the </w:t>
      </w:r>
      <w:r w:rsidR="00EB028C" w:rsidRPr="004D4477">
        <w:rPr>
          <w:rFonts w:cs="Arial"/>
          <w:lang w:val="en-GB"/>
        </w:rPr>
        <w:t xml:space="preserve">vertical pipe outlet condition </w:t>
      </w:r>
      <w:r w:rsidR="00233FFE" w:rsidRPr="004D4477">
        <w:rPr>
          <w:rFonts w:cs="Arial"/>
          <w:lang w:val="en-GB"/>
        </w:rPr>
        <w:t xml:space="preserve">influences </w:t>
      </w:r>
      <w:r w:rsidR="0015502D" w:rsidRPr="004D4477">
        <w:rPr>
          <w:rFonts w:cs="Arial"/>
          <w:lang w:val="en-GB"/>
        </w:rPr>
        <w:t xml:space="preserve">the </w:t>
      </w:r>
      <w:r w:rsidR="00EB028C" w:rsidRPr="004D4477">
        <w:rPr>
          <w:rFonts w:cs="Arial"/>
          <w:lang w:val="en-GB"/>
        </w:rPr>
        <w:t>powder flow pattern</w:t>
      </w:r>
      <w:r w:rsidR="00D64825" w:rsidRPr="004D4477">
        <w:rPr>
          <w:rFonts w:cs="Arial"/>
          <w:lang w:val="en-GB"/>
        </w:rPr>
        <w:t xml:space="preserve"> and transient phenomena</w:t>
      </w:r>
      <w:r w:rsidR="00063C9C" w:rsidRPr="004D4477">
        <w:rPr>
          <w:rFonts w:cs="Arial"/>
          <w:lang w:val="en-GB"/>
        </w:rPr>
        <w:t>,</w:t>
      </w:r>
      <w:r w:rsidR="002F2C06" w:rsidRPr="004D4477">
        <w:rPr>
          <w:rFonts w:cs="Arial"/>
          <w:lang w:val="en-GB"/>
        </w:rPr>
        <w:t xml:space="preserve"> </w:t>
      </w:r>
      <w:r w:rsidR="00D64825" w:rsidRPr="004D4477">
        <w:rPr>
          <w:rFonts w:cs="Arial"/>
          <w:lang w:val="en-GB"/>
        </w:rPr>
        <w:t xml:space="preserve">its </w:t>
      </w:r>
      <w:r w:rsidR="00063C9C" w:rsidRPr="004D4477">
        <w:rPr>
          <w:rFonts w:cs="Arial"/>
          <w:lang w:val="en-GB"/>
        </w:rPr>
        <w:t>acceleration</w:t>
      </w:r>
      <w:r w:rsidR="0015502D" w:rsidRPr="004D4477">
        <w:rPr>
          <w:rFonts w:cs="Arial"/>
          <w:lang w:val="en-GB"/>
        </w:rPr>
        <w:t>,</w:t>
      </w:r>
      <w:r w:rsidR="00EB028C" w:rsidRPr="004D4477">
        <w:rPr>
          <w:rFonts w:cs="Arial"/>
          <w:lang w:val="en-GB"/>
        </w:rPr>
        <w:t xml:space="preserve"> and </w:t>
      </w:r>
      <w:r w:rsidR="0015502D" w:rsidRPr="004D4477">
        <w:rPr>
          <w:rFonts w:cs="Arial"/>
          <w:lang w:val="en-GB"/>
        </w:rPr>
        <w:t xml:space="preserve">the </w:t>
      </w:r>
      <w:r w:rsidR="00EB028C" w:rsidRPr="004D4477">
        <w:rPr>
          <w:rFonts w:cs="Arial"/>
          <w:lang w:val="en-GB"/>
        </w:rPr>
        <w:t>powder flow rate</w:t>
      </w:r>
      <w:r w:rsidR="00063C9C" w:rsidRPr="004D4477">
        <w:rPr>
          <w:rFonts w:cs="Arial"/>
          <w:lang w:val="en-GB"/>
        </w:rPr>
        <w:t>.</w:t>
      </w:r>
      <w:r w:rsidR="009F44A0" w:rsidRPr="004D4477">
        <w:rPr>
          <w:rFonts w:cs="Arial"/>
          <w:lang w:val="en-GB"/>
        </w:rPr>
        <w:t xml:space="preserve"> </w:t>
      </w:r>
      <w:r w:rsidR="00C63374" w:rsidRPr="004D4477">
        <w:rPr>
          <w:rFonts w:cs="Arial"/>
          <w:lang w:val="en-GB"/>
        </w:rPr>
        <w:t xml:space="preserve">Further on, </w:t>
      </w:r>
      <w:r w:rsidR="00AA6EBB" w:rsidRPr="004D4477">
        <w:rPr>
          <w:rFonts w:cs="Arial"/>
          <w:lang w:val="en-GB"/>
        </w:rPr>
        <w:t>a</w:t>
      </w:r>
      <w:r w:rsidR="00C63374" w:rsidRPr="004D4477">
        <w:rPr>
          <w:rFonts w:cs="Arial"/>
          <w:lang w:val="en-GB"/>
        </w:rPr>
        <w:t xml:space="preserve"> link between powder flow rates and bulk</w:t>
      </w:r>
      <w:r w:rsidR="00255AD8" w:rsidRPr="004D4477">
        <w:rPr>
          <w:rFonts w:cs="Arial"/>
          <w:lang w:val="en-GB"/>
        </w:rPr>
        <w:t xml:space="preserve"> powder properties</w:t>
      </w:r>
      <w:r w:rsidR="00AA6EBB" w:rsidRPr="004D4477">
        <w:rPr>
          <w:rFonts w:cs="Arial"/>
          <w:lang w:val="en-GB"/>
        </w:rPr>
        <w:t xml:space="preserve"> has been assessed.</w:t>
      </w:r>
    </w:p>
    <w:p w14:paraId="6152BCAC" w14:textId="3FB2E8E2" w:rsidR="00955314" w:rsidRPr="004D4477" w:rsidRDefault="00955314" w:rsidP="007D66EB">
      <w:pPr>
        <w:spacing w:line="360" w:lineRule="auto"/>
        <w:rPr>
          <w:rFonts w:ascii="Arial" w:hAnsi="Arial" w:cs="Arial"/>
          <w:lang w:val="en-GB"/>
        </w:rPr>
      </w:pPr>
    </w:p>
    <w:p w14:paraId="1A50B966" w14:textId="77777777" w:rsidR="00380128" w:rsidRPr="004D4477" w:rsidRDefault="00380128" w:rsidP="007D66EB">
      <w:pPr>
        <w:pStyle w:val="Heading1"/>
        <w:spacing w:before="0" w:line="360" w:lineRule="auto"/>
        <w:rPr>
          <w:lang w:val="en-GB"/>
        </w:rPr>
      </w:pPr>
      <w:r w:rsidRPr="004D4477">
        <w:rPr>
          <w:lang w:val="en-GB"/>
        </w:rPr>
        <w:t>Materials and methods</w:t>
      </w:r>
    </w:p>
    <w:p w14:paraId="25E53C8C" w14:textId="77777777" w:rsidR="00380128" w:rsidRPr="004D4477" w:rsidRDefault="00380128" w:rsidP="007D66EB">
      <w:pPr>
        <w:spacing w:line="360" w:lineRule="auto"/>
        <w:rPr>
          <w:rFonts w:ascii="Arial" w:hAnsi="Arial" w:cs="Arial"/>
          <w:lang w:val="en-GB"/>
        </w:rPr>
      </w:pPr>
    </w:p>
    <w:p w14:paraId="66508D11" w14:textId="58F6C367" w:rsidR="00380128" w:rsidRPr="004D4477" w:rsidRDefault="004848D5" w:rsidP="007D66EB">
      <w:pPr>
        <w:pStyle w:val="Heading2"/>
        <w:spacing w:before="0" w:line="360" w:lineRule="auto"/>
        <w:rPr>
          <w:lang w:val="en-GB"/>
        </w:rPr>
      </w:pPr>
      <w:r w:rsidRPr="004D4477">
        <w:rPr>
          <w:lang w:val="en-GB"/>
        </w:rPr>
        <w:t>Materials</w:t>
      </w:r>
    </w:p>
    <w:p w14:paraId="3B40A695" w14:textId="77777777" w:rsidR="00380128" w:rsidRPr="004D4477" w:rsidRDefault="00380128" w:rsidP="007D66EB">
      <w:pPr>
        <w:spacing w:line="360" w:lineRule="auto"/>
        <w:rPr>
          <w:rFonts w:ascii="Arial" w:hAnsi="Arial" w:cs="Arial"/>
          <w:lang w:val="en-GB"/>
        </w:rPr>
      </w:pPr>
    </w:p>
    <w:p w14:paraId="3A438110" w14:textId="7E5F4436" w:rsidR="00380128" w:rsidRPr="004D4477" w:rsidRDefault="0015502D" w:rsidP="007D66EB">
      <w:pPr>
        <w:spacing w:line="360" w:lineRule="auto"/>
        <w:rPr>
          <w:rFonts w:cs="Arial"/>
          <w:lang w:val="en-GB"/>
        </w:rPr>
      </w:pPr>
      <w:r w:rsidRPr="004D4477">
        <w:rPr>
          <w:rFonts w:cs="Arial"/>
          <w:lang w:val="en-GB"/>
        </w:rPr>
        <w:t xml:space="preserve">The selected </w:t>
      </w:r>
      <w:r w:rsidR="00727ECB" w:rsidRPr="004D4477">
        <w:rPr>
          <w:rFonts w:cs="Arial"/>
          <w:lang w:val="en-GB"/>
        </w:rPr>
        <w:t xml:space="preserve">materials are pharmaceutical grade excipients with moderate </w:t>
      </w:r>
      <w:r w:rsidR="00EE4D75" w:rsidRPr="004D4477">
        <w:rPr>
          <w:rFonts w:cs="Arial"/>
          <w:lang w:val="en-GB"/>
        </w:rPr>
        <w:t>flow properties</w:t>
      </w:r>
      <w:r w:rsidR="00727ECB" w:rsidRPr="004D4477">
        <w:rPr>
          <w:rFonts w:cs="Arial"/>
          <w:lang w:val="en-GB"/>
        </w:rPr>
        <w:t xml:space="preserve">, which can be used in </w:t>
      </w:r>
      <w:r w:rsidRPr="004D4477">
        <w:rPr>
          <w:rFonts w:cs="Arial"/>
          <w:lang w:val="en-GB"/>
        </w:rPr>
        <w:t xml:space="preserve">the </w:t>
      </w:r>
      <w:r w:rsidR="00727ECB" w:rsidRPr="004D4477">
        <w:rPr>
          <w:rFonts w:cs="Arial"/>
          <w:lang w:val="en-GB"/>
        </w:rPr>
        <w:t xml:space="preserve">direct compression tableting process. </w:t>
      </w:r>
      <w:r w:rsidR="00DE49BD" w:rsidRPr="004D4477">
        <w:rPr>
          <w:rFonts w:cs="Arial"/>
          <w:lang w:val="en-GB"/>
        </w:rPr>
        <w:t xml:space="preserve">The following </w:t>
      </w:r>
      <w:r w:rsidR="00380128" w:rsidRPr="004D4477">
        <w:rPr>
          <w:rFonts w:cs="Arial"/>
          <w:lang w:val="en-GB"/>
        </w:rPr>
        <w:t>commercial grade</w:t>
      </w:r>
      <w:r w:rsidR="00DE49BD" w:rsidRPr="004D4477">
        <w:rPr>
          <w:rFonts w:cs="Arial"/>
          <w:lang w:val="en-GB"/>
        </w:rPr>
        <w:t xml:space="preserve"> materials were tested</w:t>
      </w:r>
      <w:r w:rsidR="00380128" w:rsidRPr="004D4477">
        <w:rPr>
          <w:rFonts w:cs="Arial"/>
          <w:lang w:val="en-GB"/>
        </w:rPr>
        <w:t xml:space="preserve">: </w:t>
      </w:r>
      <w:proofErr w:type="spellStart"/>
      <w:r w:rsidR="004848D5" w:rsidRPr="004D4477">
        <w:rPr>
          <w:rFonts w:cs="Arial"/>
          <w:lang w:val="en-GB"/>
        </w:rPr>
        <w:t>Emcompress</w:t>
      </w:r>
      <w:proofErr w:type="spellEnd"/>
      <w:r w:rsidR="004848D5" w:rsidRPr="004D4477">
        <w:rPr>
          <w:rFonts w:cs="Arial"/>
          <w:lang w:val="en-GB"/>
        </w:rPr>
        <w:t xml:space="preserve"> AN (</w:t>
      </w:r>
      <w:proofErr w:type="spellStart"/>
      <w:r w:rsidR="004848D5" w:rsidRPr="004D4477">
        <w:rPr>
          <w:rFonts w:cs="Arial"/>
          <w:lang w:val="en-GB"/>
        </w:rPr>
        <w:t>dicalcium</w:t>
      </w:r>
      <w:proofErr w:type="spellEnd"/>
      <w:r w:rsidR="004848D5" w:rsidRPr="004D4477">
        <w:rPr>
          <w:rFonts w:cs="Arial"/>
          <w:lang w:val="en-GB"/>
        </w:rPr>
        <w:t xml:space="preserve"> phosphate anhydrous; DCPA) obtained from JRS </w:t>
      </w:r>
      <w:proofErr w:type="spellStart"/>
      <w:r w:rsidR="004848D5" w:rsidRPr="004D4477">
        <w:rPr>
          <w:rFonts w:cs="Arial"/>
          <w:lang w:val="en-GB"/>
        </w:rPr>
        <w:t>Pharma</w:t>
      </w:r>
      <w:proofErr w:type="spellEnd"/>
      <w:r w:rsidR="004848D5" w:rsidRPr="004D4477">
        <w:rPr>
          <w:rFonts w:cs="Arial"/>
          <w:lang w:val="en-GB"/>
        </w:rPr>
        <w:t xml:space="preserve"> (</w:t>
      </w:r>
      <w:proofErr w:type="spellStart"/>
      <w:r w:rsidR="004848D5" w:rsidRPr="004D4477">
        <w:rPr>
          <w:rFonts w:cs="Arial"/>
          <w:lang w:val="en-GB"/>
        </w:rPr>
        <w:t>Mnf</w:t>
      </w:r>
      <w:proofErr w:type="spellEnd"/>
      <w:r w:rsidR="004848D5" w:rsidRPr="004D4477">
        <w:rPr>
          <w:rFonts w:cs="Arial"/>
          <w:lang w:val="en-GB"/>
        </w:rPr>
        <w:t>. Chicago Heights</w:t>
      </w:r>
      <w:r w:rsidR="000E3CE7" w:rsidRPr="004D4477">
        <w:rPr>
          <w:rFonts w:cs="Arial"/>
          <w:lang w:val="en-GB"/>
        </w:rPr>
        <w:t>,</w:t>
      </w:r>
      <w:r w:rsidR="004848D5" w:rsidRPr="004D4477">
        <w:rPr>
          <w:rFonts w:cs="Arial"/>
          <w:lang w:val="en-GB"/>
        </w:rPr>
        <w:t xml:space="preserve"> IL</w:t>
      </w:r>
      <w:r w:rsidR="000E3CE7" w:rsidRPr="004D4477">
        <w:rPr>
          <w:rFonts w:cs="Arial"/>
          <w:lang w:val="en-GB"/>
        </w:rPr>
        <w:t>,</w:t>
      </w:r>
      <w:r w:rsidR="004848D5" w:rsidRPr="004D4477">
        <w:rPr>
          <w:rFonts w:cs="Arial"/>
          <w:lang w:val="en-GB"/>
        </w:rPr>
        <w:t xml:space="preserve"> USA</w:t>
      </w:r>
      <w:r w:rsidR="000E3CE7" w:rsidRPr="004D4477">
        <w:rPr>
          <w:rFonts w:cs="Arial"/>
          <w:lang w:val="en-GB"/>
        </w:rPr>
        <w:t>,</w:t>
      </w:r>
      <w:r w:rsidR="0094329D" w:rsidRPr="004D4477">
        <w:rPr>
          <w:rFonts w:cs="Arial"/>
          <w:lang w:val="en-GB"/>
        </w:rPr>
        <w:t xml:space="preserve"> B.N. 124741),</w:t>
      </w:r>
      <w:r w:rsidR="004848D5" w:rsidRPr="004D4477">
        <w:rPr>
          <w:rFonts w:cs="Arial"/>
          <w:lang w:val="en-GB"/>
        </w:rPr>
        <w:t xml:space="preserve"> </w:t>
      </w:r>
      <w:proofErr w:type="spellStart"/>
      <w:r w:rsidR="00380128" w:rsidRPr="004D4477">
        <w:rPr>
          <w:rFonts w:cs="Arial"/>
          <w:lang w:val="en-GB"/>
        </w:rPr>
        <w:t>Avicel</w:t>
      </w:r>
      <w:proofErr w:type="spellEnd"/>
      <w:r w:rsidR="00380128" w:rsidRPr="004D4477">
        <w:rPr>
          <w:rFonts w:cs="Arial"/>
          <w:lang w:val="en-GB"/>
        </w:rPr>
        <w:t xml:space="preserve"> PH 102 and </w:t>
      </w:r>
      <w:proofErr w:type="spellStart"/>
      <w:r w:rsidR="00380128" w:rsidRPr="004D4477">
        <w:rPr>
          <w:rFonts w:cs="Arial"/>
          <w:lang w:val="en-GB"/>
        </w:rPr>
        <w:t>Avicel</w:t>
      </w:r>
      <w:proofErr w:type="spellEnd"/>
      <w:r w:rsidR="00380128" w:rsidRPr="004D4477">
        <w:rPr>
          <w:rFonts w:cs="Arial"/>
          <w:lang w:val="en-GB"/>
        </w:rPr>
        <w:t xml:space="preserve"> PH 200 obtained from FMC </w:t>
      </w:r>
      <w:proofErr w:type="spellStart"/>
      <w:r w:rsidR="00380128" w:rsidRPr="004D4477">
        <w:rPr>
          <w:rFonts w:cs="Arial"/>
          <w:lang w:val="en-GB"/>
        </w:rPr>
        <w:t>BioPolymer</w:t>
      </w:r>
      <w:proofErr w:type="spellEnd"/>
      <w:r w:rsidR="00380128" w:rsidRPr="004D4477">
        <w:rPr>
          <w:rFonts w:cs="Arial"/>
          <w:lang w:val="en-GB"/>
        </w:rPr>
        <w:t xml:space="preserve"> (Cork</w:t>
      </w:r>
      <w:r w:rsidR="000E3CE7" w:rsidRPr="004D4477">
        <w:rPr>
          <w:rFonts w:cs="Arial"/>
          <w:lang w:val="en-GB"/>
        </w:rPr>
        <w:t>,</w:t>
      </w:r>
      <w:r w:rsidR="00380128" w:rsidRPr="004D4477">
        <w:rPr>
          <w:rFonts w:cs="Arial"/>
          <w:lang w:val="en-GB"/>
        </w:rPr>
        <w:t xml:space="preserve"> Ireland</w:t>
      </w:r>
      <w:r w:rsidR="000E3CE7" w:rsidRPr="004D4477">
        <w:rPr>
          <w:rFonts w:cs="Arial"/>
          <w:lang w:val="en-GB"/>
        </w:rPr>
        <w:t>,</w:t>
      </w:r>
      <w:r w:rsidR="00380128" w:rsidRPr="004D4477">
        <w:rPr>
          <w:rFonts w:cs="Arial"/>
          <w:lang w:val="en-GB"/>
        </w:rPr>
        <w:t xml:space="preserve"> B.N. 71250C and M1247C</w:t>
      </w:r>
      <w:r w:rsidR="000E3CE7" w:rsidRPr="004D4477">
        <w:rPr>
          <w:rFonts w:cs="Arial"/>
          <w:lang w:val="en-GB"/>
        </w:rPr>
        <w:t>,</w:t>
      </w:r>
      <w:r w:rsidR="00380128" w:rsidRPr="004D4477">
        <w:rPr>
          <w:rFonts w:cs="Arial"/>
          <w:lang w:val="en-GB"/>
        </w:rPr>
        <w:t xml:space="preserve"> respectively; MCC102</w:t>
      </w:r>
      <w:r w:rsidR="000E3CE7" w:rsidRPr="004D4477">
        <w:rPr>
          <w:rFonts w:cs="Arial"/>
          <w:lang w:val="en-GB"/>
        </w:rPr>
        <w:t>,</w:t>
      </w:r>
      <w:r w:rsidR="00380128" w:rsidRPr="004D4477">
        <w:rPr>
          <w:rFonts w:cs="Arial"/>
          <w:lang w:val="en-GB"/>
        </w:rPr>
        <w:t xml:space="preserve"> </w:t>
      </w:r>
      <w:r w:rsidR="0094329D" w:rsidRPr="004D4477">
        <w:rPr>
          <w:rFonts w:cs="Arial"/>
          <w:lang w:val="en-GB"/>
        </w:rPr>
        <w:t>MCC200),</w:t>
      </w:r>
      <w:r w:rsidR="00380128" w:rsidRPr="004D4477">
        <w:rPr>
          <w:rFonts w:cs="Arial"/>
          <w:lang w:val="en-GB"/>
        </w:rPr>
        <w:t xml:space="preserve"> </w:t>
      </w:r>
      <w:proofErr w:type="spellStart"/>
      <w:r w:rsidR="004848D5" w:rsidRPr="004D4477">
        <w:rPr>
          <w:rFonts w:cs="Arial"/>
          <w:lang w:val="en-GB"/>
        </w:rPr>
        <w:t>SuperTab</w:t>
      </w:r>
      <w:proofErr w:type="spellEnd"/>
      <w:r w:rsidR="004848D5" w:rsidRPr="004D4477">
        <w:rPr>
          <w:rFonts w:cs="Arial"/>
          <w:lang w:val="en-GB"/>
        </w:rPr>
        <w:t xml:space="preserve"> 14SD (spray-dried lactose; SDL) obtained from DMV-Fonterra Excipients GmbH (</w:t>
      </w:r>
      <w:proofErr w:type="spellStart"/>
      <w:r w:rsidR="004848D5" w:rsidRPr="004D4477">
        <w:rPr>
          <w:rFonts w:cs="Arial"/>
          <w:lang w:val="en-GB"/>
        </w:rPr>
        <w:t>Nörten</w:t>
      </w:r>
      <w:proofErr w:type="spellEnd"/>
      <w:r w:rsidR="004848D5" w:rsidRPr="004D4477">
        <w:rPr>
          <w:rFonts w:cs="Arial"/>
          <w:lang w:val="en-GB"/>
        </w:rPr>
        <w:t>-Hardenberg</w:t>
      </w:r>
      <w:r w:rsidR="000E3CE7" w:rsidRPr="004D4477">
        <w:rPr>
          <w:rFonts w:cs="Arial"/>
          <w:lang w:val="en-GB"/>
        </w:rPr>
        <w:t>,</w:t>
      </w:r>
      <w:r w:rsidR="004848D5" w:rsidRPr="004D4477">
        <w:rPr>
          <w:rFonts w:cs="Arial"/>
          <w:lang w:val="en-GB"/>
        </w:rPr>
        <w:t xml:space="preserve"> Germany</w:t>
      </w:r>
      <w:r w:rsidR="000E3CE7" w:rsidRPr="004D4477">
        <w:rPr>
          <w:rFonts w:cs="Arial"/>
          <w:lang w:val="en-GB"/>
        </w:rPr>
        <w:t>,</w:t>
      </w:r>
      <w:r w:rsidR="0094329D" w:rsidRPr="004D4477">
        <w:rPr>
          <w:rFonts w:cs="Arial"/>
          <w:lang w:val="en-GB"/>
        </w:rPr>
        <w:t xml:space="preserve"> B.N. 10671590),</w:t>
      </w:r>
      <w:r w:rsidR="004848D5" w:rsidRPr="004D4477">
        <w:rPr>
          <w:rFonts w:cs="Arial"/>
          <w:lang w:val="en-GB"/>
        </w:rPr>
        <w:t xml:space="preserve"> </w:t>
      </w:r>
      <w:proofErr w:type="spellStart"/>
      <w:r w:rsidR="008E5FAB" w:rsidRPr="004D4477">
        <w:rPr>
          <w:rFonts w:cs="Arial"/>
          <w:lang w:val="en-GB"/>
        </w:rPr>
        <w:t>Pharmatose</w:t>
      </w:r>
      <w:proofErr w:type="spellEnd"/>
      <w:r w:rsidR="008E5FAB" w:rsidRPr="004D4477">
        <w:rPr>
          <w:rFonts w:cs="Arial"/>
          <w:lang w:val="en-GB"/>
        </w:rPr>
        <w:t xml:space="preserve"> 80M (lactose monohydrate</w:t>
      </w:r>
      <w:r w:rsidR="000E3CE7" w:rsidRPr="004D4477">
        <w:rPr>
          <w:rFonts w:cs="Arial"/>
          <w:lang w:val="en-GB"/>
        </w:rPr>
        <w:t>,</w:t>
      </w:r>
      <w:r w:rsidR="008E5FAB" w:rsidRPr="004D4477">
        <w:rPr>
          <w:rFonts w:cs="Arial"/>
          <w:lang w:val="en-GB"/>
        </w:rPr>
        <w:t xml:space="preserve"> sieved; L80M) obtained from DFE </w:t>
      </w:r>
      <w:proofErr w:type="spellStart"/>
      <w:r w:rsidR="008E5FAB" w:rsidRPr="004D4477">
        <w:rPr>
          <w:rFonts w:cs="Arial"/>
          <w:lang w:val="en-GB"/>
        </w:rPr>
        <w:t>Pharma</w:t>
      </w:r>
      <w:proofErr w:type="spellEnd"/>
      <w:r w:rsidR="008E5FAB" w:rsidRPr="004D4477">
        <w:rPr>
          <w:rFonts w:cs="Arial"/>
          <w:lang w:val="en-GB"/>
        </w:rPr>
        <w:t xml:space="preserve"> (</w:t>
      </w:r>
      <w:proofErr w:type="spellStart"/>
      <w:r w:rsidR="008E5FAB" w:rsidRPr="004D4477">
        <w:rPr>
          <w:rFonts w:cs="Arial"/>
          <w:lang w:val="en-GB"/>
        </w:rPr>
        <w:t>Veghel</w:t>
      </w:r>
      <w:proofErr w:type="spellEnd"/>
      <w:r w:rsidR="000E3CE7" w:rsidRPr="004D4477">
        <w:rPr>
          <w:rFonts w:cs="Arial"/>
          <w:lang w:val="en-GB"/>
        </w:rPr>
        <w:t>,</w:t>
      </w:r>
      <w:r w:rsidR="008E5FAB" w:rsidRPr="004D4477">
        <w:rPr>
          <w:rFonts w:cs="Arial"/>
          <w:lang w:val="en-GB"/>
        </w:rPr>
        <w:t xml:space="preserve"> the Netherlands</w:t>
      </w:r>
      <w:r w:rsidR="000E3CE7" w:rsidRPr="004D4477">
        <w:rPr>
          <w:rFonts w:cs="Arial"/>
          <w:lang w:val="en-GB"/>
        </w:rPr>
        <w:t>,</w:t>
      </w:r>
      <w:r w:rsidR="008E5FAB" w:rsidRPr="004D4477">
        <w:rPr>
          <w:rFonts w:cs="Arial"/>
          <w:lang w:val="en-GB"/>
        </w:rPr>
        <w:t xml:space="preserve"> B.N. 10683635).</w:t>
      </w:r>
    </w:p>
    <w:p w14:paraId="27C8CA79" w14:textId="77777777" w:rsidR="00255AD8" w:rsidRPr="004D4477" w:rsidRDefault="00255AD8" w:rsidP="007D66EB">
      <w:pPr>
        <w:spacing w:line="360" w:lineRule="auto"/>
        <w:rPr>
          <w:rFonts w:cs="Arial"/>
          <w:lang w:val="en-GB"/>
        </w:rPr>
      </w:pPr>
    </w:p>
    <w:p w14:paraId="6BB1A5FC" w14:textId="6B35C5C9" w:rsidR="00E2119D" w:rsidRPr="004D4477" w:rsidRDefault="00EE4D75" w:rsidP="007D66EB">
      <w:pPr>
        <w:spacing w:line="360" w:lineRule="auto"/>
        <w:rPr>
          <w:color w:val="000000" w:themeColor="text1"/>
          <w:lang w:val="en-GB"/>
        </w:rPr>
      </w:pPr>
      <w:r w:rsidRPr="004D4477">
        <w:rPr>
          <w:color w:val="000000" w:themeColor="text1"/>
          <w:lang w:val="en-GB"/>
        </w:rPr>
        <w:t>P</w:t>
      </w:r>
      <w:r w:rsidR="0015502D" w:rsidRPr="004D4477">
        <w:rPr>
          <w:color w:val="000000" w:themeColor="text1"/>
          <w:lang w:val="en-GB"/>
        </w:rPr>
        <w:t xml:space="preserve">owder </w:t>
      </w:r>
      <w:r w:rsidR="008705F9" w:rsidRPr="004D4477">
        <w:rPr>
          <w:color w:val="000000" w:themeColor="text1"/>
          <w:lang w:val="en-GB"/>
        </w:rPr>
        <w:t>bulk properties are presented in</w:t>
      </w:r>
      <w:r w:rsidR="00E2119D" w:rsidRPr="004D4477">
        <w:rPr>
          <w:color w:val="000000" w:themeColor="text1"/>
          <w:lang w:val="en-GB"/>
        </w:rPr>
        <w:t xml:space="preserve"> </w:t>
      </w:r>
      <w:r w:rsidR="001C7BA3" w:rsidRPr="004D4477">
        <w:rPr>
          <w:color w:val="000000" w:themeColor="text1"/>
          <w:lang w:val="en-GB"/>
        </w:rPr>
        <w:t>Table 1</w:t>
      </w:r>
      <w:r w:rsidR="006D4F10" w:rsidRPr="004D4477">
        <w:rPr>
          <w:color w:val="000000" w:themeColor="text1"/>
          <w:lang w:val="en-GB"/>
        </w:rPr>
        <w:t>. Powder mass flow rate wa</w:t>
      </w:r>
      <w:r w:rsidR="0094329D" w:rsidRPr="004D4477">
        <w:rPr>
          <w:color w:val="000000" w:themeColor="text1"/>
          <w:lang w:val="en-GB"/>
        </w:rPr>
        <w:t>s determined by</w:t>
      </w:r>
      <w:r w:rsidR="009F2040" w:rsidRPr="004D4477">
        <w:rPr>
          <w:color w:val="000000" w:themeColor="text1"/>
          <w:lang w:val="en-GB"/>
        </w:rPr>
        <w:t xml:space="preserve"> funnel method</w:t>
      </w:r>
      <w:r w:rsidR="00255AD8" w:rsidRPr="004D4477">
        <w:rPr>
          <w:color w:val="000000" w:themeColor="text1"/>
          <w:lang w:val="en-GB"/>
        </w:rPr>
        <w:t>.</w:t>
      </w:r>
      <w:r w:rsidR="002756C4" w:rsidRPr="004D4477">
        <w:rPr>
          <w:rFonts w:ascii="Cambria"/>
          <w:color w:val="000000"/>
          <w:vertAlign w:val="superscript"/>
          <w:lang w:val="en-GB"/>
        </w:rPr>
        <w:t>20</w:t>
      </w:r>
      <w:r w:rsidR="006D4F10" w:rsidRPr="004D4477">
        <w:rPr>
          <w:color w:val="000000" w:themeColor="text1"/>
          <w:lang w:val="en-GB"/>
        </w:rPr>
        <w:t xml:space="preserve"> Powder v</w:t>
      </w:r>
      <w:r w:rsidR="00834691" w:rsidRPr="004D4477">
        <w:rPr>
          <w:color w:val="000000" w:themeColor="text1"/>
          <w:lang w:val="en-GB"/>
        </w:rPr>
        <w:t>olume flow</w:t>
      </w:r>
      <w:r w:rsidRPr="004D4477">
        <w:rPr>
          <w:color w:val="000000" w:themeColor="text1"/>
          <w:lang w:val="en-GB"/>
        </w:rPr>
        <w:t xml:space="preserve"> rate</w:t>
      </w:r>
      <w:r w:rsidR="006D4F10" w:rsidRPr="004D4477">
        <w:rPr>
          <w:color w:val="000000" w:themeColor="text1"/>
          <w:lang w:val="en-GB"/>
        </w:rPr>
        <w:t xml:space="preserve"> </w:t>
      </w:r>
      <w:r w:rsidR="00834691" w:rsidRPr="004D4477">
        <w:rPr>
          <w:color w:val="000000" w:themeColor="text1"/>
          <w:lang w:val="en-GB"/>
        </w:rPr>
        <w:t xml:space="preserve">was </w:t>
      </w:r>
      <w:r w:rsidR="00E849A2" w:rsidRPr="004D4477">
        <w:rPr>
          <w:color w:val="000000" w:themeColor="text1"/>
          <w:lang w:val="en-GB"/>
        </w:rPr>
        <w:t xml:space="preserve">then </w:t>
      </w:r>
      <w:r w:rsidR="00834691" w:rsidRPr="004D4477">
        <w:rPr>
          <w:color w:val="000000" w:themeColor="text1"/>
          <w:lang w:val="en-GB"/>
        </w:rPr>
        <w:t>calculated from</w:t>
      </w:r>
      <w:r w:rsidR="006D4F10" w:rsidRPr="004D4477">
        <w:rPr>
          <w:color w:val="000000" w:themeColor="text1"/>
          <w:lang w:val="en-GB"/>
        </w:rPr>
        <w:t xml:space="preserve"> </w:t>
      </w:r>
      <w:r w:rsidR="00834691" w:rsidRPr="004D4477">
        <w:rPr>
          <w:color w:val="000000" w:themeColor="text1"/>
          <w:lang w:val="en-GB"/>
        </w:rPr>
        <w:t>mass flow</w:t>
      </w:r>
      <w:r w:rsidRPr="004D4477">
        <w:rPr>
          <w:color w:val="000000" w:themeColor="text1"/>
          <w:lang w:val="en-GB"/>
        </w:rPr>
        <w:t xml:space="preserve"> rate</w:t>
      </w:r>
      <w:r w:rsidR="00834691" w:rsidRPr="004D4477">
        <w:rPr>
          <w:color w:val="000000" w:themeColor="text1"/>
          <w:lang w:val="en-GB"/>
        </w:rPr>
        <w:t xml:space="preserve"> and </w:t>
      </w:r>
      <w:r w:rsidR="006D4F10" w:rsidRPr="004D4477">
        <w:rPr>
          <w:color w:val="000000" w:themeColor="text1"/>
          <w:lang w:val="en-GB"/>
        </w:rPr>
        <w:t xml:space="preserve">powder </w:t>
      </w:r>
      <w:r w:rsidR="00834691" w:rsidRPr="004D4477">
        <w:rPr>
          <w:color w:val="000000" w:themeColor="text1"/>
          <w:lang w:val="en-GB"/>
        </w:rPr>
        <w:t>bulk de</w:t>
      </w:r>
      <w:r w:rsidR="00E52794" w:rsidRPr="004D4477">
        <w:rPr>
          <w:color w:val="000000" w:themeColor="text1"/>
          <w:lang w:val="en-GB"/>
        </w:rPr>
        <w:t xml:space="preserve">nsity. Angle of repose </w:t>
      </w:r>
      <w:r w:rsidR="00F71280" w:rsidRPr="004D4477">
        <w:rPr>
          <w:color w:val="000000" w:themeColor="text1"/>
          <w:lang w:val="en-GB"/>
        </w:rPr>
        <w:t xml:space="preserve">was measured on a </w:t>
      </w:r>
      <w:proofErr w:type="spellStart"/>
      <w:r w:rsidR="00F71280" w:rsidRPr="004D4477">
        <w:rPr>
          <w:color w:val="000000" w:themeColor="text1"/>
          <w:lang w:val="en-GB"/>
        </w:rPr>
        <w:t>Pharma</w:t>
      </w:r>
      <w:proofErr w:type="spellEnd"/>
      <w:r w:rsidR="00F71280" w:rsidRPr="004D4477">
        <w:rPr>
          <w:color w:val="000000" w:themeColor="text1"/>
          <w:lang w:val="en-GB"/>
        </w:rPr>
        <w:t xml:space="preserve"> Test PTG-2 instrument: 100 ml of powder was left to flow</w:t>
      </w:r>
      <w:r w:rsidR="00E849A2" w:rsidRPr="004D4477">
        <w:rPr>
          <w:color w:val="000000" w:themeColor="text1"/>
          <w:lang w:val="en-GB"/>
        </w:rPr>
        <w:t xml:space="preserve"> </w:t>
      </w:r>
      <w:r w:rsidR="00F71280" w:rsidRPr="004D4477">
        <w:rPr>
          <w:color w:val="000000" w:themeColor="text1"/>
          <w:lang w:val="en-GB"/>
        </w:rPr>
        <w:t xml:space="preserve">through a 10 mm orifice </w:t>
      </w:r>
      <w:r w:rsidR="00E849A2" w:rsidRPr="004D4477">
        <w:rPr>
          <w:color w:val="000000" w:themeColor="text1"/>
          <w:lang w:val="en-GB"/>
        </w:rPr>
        <w:t>while</w:t>
      </w:r>
      <w:r w:rsidR="00F71280" w:rsidRPr="004D4477">
        <w:rPr>
          <w:color w:val="000000" w:themeColor="text1"/>
          <w:lang w:val="en-GB"/>
        </w:rPr>
        <w:t xml:space="preserve"> stirring</w:t>
      </w:r>
      <w:r w:rsidR="00E849A2" w:rsidRPr="004D4477">
        <w:rPr>
          <w:color w:val="000000" w:themeColor="text1"/>
          <w:lang w:val="en-GB"/>
        </w:rPr>
        <w:t xml:space="preserve"> onto a round horizontal base</w:t>
      </w:r>
      <w:r w:rsidR="00F71280" w:rsidRPr="004D4477">
        <w:rPr>
          <w:color w:val="000000" w:themeColor="text1"/>
          <w:lang w:val="en-GB"/>
        </w:rPr>
        <w:t>.</w:t>
      </w:r>
    </w:p>
    <w:p w14:paraId="3BB40C99" w14:textId="77777777" w:rsidR="00255AD8" w:rsidRPr="004D4477" w:rsidRDefault="00255AD8" w:rsidP="007D66EB">
      <w:pPr>
        <w:spacing w:line="360" w:lineRule="auto"/>
        <w:rPr>
          <w:color w:val="000000" w:themeColor="text1"/>
          <w:lang w:val="en-GB"/>
        </w:rPr>
      </w:pPr>
    </w:p>
    <w:p w14:paraId="1E67A87F" w14:textId="087C50DA" w:rsidR="00B9251B" w:rsidRPr="004D4477" w:rsidRDefault="00E2119D" w:rsidP="007D66EB">
      <w:pPr>
        <w:pStyle w:val="Caption"/>
        <w:spacing w:after="0" w:line="360" w:lineRule="auto"/>
        <w:rPr>
          <w:lang w:val="en-GB"/>
        </w:rPr>
      </w:pPr>
      <w:bookmarkStart w:id="1" w:name="_Ref295861128"/>
      <w:r w:rsidRPr="004D4477">
        <w:rPr>
          <w:lang w:val="en-GB"/>
        </w:rPr>
        <w:t xml:space="preserve">Table </w:t>
      </w:r>
      <w:r w:rsidR="005D4512" w:rsidRPr="004D4477">
        <w:rPr>
          <w:lang w:val="en-GB"/>
        </w:rPr>
        <w:t>1</w:t>
      </w:r>
      <w:bookmarkEnd w:id="1"/>
      <w:r w:rsidRPr="004D4477">
        <w:rPr>
          <w:lang w:val="en-GB"/>
        </w:rPr>
        <w:t xml:space="preserve">: </w:t>
      </w:r>
      <w:r w:rsidR="00B9251B" w:rsidRPr="004D4477">
        <w:rPr>
          <w:lang w:val="en-GB"/>
        </w:rPr>
        <w:t>Pow</w:t>
      </w:r>
      <w:r w:rsidRPr="004D4477">
        <w:rPr>
          <w:lang w:val="en-GB"/>
        </w:rPr>
        <w:t>d</w:t>
      </w:r>
      <w:r w:rsidR="004C42AA" w:rsidRPr="004D4477">
        <w:rPr>
          <w:lang w:val="en-GB"/>
        </w:rPr>
        <w:t>er properties: bulk,</w:t>
      </w:r>
      <w:r w:rsidR="00B9251B" w:rsidRPr="004D4477">
        <w:rPr>
          <w:lang w:val="en-GB"/>
        </w:rPr>
        <w:t xml:space="preserve"> tapped</w:t>
      </w:r>
      <w:r w:rsidR="00274698" w:rsidRPr="004D4477">
        <w:rPr>
          <w:rFonts w:ascii="Cambria"/>
          <w:color w:val="808080"/>
          <w:szCs w:val="24"/>
          <w:vertAlign w:val="superscript"/>
          <w:lang w:val="en-GB"/>
        </w:rPr>
        <w:t>8</w:t>
      </w:r>
      <w:r w:rsidR="004C42AA" w:rsidRPr="004D4477">
        <w:rPr>
          <w:lang w:val="en-GB"/>
        </w:rPr>
        <w:t>, and true</w:t>
      </w:r>
      <w:r w:rsidR="00B9251B" w:rsidRPr="004D4477">
        <w:rPr>
          <w:lang w:val="en-GB"/>
        </w:rPr>
        <w:t xml:space="preserve"> densities</w:t>
      </w:r>
      <w:r w:rsidR="00274698" w:rsidRPr="004D4477">
        <w:rPr>
          <w:rFonts w:ascii="Cambria"/>
          <w:sz w:val="20"/>
          <w:vertAlign w:val="superscript"/>
          <w:lang w:val="en-GB"/>
        </w:rPr>
        <w:t>21</w:t>
      </w:r>
      <w:r w:rsidR="00B9251B" w:rsidRPr="004D4477">
        <w:rPr>
          <w:lang w:val="en-GB"/>
        </w:rPr>
        <w:t>, particle-size distribution</w:t>
      </w:r>
      <w:r w:rsidR="004C42AA" w:rsidRPr="004D4477">
        <w:rPr>
          <w:lang w:val="en-GB"/>
        </w:rPr>
        <w:t xml:space="preserve"> </w:t>
      </w:r>
      <w:proofErr w:type="gramStart"/>
      <w:r w:rsidR="004C42AA" w:rsidRPr="004D4477">
        <w:rPr>
          <w:lang w:val="en-GB"/>
        </w:rPr>
        <w:t>D(</w:t>
      </w:r>
      <w:proofErr w:type="gramEnd"/>
      <w:r w:rsidR="004C42AA" w:rsidRPr="004D4477">
        <w:rPr>
          <w:lang w:val="en-GB"/>
        </w:rPr>
        <w:t>0.1), D(0.5) D(0.9)</w:t>
      </w:r>
      <w:r w:rsidR="0048619E" w:rsidRPr="004D4477">
        <w:rPr>
          <w:rFonts w:ascii="Cambria"/>
          <w:color w:val="808080"/>
          <w:szCs w:val="24"/>
          <w:vertAlign w:val="superscript"/>
          <w:lang w:val="en-GB"/>
        </w:rPr>
        <w:t>8</w:t>
      </w:r>
      <w:r w:rsidR="0015502D" w:rsidRPr="004D4477">
        <w:rPr>
          <w:lang w:val="en-GB"/>
        </w:rPr>
        <w:t>,</w:t>
      </w:r>
      <w:r w:rsidR="00B9251B" w:rsidRPr="004D4477">
        <w:rPr>
          <w:lang w:val="en-GB"/>
        </w:rPr>
        <w:t xml:space="preserve"> </w:t>
      </w:r>
      <w:r w:rsidR="006D4F10" w:rsidRPr="004D4477">
        <w:rPr>
          <w:lang w:val="en-GB"/>
        </w:rPr>
        <w:t>funnel measured mass and volume flow rates</w:t>
      </w:r>
      <w:r w:rsidR="004C42AA" w:rsidRPr="004D4477">
        <w:rPr>
          <w:lang w:val="en-GB"/>
        </w:rPr>
        <w:t xml:space="preserve"> and angle of repose</w:t>
      </w:r>
      <w:r w:rsidR="006D4F10" w:rsidRPr="004D4477">
        <w:rPr>
          <w:lang w:val="en-GB"/>
        </w:rPr>
        <w:t xml:space="preserve"> </w:t>
      </w:r>
      <w:r w:rsidR="00B9251B" w:rsidRPr="004D4477">
        <w:rPr>
          <w:lang w:val="en-GB"/>
        </w:rPr>
        <w:t xml:space="preserve">for </w:t>
      </w:r>
      <w:r w:rsidR="006C61F1" w:rsidRPr="004D4477">
        <w:rPr>
          <w:lang w:val="en-GB"/>
        </w:rPr>
        <w:t xml:space="preserve">tested </w:t>
      </w:r>
      <w:r w:rsidR="00B9251B" w:rsidRPr="004D4477">
        <w:rPr>
          <w:lang w:val="en-GB"/>
        </w:rPr>
        <w:t>materials</w:t>
      </w:r>
      <w:r w:rsidR="0015502D" w:rsidRPr="004D4477">
        <w:rPr>
          <w:lang w:val="en-GB"/>
        </w:rPr>
        <w:t xml:space="preserve">, which </w:t>
      </w:r>
      <w:r w:rsidR="0015502D" w:rsidRPr="004D4477">
        <w:rPr>
          <w:lang w:val="en-GB"/>
        </w:rPr>
        <w:lastRenderedPageBreak/>
        <w:t xml:space="preserve">include </w:t>
      </w:r>
      <w:proofErr w:type="spellStart"/>
      <w:r w:rsidR="00B9251B" w:rsidRPr="004D4477">
        <w:rPr>
          <w:lang w:val="en-GB"/>
        </w:rPr>
        <w:t>dicalcium</w:t>
      </w:r>
      <w:proofErr w:type="spellEnd"/>
      <w:r w:rsidR="00B9251B" w:rsidRPr="004D4477">
        <w:rPr>
          <w:lang w:val="en-GB"/>
        </w:rPr>
        <w:t xml:space="preserve"> phosphate anhydrous (DCPA), microcrystalline cellulose </w:t>
      </w:r>
      <w:r w:rsidR="00933EA0" w:rsidRPr="004D4477">
        <w:rPr>
          <w:lang w:val="en-GB"/>
        </w:rPr>
        <w:t>PH102 and</w:t>
      </w:r>
      <w:r w:rsidR="00B9251B" w:rsidRPr="004D4477">
        <w:rPr>
          <w:lang w:val="en-GB"/>
        </w:rPr>
        <w:t xml:space="preserve"> PH200 (MCC102 and MCC200)</w:t>
      </w:r>
      <w:r w:rsidR="0015502D" w:rsidRPr="004D4477">
        <w:rPr>
          <w:lang w:val="en-GB"/>
        </w:rPr>
        <w:t>,</w:t>
      </w:r>
      <w:r w:rsidR="00B9251B" w:rsidRPr="004D4477">
        <w:rPr>
          <w:lang w:val="en-GB"/>
        </w:rPr>
        <w:t xml:space="preserve"> and spray-dried lactose (SDL)</w:t>
      </w:r>
      <w:r w:rsidR="00255AD8" w:rsidRPr="004D4477">
        <w:rPr>
          <w:lang w:val="en-GB"/>
        </w:rPr>
        <w:t>.</w:t>
      </w:r>
      <w:r w:rsidR="00B9251B" w:rsidRPr="004D4477">
        <w:rPr>
          <w:lang w:val="en-GB"/>
        </w:rPr>
        <w:t xml:space="preserve"> </w:t>
      </w:r>
    </w:p>
    <w:tbl>
      <w:tblPr>
        <w:tblW w:w="10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850"/>
        <w:gridCol w:w="851"/>
        <w:gridCol w:w="756"/>
        <w:gridCol w:w="756"/>
        <w:gridCol w:w="756"/>
        <w:gridCol w:w="756"/>
        <w:gridCol w:w="992"/>
        <w:gridCol w:w="992"/>
        <w:gridCol w:w="992"/>
      </w:tblGrid>
      <w:tr w:rsidR="00213AB4" w:rsidRPr="004D4477" w14:paraId="7037F7B4" w14:textId="77777777" w:rsidTr="00C5771A">
        <w:trPr>
          <w:trHeight w:val="680"/>
        </w:trPr>
        <w:tc>
          <w:tcPr>
            <w:tcW w:w="2567" w:type="dxa"/>
            <w:vAlign w:val="center"/>
          </w:tcPr>
          <w:p w14:paraId="09B7C544"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Material name</w:t>
            </w:r>
          </w:p>
          <w:p w14:paraId="6A176CDC"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Abbreviation</w:t>
            </w:r>
          </w:p>
        </w:tc>
        <w:tc>
          <w:tcPr>
            <w:tcW w:w="850" w:type="dxa"/>
            <w:shd w:val="clear" w:color="auto" w:fill="auto"/>
            <w:vAlign w:val="center"/>
            <w:hideMark/>
          </w:tcPr>
          <w:p w14:paraId="1FB825BE"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Bulk density (g/ml)</w:t>
            </w:r>
          </w:p>
        </w:tc>
        <w:tc>
          <w:tcPr>
            <w:tcW w:w="851" w:type="dxa"/>
            <w:vAlign w:val="center"/>
          </w:tcPr>
          <w:p w14:paraId="768C9A20"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Tapped density (g/ml)</w:t>
            </w:r>
          </w:p>
        </w:tc>
        <w:tc>
          <w:tcPr>
            <w:tcW w:w="756" w:type="dxa"/>
            <w:vAlign w:val="center"/>
          </w:tcPr>
          <w:p w14:paraId="22DA6ABF" w14:textId="59838242"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True density</w:t>
            </w:r>
            <w:r w:rsidR="006469A5" w:rsidRPr="004D4477">
              <w:rPr>
                <w:rFonts w:ascii="Arial" w:eastAsia="Times New Roman" w:hAnsi="Arial" w:cs="Arial"/>
                <w:color w:val="000000"/>
                <w:sz w:val="16"/>
                <w:szCs w:val="16"/>
                <w:lang w:val="en-GB"/>
              </w:rPr>
              <w:t xml:space="preserve"> </w:t>
            </w:r>
            <w:r w:rsidRPr="004D4477">
              <w:rPr>
                <w:rFonts w:ascii="Arial" w:eastAsia="Times New Roman" w:hAnsi="Arial" w:cs="Arial"/>
                <w:color w:val="000000"/>
                <w:sz w:val="16"/>
                <w:szCs w:val="16"/>
                <w:lang w:val="en-GB"/>
              </w:rPr>
              <w:t>(g/ml)</w:t>
            </w:r>
            <w:r w:rsidR="00AE566B" w:rsidRPr="004D4477">
              <w:rPr>
                <w:rFonts w:ascii="Arial" w:eastAsia="Times New Roman" w:hAnsi="Arial" w:cs="Arial"/>
                <w:color w:val="000000"/>
                <w:sz w:val="16"/>
                <w:szCs w:val="16"/>
                <w:lang w:val="en-GB"/>
              </w:rPr>
              <w:t>*</w:t>
            </w:r>
          </w:p>
        </w:tc>
        <w:tc>
          <w:tcPr>
            <w:tcW w:w="756" w:type="dxa"/>
            <w:shd w:val="clear" w:color="auto" w:fill="auto"/>
            <w:vAlign w:val="center"/>
            <w:hideMark/>
          </w:tcPr>
          <w:p w14:paraId="0B01AEFF" w14:textId="0FD6146E"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D(0.1)</w:t>
            </w:r>
          </w:p>
          <w:p w14:paraId="5AA3195E"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(µm)</w:t>
            </w:r>
          </w:p>
        </w:tc>
        <w:tc>
          <w:tcPr>
            <w:tcW w:w="756" w:type="dxa"/>
            <w:shd w:val="clear" w:color="auto" w:fill="auto"/>
            <w:vAlign w:val="center"/>
            <w:hideMark/>
          </w:tcPr>
          <w:p w14:paraId="3E1115D9"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D(0.5)</w:t>
            </w:r>
          </w:p>
          <w:p w14:paraId="307FF27C"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(µm)</w:t>
            </w:r>
          </w:p>
        </w:tc>
        <w:tc>
          <w:tcPr>
            <w:tcW w:w="756" w:type="dxa"/>
            <w:shd w:val="clear" w:color="auto" w:fill="auto"/>
            <w:vAlign w:val="center"/>
            <w:hideMark/>
          </w:tcPr>
          <w:p w14:paraId="378651EB"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D(0.9)</w:t>
            </w:r>
          </w:p>
          <w:p w14:paraId="37017A2A"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(µm)</w:t>
            </w:r>
          </w:p>
        </w:tc>
        <w:tc>
          <w:tcPr>
            <w:tcW w:w="992" w:type="dxa"/>
            <w:vAlign w:val="center"/>
          </w:tcPr>
          <w:p w14:paraId="79793630" w14:textId="1A658E5A"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Mass flow rate</w:t>
            </w:r>
          </w:p>
          <w:p w14:paraId="4EB87646" w14:textId="40F39129"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(g/s)</w:t>
            </w:r>
          </w:p>
        </w:tc>
        <w:tc>
          <w:tcPr>
            <w:tcW w:w="992" w:type="dxa"/>
            <w:vAlign w:val="center"/>
          </w:tcPr>
          <w:p w14:paraId="61FEA33C" w14:textId="17BC7E09"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Volume flow rate (ml/s)</w:t>
            </w:r>
          </w:p>
        </w:tc>
        <w:tc>
          <w:tcPr>
            <w:tcW w:w="992" w:type="dxa"/>
            <w:vAlign w:val="center"/>
          </w:tcPr>
          <w:p w14:paraId="6168C7B5" w14:textId="77777777"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Angle of repose</w:t>
            </w:r>
          </w:p>
          <w:p w14:paraId="70DE1BEC" w14:textId="367980AB" w:rsidR="00213AB4" w:rsidRPr="004D4477" w:rsidRDefault="00213AB4" w:rsidP="00C5771A">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w:t>
            </w:r>
            <w:proofErr w:type="spellStart"/>
            <w:r w:rsidRPr="004D4477">
              <w:rPr>
                <w:rFonts w:ascii="Arial" w:eastAsia="Times New Roman" w:hAnsi="Arial" w:cs="Arial"/>
                <w:color w:val="000000"/>
                <w:sz w:val="16"/>
                <w:szCs w:val="16"/>
                <w:lang w:val="en-GB"/>
              </w:rPr>
              <w:t>deg</w:t>
            </w:r>
            <w:proofErr w:type="spellEnd"/>
            <w:r w:rsidRPr="004D4477">
              <w:rPr>
                <w:rFonts w:ascii="Arial" w:eastAsia="Times New Roman" w:hAnsi="Arial" w:cs="Arial"/>
                <w:color w:val="000000"/>
                <w:sz w:val="16"/>
                <w:szCs w:val="16"/>
                <w:lang w:val="en-GB"/>
              </w:rPr>
              <w:t>)</w:t>
            </w:r>
          </w:p>
        </w:tc>
      </w:tr>
      <w:tr w:rsidR="00213AB4" w:rsidRPr="004D4477" w14:paraId="6CD5ECDB" w14:textId="77777777" w:rsidTr="006C61F1">
        <w:trPr>
          <w:trHeight w:val="320"/>
        </w:trPr>
        <w:tc>
          <w:tcPr>
            <w:tcW w:w="2567" w:type="dxa"/>
            <w:vAlign w:val="center"/>
          </w:tcPr>
          <w:p w14:paraId="2E26A4DC" w14:textId="0BC24263" w:rsidR="00213AB4" w:rsidRPr="004D4477" w:rsidRDefault="00213AB4" w:rsidP="007D66EB">
            <w:pPr>
              <w:spacing w:line="360" w:lineRule="auto"/>
              <w:rPr>
                <w:rFonts w:ascii="Arial" w:eastAsia="Times New Roman" w:hAnsi="Arial" w:cs="Arial"/>
                <w:color w:val="000000"/>
                <w:sz w:val="16"/>
                <w:szCs w:val="16"/>
                <w:lang w:val="en-GB"/>
              </w:rPr>
            </w:pPr>
            <w:proofErr w:type="spellStart"/>
            <w:r w:rsidRPr="004D4477">
              <w:rPr>
                <w:rFonts w:ascii="Arial" w:eastAsia="Times New Roman" w:hAnsi="Arial" w:cs="Arial"/>
                <w:color w:val="000000"/>
                <w:sz w:val="16"/>
                <w:szCs w:val="16"/>
                <w:lang w:val="en-GB"/>
              </w:rPr>
              <w:t>Dicalcium</w:t>
            </w:r>
            <w:proofErr w:type="spellEnd"/>
            <w:r w:rsidRPr="004D4477">
              <w:rPr>
                <w:rFonts w:ascii="Arial" w:eastAsia="Times New Roman" w:hAnsi="Arial" w:cs="Arial"/>
                <w:color w:val="000000"/>
                <w:sz w:val="16"/>
                <w:szCs w:val="16"/>
                <w:lang w:val="en-GB"/>
              </w:rPr>
              <w:t xml:space="preserve"> phosphate anhydrous</w:t>
            </w:r>
          </w:p>
          <w:p w14:paraId="1B8F5820"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DCPA</w:t>
            </w:r>
          </w:p>
        </w:tc>
        <w:tc>
          <w:tcPr>
            <w:tcW w:w="850" w:type="dxa"/>
            <w:shd w:val="clear" w:color="auto" w:fill="auto"/>
            <w:noWrap/>
            <w:vAlign w:val="center"/>
            <w:hideMark/>
          </w:tcPr>
          <w:p w14:paraId="6534930C"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0.688</w:t>
            </w:r>
          </w:p>
        </w:tc>
        <w:tc>
          <w:tcPr>
            <w:tcW w:w="851" w:type="dxa"/>
            <w:vAlign w:val="center"/>
          </w:tcPr>
          <w:p w14:paraId="2CFA21E1"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0.811</w:t>
            </w:r>
          </w:p>
        </w:tc>
        <w:tc>
          <w:tcPr>
            <w:tcW w:w="756" w:type="dxa"/>
            <w:shd w:val="clear" w:color="000000" w:fill="auto"/>
            <w:vAlign w:val="center"/>
          </w:tcPr>
          <w:p w14:paraId="533AE47E" w14:textId="176BD0D0"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2.89</w:t>
            </w:r>
          </w:p>
        </w:tc>
        <w:tc>
          <w:tcPr>
            <w:tcW w:w="756" w:type="dxa"/>
            <w:shd w:val="clear" w:color="000000" w:fill="auto"/>
            <w:noWrap/>
            <w:vAlign w:val="center"/>
            <w:hideMark/>
          </w:tcPr>
          <w:p w14:paraId="12F28B82" w14:textId="303DF05D"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14.68</w:t>
            </w:r>
          </w:p>
        </w:tc>
        <w:tc>
          <w:tcPr>
            <w:tcW w:w="756" w:type="dxa"/>
            <w:shd w:val="clear" w:color="000000" w:fill="auto"/>
            <w:noWrap/>
            <w:vAlign w:val="center"/>
            <w:hideMark/>
          </w:tcPr>
          <w:p w14:paraId="7DDEBABD"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131.75</w:t>
            </w:r>
          </w:p>
        </w:tc>
        <w:tc>
          <w:tcPr>
            <w:tcW w:w="756" w:type="dxa"/>
            <w:shd w:val="clear" w:color="000000" w:fill="auto"/>
            <w:noWrap/>
            <w:vAlign w:val="center"/>
            <w:hideMark/>
          </w:tcPr>
          <w:p w14:paraId="64AECD8F"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251.25</w:t>
            </w:r>
          </w:p>
        </w:tc>
        <w:tc>
          <w:tcPr>
            <w:tcW w:w="992" w:type="dxa"/>
            <w:vAlign w:val="center"/>
          </w:tcPr>
          <w:p w14:paraId="2110CC2E"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4.63</w:t>
            </w:r>
          </w:p>
        </w:tc>
        <w:tc>
          <w:tcPr>
            <w:tcW w:w="992" w:type="dxa"/>
            <w:vAlign w:val="center"/>
          </w:tcPr>
          <w:p w14:paraId="3D09ABF7" w14:textId="353BCEB3"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6.73</w:t>
            </w:r>
          </w:p>
        </w:tc>
        <w:tc>
          <w:tcPr>
            <w:tcW w:w="992" w:type="dxa"/>
            <w:vAlign w:val="center"/>
          </w:tcPr>
          <w:p w14:paraId="625C58FA" w14:textId="20F1560A"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30.6</w:t>
            </w:r>
          </w:p>
        </w:tc>
      </w:tr>
      <w:tr w:rsidR="00213AB4" w:rsidRPr="004D4477" w14:paraId="0AACA9B2" w14:textId="77777777" w:rsidTr="006C61F1">
        <w:trPr>
          <w:trHeight w:val="320"/>
        </w:trPr>
        <w:tc>
          <w:tcPr>
            <w:tcW w:w="2567" w:type="dxa"/>
            <w:vAlign w:val="center"/>
          </w:tcPr>
          <w:p w14:paraId="65EC6E5D"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Microcrystalline cellulose (PH 102)</w:t>
            </w:r>
          </w:p>
          <w:p w14:paraId="3A52D9B3"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MCC102</w:t>
            </w:r>
          </w:p>
        </w:tc>
        <w:tc>
          <w:tcPr>
            <w:tcW w:w="850" w:type="dxa"/>
            <w:shd w:val="clear" w:color="auto" w:fill="auto"/>
            <w:noWrap/>
            <w:vAlign w:val="center"/>
            <w:hideMark/>
          </w:tcPr>
          <w:p w14:paraId="177681CB"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0.347</w:t>
            </w:r>
          </w:p>
        </w:tc>
        <w:tc>
          <w:tcPr>
            <w:tcW w:w="851" w:type="dxa"/>
            <w:vAlign w:val="center"/>
          </w:tcPr>
          <w:p w14:paraId="385E1373"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0.470</w:t>
            </w:r>
          </w:p>
        </w:tc>
        <w:tc>
          <w:tcPr>
            <w:tcW w:w="756" w:type="dxa"/>
            <w:shd w:val="clear" w:color="000000" w:fill="auto"/>
            <w:vAlign w:val="center"/>
          </w:tcPr>
          <w:p w14:paraId="1E3D0656" w14:textId="1E36890A"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1.59</w:t>
            </w:r>
          </w:p>
        </w:tc>
        <w:tc>
          <w:tcPr>
            <w:tcW w:w="756" w:type="dxa"/>
            <w:shd w:val="clear" w:color="000000" w:fill="auto"/>
            <w:noWrap/>
            <w:vAlign w:val="center"/>
            <w:hideMark/>
          </w:tcPr>
          <w:p w14:paraId="0C1D004B" w14:textId="155CA545"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34.83</w:t>
            </w:r>
          </w:p>
        </w:tc>
        <w:tc>
          <w:tcPr>
            <w:tcW w:w="756" w:type="dxa"/>
            <w:shd w:val="clear" w:color="000000" w:fill="auto"/>
            <w:noWrap/>
            <w:vAlign w:val="center"/>
            <w:hideMark/>
          </w:tcPr>
          <w:p w14:paraId="4FA0E4BC"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103.67</w:t>
            </w:r>
          </w:p>
        </w:tc>
        <w:tc>
          <w:tcPr>
            <w:tcW w:w="756" w:type="dxa"/>
            <w:shd w:val="clear" w:color="000000" w:fill="auto"/>
            <w:noWrap/>
            <w:vAlign w:val="center"/>
            <w:hideMark/>
          </w:tcPr>
          <w:p w14:paraId="6A73CF92"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218.00</w:t>
            </w:r>
          </w:p>
        </w:tc>
        <w:tc>
          <w:tcPr>
            <w:tcW w:w="992" w:type="dxa"/>
            <w:vAlign w:val="center"/>
          </w:tcPr>
          <w:p w14:paraId="77EEF49E"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1.20</w:t>
            </w:r>
          </w:p>
        </w:tc>
        <w:tc>
          <w:tcPr>
            <w:tcW w:w="992" w:type="dxa"/>
            <w:vAlign w:val="center"/>
          </w:tcPr>
          <w:p w14:paraId="0574863E" w14:textId="5275820B"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3.46</w:t>
            </w:r>
          </w:p>
        </w:tc>
        <w:tc>
          <w:tcPr>
            <w:tcW w:w="992" w:type="dxa"/>
            <w:vAlign w:val="center"/>
          </w:tcPr>
          <w:p w14:paraId="05615A94" w14:textId="657E7048"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33.7</w:t>
            </w:r>
          </w:p>
        </w:tc>
      </w:tr>
      <w:tr w:rsidR="00213AB4" w:rsidRPr="004D4477" w14:paraId="01817760" w14:textId="77777777" w:rsidTr="006C61F1">
        <w:trPr>
          <w:trHeight w:val="320"/>
        </w:trPr>
        <w:tc>
          <w:tcPr>
            <w:tcW w:w="2567" w:type="dxa"/>
            <w:vAlign w:val="center"/>
          </w:tcPr>
          <w:p w14:paraId="1CF6DB3F"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Microcrystalline cellulose (PH 200)</w:t>
            </w:r>
          </w:p>
          <w:p w14:paraId="4545C199"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MCC200</w:t>
            </w:r>
          </w:p>
        </w:tc>
        <w:tc>
          <w:tcPr>
            <w:tcW w:w="850" w:type="dxa"/>
            <w:shd w:val="clear" w:color="auto" w:fill="auto"/>
            <w:noWrap/>
            <w:vAlign w:val="center"/>
            <w:hideMark/>
          </w:tcPr>
          <w:p w14:paraId="2020EFE3"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0.350</w:t>
            </w:r>
          </w:p>
        </w:tc>
        <w:tc>
          <w:tcPr>
            <w:tcW w:w="851" w:type="dxa"/>
            <w:vAlign w:val="center"/>
          </w:tcPr>
          <w:p w14:paraId="2A9FA11F"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0.426</w:t>
            </w:r>
          </w:p>
        </w:tc>
        <w:tc>
          <w:tcPr>
            <w:tcW w:w="756" w:type="dxa"/>
            <w:shd w:val="clear" w:color="000000" w:fill="auto"/>
            <w:vAlign w:val="center"/>
          </w:tcPr>
          <w:p w14:paraId="04BC3C45" w14:textId="2D34176E"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1.59</w:t>
            </w:r>
          </w:p>
        </w:tc>
        <w:tc>
          <w:tcPr>
            <w:tcW w:w="756" w:type="dxa"/>
            <w:shd w:val="clear" w:color="000000" w:fill="auto"/>
            <w:noWrap/>
            <w:vAlign w:val="center"/>
            <w:hideMark/>
          </w:tcPr>
          <w:p w14:paraId="48F4EAF1" w14:textId="2628C28C"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83.70</w:t>
            </w:r>
          </w:p>
        </w:tc>
        <w:tc>
          <w:tcPr>
            <w:tcW w:w="756" w:type="dxa"/>
            <w:shd w:val="clear" w:color="000000" w:fill="auto"/>
            <w:noWrap/>
            <w:vAlign w:val="center"/>
            <w:hideMark/>
          </w:tcPr>
          <w:p w14:paraId="76E600BB"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211.00</w:t>
            </w:r>
          </w:p>
        </w:tc>
        <w:tc>
          <w:tcPr>
            <w:tcW w:w="756" w:type="dxa"/>
            <w:shd w:val="clear" w:color="000000" w:fill="auto"/>
            <w:noWrap/>
            <w:vAlign w:val="center"/>
            <w:hideMark/>
          </w:tcPr>
          <w:p w14:paraId="70B6F653"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378.25</w:t>
            </w:r>
          </w:p>
        </w:tc>
        <w:tc>
          <w:tcPr>
            <w:tcW w:w="992" w:type="dxa"/>
            <w:vAlign w:val="center"/>
          </w:tcPr>
          <w:p w14:paraId="3614B9AD"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2.56</w:t>
            </w:r>
          </w:p>
        </w:tc>
        <w:tc>
          <w:tcPr>
            <w:tcW w:w="992" w:type="dxa"/>
            <w:vAlign w:val="center"/>
          </w:tcPr>
          <w:p w14:paraId="7FAD87B8" w14:textId="010AB1BF"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7.31</w:t>
            </w:r>
          </w:p>
        </w:tc>
        <w:tc>
          <w:tcPr>
            <w:tcW w:w="992" w:type="dxa"/>
            <w:vAlign w:val="center"/>
          </w:tcPr>
          <w:p w14:paraId="60E47BE5" w14:textId="3EA67244"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29.4</w:t>
            </w:r>
          </w:p>
        </w:tc>
      </w:tr>
      <w:tr w:rsidR="00213AB4" w:rsidRPr="004D4477" w14:paraId="3C580563" w14:textId="77777777" w:rsidTr="006C61F1">
        <w:trPr>
          <w:trHeight w:val="320"/>
        </w:trPr>
        <w:tc>
          <w:tcPr>
            <w:tcW w:w="2567" w:type="dxa"/>
            <w:vAlign w:val="center"/>
          </w:tcPr>
          <w:p w14:paraId="5ECD4D4E"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Lactose monohydrate (spray-dried)</w:t>
            </w:r>
          </w:p>
          <w:p w14:paraId="051B825B" w14:textId="77777777" w:rsidR="00213AB4" w:rsidRPr="004D4477" w:rsidRDefault="00213AB4" w:rsidP="007D66EB">
            <w:pPr>
              <w:spacing w:line="360" w:lineRule="auto"/>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SDL</w:t>
            </w:r>
          </w:p>
        </w:tc>
        <w:tc>
          <w:tcPr>
            <w:tcW w:w="850" w:type="dxa"/>
            <w:shd w:val="clear" w:color="auto" w:fill="auto"/>
            <w:noWrap/>
            <w:vAlign w:val="center"/>
            <w:hideMark/>
          </w:tcPr>
          <w:p w14:paraId="0B6493E9"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0.610</w:t>
            </w:r>
          </w:p>
        </w:tc>
        <w:tc>
          <w:tcPr>
            <w:tcW w:w="851" w:type="dxa"/>
            <w:vAlign w:val="center"/>
          </w:tcPr>
          <w:p w14:paraId="2C8B03A0"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0.711</w:t>
            </w:r>
          </w:p>
        </w:tc>
        <w:tc>
          <w:tcPr>
            <w:tcW w:w="756" w:type="dxa"/>
            <w:shd w:val="clear" w:color="000000" w:fill="auto"/>
            <w:vAlign w:val="center"/>
          </w:tcPr>
          <w:p w14:paraId="52ABBD50" w14:textId="4273A5C9"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1.545</w:t>
            </w:r>
          </w:p>
        </w:tc>
        <w:tc>
          <w:tcPr>
            <w:tcW w:w="756" w:type="dxa"/>
            <w:shd w:val="clear" w:color="000000" w:fill="auto"/>
            <w:noWrap/>
            <w:vAlign w:val="center"/>
            <w:hideMark/>
          </w:tcPr>
          <w:p w14:paraId="6C16CA85" w14:textId="4460DA83"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37.70</w:t>
            </w:r>
          </w:p>
        </w:tc>
        <w:tc>
          <w:tcPr>
            <w:tcW w:w="756" w:type="dxa"/>
            <w:shd w:val="clear" w:color="000000" w:fill="auto"/>
            <w:noWrap/>
            <w:vAlign w:val="center"/>
            <w:hideMark/>
          </w:tcPr>
          <w:p w14:paraId="41642F67"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107.50</w:t>
            </w:r>
          </w:p>
        </w:tc>
        <w:tc>
          <w:tcPr>
            <w:tcW w:w="756" w:type="dxa"/>
            <w:shd w:val="clear" w:color="000000" w:fill="auto"/>
            <w:noWrap/>
            <w:vAlign w:val="center"/>
            <w:hideMark/>
          </w:tcPr>
          <w:p w14:paraId="3B7B493A"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213.75</w:t>
            </w:r>
          </w:p>
        </w:tc>
        <w:tc>
          <w:tcPr>
            <w:tcW w:w="992" w:type="dxa"/>
            <w:vAlign w:val="center"/>
          </w:tcPr>
          <w:p w14:paraId="03B50280" w14:textId="77777777"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2.56</w:t>
            </w:r>
          </w:p>
        </w:tc>
        <w:tc>
          <w:tcPr>
            <w:tcW w:w="992" w:type="dxa"/>
            <w:vAlign w:val="center"/>
          </w:tcPr>
          <w:p w14:paraId="13CD0101" w14:textId="1251A662"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4.20</w:t>
            </w:r>
          </w:p>
        </w:tc>
        <w:tc>
          <w:tcPr>
            <w:tcW w:w="992" w:type="dxa"/>
            <w:vAlign w:val="center"/>
          </w:tcPr>
          <w:p w14:paraId="05AECC17" w14:textId="127A7B10" w:rsidR="00213AB4" w:rsidRPr="004D4477" w:rsidRDefault="00213AB4" w:rsidP="006C61F1">
            <w:pPr>
              <w:spacing w:line="360" w:lineRule="auto"/>
              <w:jc w:val="center"/>
              <w:rPr>
                <w:rFonts w:ascii="Arial" w:eastAsia="Times New Roman" w:hAnsi="Arial" w:cs="Arial"/>
                <w:color w:val="000000"/>
                <w:sz w:val="16"/>
                <w:szCs w:val="16"/>
                <w:lang w:val="en-GB"/>
              </w:rPr>
            </w:pPr>
            <w:r w:rsidRPr="004D4477">
              <w:rPr>
                <w:rFonts w:ascii="Arial" w:eastAsia="Times New Roman" w:hAnsi="Arial" w:cs="Arial"/>
                <w:color w:val="000000"/>
                <w:sz w:val="16"/>
                <w:szCs w:val="16"/>
                <w:lang w:val="en-GB"/>
              </w:rPr>
              <w:t>28.2</w:t>
            </w:r>
          </w:p>
        </w:tc>
      </w:tr>
    </w:tbl>
    <w:p w14:paraId="5E8B3B1D" w14:textId="15506561" w:rsidR="00B9251B" w:rsidRPr="004D4477" w:rsidRDefault="00AE566B" w:rsidP="007D66EB">
      <w:pPr>
        <w:spacing w:line="360" w:lineRule="auto"/>
        <w:rPr>
          <w:sz w:val="20"/>
          <w:szCs w:val="20"/>
          <w:lang w:val="en-GB"/>
        </w:rPr>
      </w:pPr>
      <w:r w:rsidRPr="004D4477">
        <w:rPr>
          <w:sz w:val="20"/>
          <w:szCs w:val="20"/>
          <w:lang w:val="en-GB"/>
        </w:rPr>
        <w:t>*True density values</w:t>
      </w:r>
      <w:r w:rsidR="00255AD8" w:rsidRPr="004D4477">
        <w:rPr>
          <w:sz w:val="20"/>
          <w:szCs w:val="20"/>
          <w:lang w:val="en-GB"/>
        </w:rPr>
        <w:t>.</w:t>
      </w:r>
      <w:r w:rsidR="002756C4" w:rsidRPr="004D4477">
        <w:rPr>
          <w:rFonts w:ascii="Cambria"/>
          <w:sz w:val="20"/>
          <w:vertAlign w:val="superscript"/>
          <w:lang w:val="en-GB"/>
        </w:rPr>
        <w:t>21</w:t>
      </w:r>
    </w:p>
    <w:p w14:paraId="62B4228E" w14:textId="77777777" w:rsidR="00CA5500" w:rsidRPr="004D4477" w:rsidRDefault="00CA5500" w:rsidP="007D66EB">
      <w:pPr>
        <w:spacing w:line="360" w:lineRule="auto"/>
        <w:rPr>
          <w:sz w:val="20"/>
          <w:szCs w:val="20"/>
          <w:lang w:val="en-GB"/>
        </w:rPr>
      </w:pPr>
    </w:p>
    <w:p w14:paraId="52889A2A" w14:textId="6F0A9337" w:rsidR="004848D5" w:rsidRPr="004D4477" w:rsidRDefault="008E5FAB" w:rsidP="007D66EB">
      <w:pPr>
        <w:pStyle w:val="Heading2"/>
        <w:spacing w:before="0" w:line="360" w:lineRule="auto"/>
        <w:rPr>
          <w:lang w:val="en-GB"/>
        </w:rPr>
      </w:pPr>
      <w:r w:rsidRPr="004D4477">
        <w:rPr>
          <w:lang w:val="en-GB"/>
        </w:rPr>
        <w:t xml:space="preserve">Laboratory-scale model of </w:t>
      </w:r>
      <w:r w:rsidR="0015502D" w:rsidRPr="004D4477">
        <w:rPr>
          <w:lang w:val="en-GB"/>
        </w:rPr>
        <w:t xml:space="preserve">a </w:t>
      </w:r>
      <w:r w:rsidRPr="004D4477">
        <w:rPr>
          <w:lang w:val="en-GB"/>
        </w:rPr>
        <w:t>vertical pipe</w:t>
      </w:r>
    </w:p>
    <w:p w14:paraId="2EA0F65A" w14:textId="77777777" w:rsidR="004848D5" w:rsidRPr="004D4477" w:rsidRDefault="004848D5" w:rsidP="007D66EB">
      <w:pPr>
        <w:spacing w:line="360" w:lineRule="auto"/>
        <w:rPr>
          <w:lang w:val="en-GB"/>
        </w:rPr>
      </w:pPr>
    </w:p>
    <w:p w14:paraId="4730821A" w14:textId="0D025FF1" w:rsidR="00263943" w:rsidRPr="004D4477" w:rsidRDefault="00366333"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r w:rsidRPr="004D4477">
        <w:rPr>
          <w:rFonts w:cs="Arial"/>
          <w:lang w:val="en-GB"/>
        </w:rPr>
        <w:t xml:space="preserve">The experimental apparatus </w:t>
      </w:r>
      <w:r w:rsidR="000F73BD" w:rsidRPr="004D4477">
        <w:rPr>
          <w:rFonts w:cs="Arial"/>
          <w:lang w:val="en-GB"/>
        </w:rPr>
        <w:t>was a transparent</w:t>
      </w:r>
      <w:r w:rsidR="000E3CE7" w:rsidRPr="004D4477">
        <w:rPr>
          <w:rFonts w:cs="Arial"/>
          <w:lang w:val="en-GB"/>
        </w:rPr>
        <w:t>,</w:t>
      </w:r>
      <w:r w:rsidR="000F73BD" w:rsidRPr="004D4477">
        <w:rPr>
          <w:rFonts w:cs="Arial"/>
          <w:lang w:val="en-GB"/>
        </w:rPr>
        <w:t xml:space="preserve"> </w:t>
      </w:r>
      <w:r w:rsidR="00933EA0" w:rsidRPr="004D4477">
        <w:rPr>
          <w:rFonts w:cs="Arial"/>
          <w:lang w:val="en-GB"/>
        </w:rPr>
        <w:t>laboratory-sized</w:t>
      </w:r>
      <w:r w:rsidR="009B7B33" w:rsidRPr="004D4477">
        <w:rPr>
          <w:rFonts w:cs="Arial"/>
          <w:lang w:val="en-GB"/>
        </w:rPr>
        <w:t xml:space="preserve"> model of </w:t>
      </w:r>
      <w:r w:rsidR="0015502D" w:rsidRPr="004D4477">
        <w:rPr>
          <w:rFonts w:cs="Arial"/>
          <w:lang w:val="en-GB"/>
        </w:rPr>
        <w:t xml:space="preserve">a </w:t>
      </w:r>
      <w:r w:rsidR="009B7B33" w:rsidRPr="004D4477">
        <w:rPr>
          <w:rFonts w:cs="Arial"/>
          <w:lang w:val="en-GB"/>
        </w:rPr>
        <w:t>vertical pipe</w:t>
      </w:r>
      <w:r w:rsidR="00521296" w:rsidRPr="004D4477">
        <w:rPr>
          <w:rFonts w:cs="Arial"/>
          <w:lang w:val="en-GB"/>
        </w:rPr>
        <w:t>,</w:t>
      </w:r>
      <w:r w:rsidR="009B7B33" w:rsidRPr="004D4477">
        <w:rPr>
          <w:rFonts w:cs="Arial"/>
          <w:lang w:val="en-GB"/>
        </w:rPr>
        <w:t xml:space="preserve"> with </w:t>
      </w:r>
      <w:r w:rsidR="0015502D" w:rsidRPr="004D4477">
        <w:rPr>
          <w:rFonts w:cs="Arial"/>
          <w:lang w:val="en-GB"/>
        </w:rPr>
        <w:t xml:space="preserve">a </w:t>
      </w:r>
      <w:r w:rsidR="009B7B33" w:rsidRPr="004D4477">
        <w:rPr>
          <w:rFonts w:cs="Arial"/>
          <w:lang w:val="en-GB"/>
        </w:rPr>
        <w:t>70 mm inner diameter</w:t>
      </w:r>
      <w:r w:rsidR="004D77C1" w:rsidRPr="004D4477">
        <w:rPr>
          <w:rFonts w:cs="Arial"/>
          <w:lang w:val="en-GB"/>
        </w:rPr>
        <w:t xml:space="preserve">. </w:t>
      </w:r>
      <w:r w:rsidR="0015502D" w:rsidRPr="004D4477">
        <w:rPr>
          <w:rFonts w:cs="Arial"/>
          <w:lang w:val="en-GB"/>
        </w:rPr>
        <w:t xml:space="preserve">The setup </w:t>
      </w:r>
      <w:r w:rsidRPr="004D4477">
        <w:rPr>
          <w:rFonts w:cs="Arial"/>
          <w:lang w:val="en-GB"/>
        </w:rPr>
        <w:t xml:space="preserve">consisted of </w:t>
      </w:r>
      <w:r w:rsidR="0015502D" w:rsidRPr="004D4477">
        <w:rPr>
          <w:rFonts w:cs="Arial"/>
          <w:lang w:val="en-GB"/>
        </w:rPr>
        <w:t xml:space="preserve">an </w:t>
      </w:r>
      <w:r w:rsidR="009B7B33" w:rsidRPr="004D4477">
        <w:rPr>
          <w:rFonts w:cs="Arial"/>
          <w:lang w:val="en-GB"/>
        </w:rPr>
        <w:t>upper glass pipe – the powder container (800 mm high</w:t>
      </w:r>
      <w:r w:rsidR="000E3CE7" w:rsidRPr="004D4477">
        <w:rPr>
          <w:rFonts w:cs="Arial"/>
          <w:lang w:val="en-GB"/>
        </w:rPr>
        <w:t>,</w:t>
      </w:r>
      <w:r w:rsidR="009B7B33" w:rsidRPr="004D4477">
        <w:rPr>
          <w:rFonts w:cs="Arial"/>
          <w:lang w:val="en-GB"/>
        </w:rPr>
        <w:t xml:space="preserve"> top open to air)</w:t>
      </w:r>
      <w:r w:rsidR="000E3CE7" w:rsidRPr="004D4477">
        <w:rPr>
          <w:rFonts w:cs="Arial"/>
          <w:lang w:val="en-GB"/>
        </w:rPr>
        <w:t>,</w:t>
      </w:r>
      <w:r w:rsidR="009B7B33" w:rsidRPr="004D4477">
        <w:rPr>
          <w:rFonts w:cs="Arial"/>
          <w:lang w:val="en-GB"/>
        </w:rPr>
        <w:t xml:space="preserve"> </w:t>
      </w:r>
      <w:r w:rsidR="000F73BD" w:rsidRPr="004D4477">
        <w:rPr>
          <w:rFonts w:cs="Arial"/>
          <w:lang w:val="en-GB"/>
        </w:rPr>
        <w:t xml:space="preserve">a </w:t>
      </w:r>
      <w:r w:rsidR="00263943" w:rsidRPr="004D4477">
        <w:rPr>
          <w:rFonts w:cs="Arial"/>
          <w:lang w:val="en-GB"/>
        </w:rPr>
        <w:t xml:space="preserve">knife valve </w:t>
      </w:r>
      <w:r w:rsidR="000F73BD" w:rsidRPr="004D4477">
        <w:rPr>
          <w:rFonts w:cs="Arial"/>
          <w:lang w:val="en-GB"/>
        </w:rPr>
        <w:t>(stainless steel</w:t>
      </w:r>
      <w:r w:rsidR="009C1893" w:rsidRPr="004D4477">
        <w:rPr>
          <w:rFonts w:cs="Arial"/>
          <w:lang w:val="en-GB"/>
        </w:rPr>
        <w:t>,</w:t>
      </w:r>
      <w:r w:rsidR="000F73BD" w:rsidRPr="004D4477">
        <w:rPr>
          <w:rFonts w:cs="Arial"/>
          <w:lang w:val="en-GB"/>
        </w:rPr>
        <w:t xml:space="preserve"> </w:t>
      </w:r>
      <w:r w:rsidR="000E6C2E" w:rsidRPr="004D4477">
        <w:rPr>
          <w:rFonts w:cs="Arial"/>
          <w:lang w:val="en-GB"/>
        </w:rPr>
        <w:t>triggering mechanism for instant release</w:t>
      </w:r>
      <w:r w:rsidR="009C1893" w:rsidRPr="004D4477">
        <w:rPr>
          <w:rFonts w:cs="Arial"/>
          <w:lang w:val="en-GB"/>
        </w:rPr>
        <w:t>,</w:t>
      </w:r>
      <w:r w:rsidR="000E6C2E" w:rsidRPr="004D4477">
        <w:rPr>
          <w:rFonts w:cs="Arial"/>
          <w:lang w:val="en-GB"/>
        </w:rPr>
        <w:t xml:space="preserve"> </w:t>
      </w:r>
      <w:r w:rsidR="000F73BD" w:rsidRPr="004D4477">
        <w:rPr>
          <w:rFonts w:cs="Arial"/>
          <w:lang w:val="en-GB"/>
        </w:rPr>
        <w:t>airtight design)</w:t>
      </w:r>
      <w:r w:rsidR="009C1893" w:rsidRPr="004D4477">
        <w:rPr>
          <w:rFonts w:cs="Arial"/>
          <w:lang w:val="en-GB"/>
        </w:rPr>
        <w:t>,</w:t>
      </w:r>
      <w:r w:rsidR="009B7B33" w:rsidRPr="004D4477">
        <w:rPr>
          <w:rFonts w:cs="Arial"/>
          <w:lang w:val="en-GB"/>
        </w:rPr>
        <w:t xml:space="preserve"> a</w:t>
      </w:r>
      <w:r w:rsidR="000F73BD" w:rsidRPr="004D4477">
        <w:rPr>
          <w:rFonts w:cs="Arial"/>
          <w:lang w:val="en-GB"/>
        </w:rPr>
        <w:t xml:space="preserve"> </w:t>
      </w:r>
      <w:r w:rsidR="00263943" w:rsidRPr="004D4477">
        <w:rPr>
          <w:rFonts w:cs="Arial"/>
          <w:lang w:val="en-GB"/>
        </w:rPr>
        <w:t xml:space="preserve">bottom </w:t>
      </w:r>
      <w:r w:rsidR="009B7B33" w:rsidRPr="004D4477">
        <w:rPr>
          <w:rFonts w:cs="Arial"/>
          <w:lang w:val="en-GB"/>
        </w:rPr>
        <w:t xml:space="preserve">glass </w:t>
      </w:r>
      <w:r w:rsidR="00263943" w:rsidRPr="004D4477">
        <w:rPr>
          <w:rFonts w:cs="Arial"/>
          <w:lang w:val="en-GB"/>
        </w:rPr>
        <w:t>pipe with a 1</w:t>
      </w:r>
      <w:r w:rsidR="009C1893" w:rsidRPr="004D4477">
        <w:rPr>
          <w:rFonts w:cs="Arial"/>
          <w:lang w:val="en-GB"/>
        </w:rPr>
        <w:t>,</w:t>
      </w:r>
      <w:r w:rsidR="00263943" w:rsidRPr="004D4477">
        <w:rPr>
          <w:rFonts w:cs="Arial"/>
          <w:lang w:val="en-GB"/>
        </w:rPr>
        <w:t xml:space="preserve">200 mm </w:t>
      </w:r>
      <w:r w:rsidR="009B7B33" w:rsidRPr="004D4477">
        <w:rPr>
          <w:rFonts w:cs="Arial"/>
          <w:lang w:val="en-GB"/>
        </w:rPr>
        <w:t>drop</w:t>
      </w:r>
      <w:r w:rsidR="0015502D" w:rsidRPr="004D4477">
        <w:rPr>
          <w:rFonts w:cs="Arial"/>
          <w:lang w:val="en-GB"/>
        </w:rPr>
        <w:t>,</w:t>
      </w:r>
      <w:r w:rsidR="009B7B33" w:rsidRPr="004D4477">
        <w:rPr>
          <w:rFonts w:cs="Arial"/>
          <w:lang w:val="en-GB"/>
        </w:rPr>
        <w:t xml:space="preserve"> and an air</w:t>
      </w:r>
      <w:r w:rsidR="00263943" w:rsidRPr="004D4477">
        <w:rPr>
          <w:rFonts w:cs="Arial"/>
          <w:lang w:val="en-GB"/>
        </w:rPr>
        <w:t>tight valve</w:t>
      </w:r>
      <w:r w:rsidR="0081592B" w:rsidRPr="004D4477">
        <w:rPr>
          <w:rFonts w:cs="Arial"/>
          <w:lang w:val="en-GB"/>
        </w:rPr>
        <w:t xml:space="preserve"> at the bottom</w:t>
      </w:r>
      <w:r w:rsidR="002B7662" w:rsidRPr="004D4477">
        <w:rPr>
          <w:rFonts w:cs="Arial"/>
          <w:lang w:val="en-GB"/>
        </w:rPr>
        <w:t xml:space="preserve"> </w:t>
      </w:r>
      <w:r w:rsidR="0015502D" w:rsidRPr="004D4477">
        <w:rPr>
          <w:rFonts w:cs="Arial"/>
          <w:lang w:val="en-GB"/>
        </w:rPr>
        <w:t xml:space="preserve">were </w:t>
      </w:r>
      <w:r w:rsidR="002B7662" w:rsidRPr="004D4477">
        <w:rPr>
          <w:rFonts w:cs="Arial"/>
          <w:lang w:val="en-GB"/>
        </w:rPr>
        <w:t xml:space="preserve">used for </w:t>
      </w:r>
      <w:r w:rsidR="0015502D" w:rsidRPr="004D4477">
        <w:rPr>
          <w:rFonts w:cs="Arial"/>
          <w:lang w:val="en-GB"/>
        </w:rPr>
        <w:t xml:space="preserve">the </w:t>
      </w:r>
      <w:r w:rsidR="002B7662" w:rsidRPr="004D4477">
        <w:rPr>
          <w:rFonts w:cs="Arial"/>
          <w:lang w:val="en-GB"/>
        </w:rPr>
        <w:t>closed pipe outlet condition</w:t>
      </w:r>
      <w:r w:rsidR="003A0A04" w:rsidRPr="004D4477">
        <w:rPr>
          <w:rFonts w:cs="Arial"/>
          <w:lang w:val="en-GB"/>
        </w:rPr>
        <w:t xml:space="preserve"> (</w:t>
      </w:r>
      <w:r w:rsidR="001C7BA3" w:rsidRPr="004D4477">
        <w:rPr>
          <w:lang w:val="en-GB"/>
        </w:rPr>
        <w:t>Figure 1</w:t>
      </w:r>
      <w:r w:rsidR="003A0A04" w:rsidRPr="004D4477">
        <w:rPr>
          <w:rFonts w:cs="Arial"/>
          <w:lang w:val="en-GB"/>
        </w:rPr>
        <w:t>, left)</w:t>
      </w:r>
      <w:r w:rsidR="002B7662" w:rsidRPr="004D4477">
        <w:rPr>
          <w:rFonts w:cs="Arial"/>
          <w:lang w:val="en-GB"/>
        </w:rPr>
        <w:t xml:space="preserve">. </w:t>
      </w:r>
      <w:r w:rsidR="00AF3966" w:rsidRPr="004D4477">
        <w:rPr>
          <w:rFonts w:cs="Arial"/>
          <w:lang w:val="en-GB"/>
        </w:rPr>
        <w:t xml:space="preserve">For </w:t>
      </w:r>
      <w:r w:rsidR="0015502D" w:rsidRPr="004D4477">
        <w:rPr>
          <w:rFonts w:cs="Arial"/>
          <w:lang w:val="en-GB"/>
        </w:rPr>
        <w:t xml:space="preserve">a </w:t>
      </w:r>
      <w:r w:rsidR="00AF3966" w:rsidRPr="004D4477">
        <w:rPr>
          <w:rFonts w:cs="Arial"/>
          <w:lang w:val="en-GB"/>
        </w:rPr>
        <w:t>detailed description</w:t>
      </w:r>
      <w:r w:rsidR="009C1893" w:rsidRPr="004D4477">
        <w:rPr>
          <w:rFonts w:cs="Arial"/>
          <w:lang w:val="en-GB"/>
        </w:rPr>
        <w:t>,</w:t>
      </w:r>
      <w:r w:rsidR="009B7B33" w:rsidRPr="004D4477">
        <w:rPr>
          <w:rFonts w:cs="Arial"/>
          <w:lang w:val="en-GB"/>
        </w:rPr>
        <w:t xml:space="preserve"> sketches</w:t>
      </w:r>
      <w:r w:rsidR="00AF3966" w:rsidRPr="004D4477">
        <w:rPr>
          <w:rFonts w:cs="Arial"/>
          <w:lang w:val="en-GB"/>
        </w:rPr>
        <w:t xml:space="preserve"> </w:t>
      </w:r>
      <w:r w:rsidR="00263943" w:rsidRPr="004D4477">
        <w:rPr>
          <w:rFonts w:cs="Arial"/>
          <w:lang w:val="en-GB"/>
        </w:rPr>
        <w:t xml:space="preserve">and photographs </w:t>
      </w:r>
      <w:r w:rsidR="00AF3966" w:rsidRPr="004D4477">
        <w:rPr>
          <w:rFonts w:cs="Arial"/>
          <w:lang w:val="en-GB"/>
        </w:rPr>
        <w:t xml:space="preserve">of </w:t>
      </w:r>
      <w:r w:rsidR="0015502D" w:rsidRPr="004D4477">
        <w:rPr>
          <w:rFonts w:cs="Arial"/>
          <w:lang w:val="en-GB"/>
        </w:rPr>
        <w:t xml:space="preserve">the </w:t>
      </w:r>
      <w:r w:rsidR="00AF3966" w:rsidRPr="004D4477">
        <w:rPr>
          <w:rFonts w:cs="Arial"/>
          <w:lang w:val="en-GB"/>
        </w:rPr>
        <w:t xml:space="preserve">testing </w:t>
      </w:r>
      <w:r w:rsidR="00C814FB" w:rsidRPr="004D4477">
        <w:rPr>
          <w:rFonts w:cs="Arial"/>
          <w:lang w:val="en-GB"/>
        </w:rPr>
        <w:t>apparatus</w:t>
      </w:r>
      <w:r w:rsidR="0015502D" w:rsidRPr="004D4477">
        <w:rPr>
          <w:rFonts w:cs="Arial"/>
          <w:lang w:val="en-GB"/>
        </w:rPr>
        <w:t>,</w:t>
      </w:r>
      <w:r w:rsidR="00AF3966" w:rsidRPr="004D4477">
        <w:rPr>
          <w:rFonts w:cs="Arial"/>
          <w:lang w:val="en-GB"/>
        </w:rPr>
        <w:t xml:space="preserve"> please refer to</w:t>
      </w:r>
      <w:r w:rsidR="009B2C99" w:rsidRPr="004D4477">
        <w:rPr>
          <w:rFonts w:cs="Arial"/>
          <w:lang w:val="en-GB"/>
        </w:rPr>
        <w:t xml:space="preserve"> </w:t>
      </w:r>
      <w:proofErr w:type="spellStart"/>
      <w:r w:rsidR="009B2C99" w:rsidRPr="004D4477">
        <w:rPr>
          <w:rFonts w:cs="Arial"/>
          <w:lang w:val="en-GB"/>
        </w:rPr>
        <w:t>Jaklič</w:t>
      </w:r>
      <w:proofErr w:type="spellEnd"/>
      <w:r w:rsidR="009B2C99" w:rsidRPr="004D4477">
        <w:rPr>
          <w:rFonts w:cs="Arial"/>
          <w:lang w:val="en-GB"/>
        </w:rPr>
        <w:t xml:space="preserve"> </w:t>
      </w:r>
      <w:proofErr w:type="gramStart"/>
      <w:r w:rsidR="009B2C99" w:rsidRPr="004D4477">
        <w:rPr>
          <w:rFonts w:cs="Arial"/>
          <w:lang w:val="en-GB"/>
        </w:rPr>
        <w:t>et</w:t>
      </w:r>
      <w:proofErr w:type="gramEnd"/>
      <w:r w:rsidR="009B2C99" w:rsidRPr="004D4477">
        <w:rPr>
          <w:rFonts w:cs="Arial"/>
          <w:lang w:val="en-GB"/>
        </w:rPr>
        <w:t xml:space="preserve"> al</w:t>
      </w:r>
      <w:r w:rsidR="00255AD8" w:rsidRPr="004D4477">
        <w:rPr>
          <w:rFonts w:cs="Arial"/>
          <w:lang w:val="en-GB"/>
        </w:rPr>
        <w:t>.</w:t>
      </w:r>
      <w:r w:rsidR="002756C4" w:rsidRPr="004D4477">
        <w:rPr>
          <w:rFonts w:ascii="Cambria"/>
          <w:vertAlign w:val="superscript"/>
          <w:lang w:val="en-GB"/>
        </w:rPr>
        <w:t>8</w:t>
      </w:r>
    </w:p>
    <w:p w14:paraId="39A88198" w14:textId="77777777" w:rsidR="00982948" w:rsidRPr="004D4477" w:rsidRDefault="007B342D" w:rsidP="007D66EB">
      <w:pPr>
        <w:keepNext/>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lang w:val="en-GB"/>
        </w:rPr>
      </w:pPr>
      <w:r w:rsidRPr="004D4477">
        <w:rPr>
          <w:rFonts w:cs="Arial"/>
          <w:noProof/>
          <w:lang w:val="sl-SI" w:eastAsia="sl-SI"/>
        </w:rPr>
        <w:lastRenderedPageBreak/>
        <w:drawing>
          <wp:inline distT="0" distB="0" distL="0" distR="0" wp14:anchorId="574400F4" wp14:editId="4782C631">
            <wp:extent cx="4571971" cy="5179065"/>
            <wp:effectExtent l="0" t="0" r="635" b="2540"/>
            <wp:docPr id="3" name="Picture 2" descr="Mac:Users:miha:Documents:doktorat:clanek2:prva_cev_3D_model_final_skica_2clanek_LZ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miha:Documents:doktorat:clanek2:prva_cev_3D_model_final_skica_2clanek_LZW.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1971" cy="5179065"/>
                    </a:xfrm>
                    <a:prstGeom prst="rect">
                      <a:avLst/>
                    </a:prstGeom>
                    <a:noFill/>
                    <a:ln>
                      <a:noFill/>
                    </a:ln>
                  </pic:spPr>
                </pic:pic>
              </a:graphicData>
            </a:graphic>
          </wp:inline>
        </w:drawing>
      </w:r>
    </w:p>
    <w:p w14:paraId="00B024F7" w14:textId="426EFC9B" w:rsidR="00670CE2" w:rsidRPr="004D4477" w:rsidRDefault="00982948" w:rsidP="007D66EB">
      <w:pPr>
        <w:pStyle w:val="Caption"/>
        <w:spacing w:after="0" w:line="360" w:lineRule="auto"/>
        <w:rPr>
          <w:rFonts w:cs="Arial"/>
          <w:lang w:val="en-GB"/>
        </w:rPr>
      </w:pPr>
      <w:bookmarkStart w:id="2" w:name="_Ref302464844"/>
      <w:r w:rsidRPr="004D4477">
        <w:rPr>
          <w:lang w:val="en-GB"/>
        </w:rPr>
        <w:t xml:space="preserve">Figure </w:t>
      </w:r>
      <w:r w:rsidR="001828F9" w:rsidRPr="004D4477">
        <w:rPr>
          <w:noProof/>
          <w:lang w:val="en-GB"/>
        </w:rPr>
        <w:t>1</w:t>
      </w:r>
      <w:bookmarkEnd w:id="2"/>
      <w:r w:rsidRPr="004D4477">
        <w:rPr>
          <w:lang w:val="en-GB"/>
        </w:rPr>
        <w:t xml:space="preserve">: </w:t>
      </w:r>
      <w:r w:rsidR="00224E08" w:rsidRPr="004D4477">
        <w:rPr>
          <w:lang w:val="en-GB"/>
        </w:rPr>
        <w:t>Sketches</w:t>
      </w:r>
      <w:r w:rsidRPr="004D4477">
        <w:rPr>
          <w:lang w:val="en-GB"/>
        </w:rPr>
        <w:t xml:space="preserve"> of the three </w:t>
      </w:r>
      <w:r w:rsidR="003A0A04" w:rsidRPr="004D4477">
        <w:rPr>
          <w:lang w:val="en-GB"/>
        </w:rPr>
        <w:t>setups</w:t>
      </w:r>
      <w:r w:rsidRPr="004D4477">
        <w:rPr>
          <w:lang w:val="en-GB"/>
        </w:rPr>
        <w:t xml:space="preserve"> used for </w:t>
      </w:r>
      <w:r w:rsidR="003A0A04" w:rsidRPr="004D4477">
        <w:rPr>
          <w:lang w:val="en-GB"/>
        </w:rPr>
        <w:t>powder flow experiments</w:t>
      </w:r>
      <w:r w:rsidRPr="004D4477">
        <w:rPr>
          <w:lang w:val="en-GB"/>
        </w:rPr>
        <w:t xml:space="preserve">: </w:t>
      </w:r>
      <w:r w:rsidR="003A0A04" w:rsidRPr="004D4477">
        <w:rPr>
          <w:lang w:val="en-GB"/>
        </w:rPr>
        <w:t>closed outlet vertical pipe (left), open outlet (middle) and setup without the pipe (right)</w:t>
      </w:r>
      <w:r w:rsidR="00521296" w:rsidRPr="004D4477">
        <w:rPr>
          <w:lang w:val="en-GB"/>
        </w:rPr>
        <w:t>,</w:t>
      </w:r>
      <w:r w:rsidR="003A0A04" w:rsidRPr="004D4477">
        <w:rPr>
          <w:lang w:val="en-GB"/>
        </w:rPr>
        <w:t xml:space="preserve"> where the vertical pipe (1</w:t>
      </w:r>
      <w:r w:rsidR="00255AD8" w:rsidRPr="004D4477">
        <w:rPr>
          <w:lang w:val="en-GB"/>
        </w:rPr>
        <w:t>200 mm drop region) is omitted.</w:t>
      </w:r>
    </w:p>
    <w:p w14:paraId="0086C691" w14:textId="77777777" w:rsidR="00670CE2" w:rsidRPr="004D4477" w:rsidRDefault="00670CE2"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p>
    <w:p w14:paraId="54FF5B12" w14:textId="4CE03ED3" w:rsidR="002B7662" w:rsidRPr="004D4477" w:rsidRDefault="0015502D"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r w:rsidRPr="004D4477">
        <w:rPr>
          <w:rFonts w:cs="Arial"/>
          <w:lang w:val="en-GB"/>
        </w:rPr>
        <w:t xml:space="preserve">The open </w:t>
      </w:r>
      <w:r w:rsidR="00203490" w:rsidRPr="004D4477">
        <w:rPr>
          <w:rFonts w:cs="Arial"/>
          <w:lang w:val="en-GB"/>
        </w:rPr>
        <w:t xml:space="preserve">pipe </w:t>
      </w:r>
      <w:r w:rsidR="002B7662" w:rsidRPr="004D4477">
        <w:rPr>
          <w:rFonts w:cs="Arial"/>
          <w:lang w:val="en-GB"/>
        </w:rPr>
        <w:t xml:space="preserve">outlet condition </w:t>
      </w:r>
      <w:r w:rsidR="00BB1933" w:rsidRPr="004D4477">
        <w:rPr>
          <w:rFonts w:cs="Arial"/>
          <w:lang w:val="en-GB"/>
        </w:rPr>
        <w:t xml:space="preserve">was accomplished by </w:t>
      </w:r>
      <w:r w:rsidR="002B7662" w:rsidRPr="004D4477">
        <w:rPr>
          <w:rFonts w:cs="Arial"/>
          <w:lang w:val="en-GB"/>
        </w:rPr>
        <w:t xml:space="preserve">removal of the bottom </w:t>
      </w:r>
      <w:r w:rsidR="00933EA0" w:rsidRPr="004D4477">
        <w:rPr>
          <w:rFonts w:cs="Arial"/>
          <w:lang w:val="en-GB"/>
        </w:rPr>
        <w:t>airtight</w:t>
      </w:r>
      <w:r w:rsidR="002B7662" w:rsidRPr="004D4477">
        <w:rPr>
          <w:rFonts w:cs="Arial"/>
          <w:lang w:val="en-GB"/>
        </w:rPr>
        <w:t xml:space="preserve"> valve: the</w:t>
      </w:r>
      <w:r w:rsidR="004D5D5F" w:rsidRPr="004D4477">
        <w:rPr>
          <w:rFonts w:cs="Arial"/>
          <w:lang w:val="en-GB"/>
        </w:rPr>
        <w:t xml:space="preserve"> pipe outlet was completely open</w:t>
      </w:r>
      <w:r w:rsidR="0052761C" w:rsidRPr="004D4477">
        <w:rPr>
          <w:rFonts w:cs="Arial"/>
          <w:lang w:val="en-GB"/>
        </w:rPr>
        <w:t xml:space="preserve"> (</w:t>
      </w:r>
      <w:r w:rsidR="001C7BA3" w:rsidRPr="004D4477">
        <w:rPr>
          <w:lang w:val="en-GB"/>
        </w:rPr>
        <w:t>Figure 1</w:t>
      </w:r>
      <w:r w:rsidR="0052761C" w:rsidRPr="004D4477">
        <w:rPr>
          <w:rFonts w:cs="Arial"/>
          <w:lang w:val="en-GB"/>
        </w:rPr>
        <w:t>, middle)</w:t>
      </w:r>
      <w:r w:rsidR="00840E03" w:rsidRPr="004D4477">
        <w:rPr>
          <w:rFonts w:cs="Arial"/>
          <w:lang w:val="en-GB"/>
        </w:rPr>
        <w:t>.</w:t>
      </w:r>
      <w:r w:rsidR="004D5D5F" w:rsidRPr="004D4477">
        <w:rPr>
          <w:rFonts w:cs="Arial"/>
          <w:lang w:val="en-GB"/>
        </w:rPr>
        <w:t xml:space="preserve"> </w:t>
      </w:r>
      <w:r w:rsidR="00840E03" w:rsidRPr="004D4477">
        <w:rPr>
          <w:rFonts w:cs="Arial"/>
          <w:lang w:val="en-GB"/>
        </w:rPr>
        <w:t xml:space="preserve">Below </w:t>
      </w:r>
      <w:r w:rsidR="004D5D5F" w:rsidRPr="004D4477">
        <w:rPr>
          <w:rFonts w:cs="Arial"/>
          <w:lang w:val="en-GB"/>
        </w:rPr>
        <w:t>the pipe outlet a polyethylene bag was plac</w:t>
      </w:r>
      <w:r w:rsidR="00840E03" w:rsidRPr="004D4477">
        <w:rPr>
          <w:rFonts w:cs="Arial"/>
          <w:lang w:val="en-GB"/>
        </w:rPr>
        <w:t>ed to collect powder materials</w:t>
      </w:r>
      <w:r w:rsidR="000A2D8C" w:rsidRPr="004D4477">
        <w:rPr>
          <w:rFonts w:cs="Arial"/>
          <w:lang w:val="en-GB"/>
        </w:rPr>
        <w:t>, however</w:t>
      </w:r>
      <w:r w:rsidRPr="004D4477">
        <w:rPr>
          <w:rFonts w:cs="Arial"/>
          <w:lang w:val="en-GB"/>
        </w:rPr>
        <w:t>,</w:t>
      </w:r>
      <w:r w:rsidR="000A2D8C" w:rsidRPr="004D4477">
        <w:rPr>
          <w:rFonts w:cs="Arial"/>
          <w:lang w:val="en-GB"/>
        </w:rPr>
        <w:t xml:space="preserve"> care was taken that </w:t>
      </w:r>
      <w:r w:rsidR="00933EA0" w:rsidRPr="004D4477">
        <w:rPr>
          <w:rFonts w:cs="Arial"/>
          <w:lang w:val="en-GB"/>
        </w:rPr>
        <w:t>airflow</w:t>
      </w:r>
      <w:r w:rsidR="000A2D8C" w:rsidRPr="004D4477">
        <w:rPr>
          <w:rFonts w:cs="Arial"/>
          <w:lang w:val="en-GB"/>
        </w:rPr>
        <w:t xml:space="preserve"> from the </w:t>
      </w:r>
      <w:r w:rsidR="00255AD8" w:rsidRPr="004D4477">
        <w:rPr>
          <w:rFonts w:cs="Arial"/>
          <w:lang w:val="en-GB"/>
        </w:rPr>
        <w:t>pipe outlet was not obstructed.</w:t>
      </w:r>
    </w:p>
    <w:p w14:paraId="6DA8C280" w14:textId="31A656BD" w:rsidR="004D5D5F" w:rsidRPr="004D4477" w:rsidRDefault="004D5D5F"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p>
    <w:p w14:paraId="2B3BB501" w14:textId="74F30EE4" w:rsidR="004D5D5F" w:rsidRPr="004D4477" w:rsidRDefault="0015502D"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r w:rsidRPr="004D4477">
        <w:rPr>
          <w:rFonts w:cs="Arial"/>
          <w:lang w:val="en-GB"/>
        </w:rPr>
        <w:t xml:space="preserve">The condition </w:t>
      </w:r>
      <w:r w:rsidR="00F22364" w:rsidRPr="004D4477">
        <w:rPr>
          <w:rFonts w:cs="Arial"/>
          <w:lang w:val="en-GB"/>
        </w:rPr>
        <w:t xml:space="preserve">without the pipe </w:t>
      </w:r>
      <w:r w:rsidR="004D5D5F" w:rsidRPr="004D4477">
        <w:rPr>
          <w:rFonts w:cs="Arial"/>
          <w:lang w:val="en-GB"/>
        </w:rPr>
        <w:t xml:space="preserve">(i.e. powder release into the air) required complete removal of </w:t>
      </w:r>
      <w:r w:rsidRPr="004D4477">
        <w:rPr>
          <w:rFonts w:cs="Arial"/>
          <w:lang w:val="en-GB"/>
        </w:rPr>
        <w:t xml:space="preserve">the </w:t>
      </w:r>
      <w:r w:rsidR="004D5D5F" w:rsidRPr="004D4477">
        <w:rPr>
          <w:rFonts w:cs="Arial"/>
          <w:lang w:val="en-GB"/>
        </w:rPr>
        <w:t>vertical pipe (1200 mm segment)</w:t>
      </w:r>
      <w:r w:rsidRPr="004D4477">
        <w:rPr>
          <w:rFonts w:cs="Arial"/>
          <w:lang w:val="en-GB"/>
        </w:rPr>
        <w:t>,</w:t>
      </w:r>
      <w:r w:rsidR="004D5D5F" w:rsidRPr="004D4477">
        <w:rPr>
          <w:rFonts w:cs="Arial"/>
          <w:lang w:val="en-GB"/>
        </w:rPr>
        <w:t xml:space="preserve"> leaving only the </w:t>
      </w:r>
      <w:r w:rsidR="00BB1933" w:rsidRPr="004D4477">
        <w:rPr>
          <w:rFonts w:cs="Arial"/>
          <w:lang w:val="en-GB"/>
        </w:rPr>
        <w:t xml:space="preserve">powder </w:t>
      </w:r>
      <w:r w:rsidR="004D5D5F" w:rsidRPr="004D4477">
        <w:rPr>
          <w:rFonts w:cs="Arial"/>
          <w:lang w:val="en-GB"/>
        </w:rPr>
        <w:t xml:space="preserve">container section </w:t>
      </w:r>
      <w:r w:rsidR="00BB1933" w:rsidRPr="004D4477">
        <w:rPr>
          <w:rFonts w:cs="Arial"/>
          <w:lang w:val="en-GB"/>
        </w:rPr>
        <w:t xml:space="preserve">(800 mm) </w:t>
      </w:r>
      <w:r w:rsidR="004D5D5F" w:rsidRPr="004D4477">
        <w:rPr>
          <w:rFonts w:cs="Arial"/>
          <w:lang w:val="en-GB"/>
        </w:rPr>
        <w:t>and a knife valve, which were used to release the tested powders</w:t>
      </w:r>
      <w:r w:rsidR="0052761C" w:rsidRPr="004D4477">
        <w:rPr>
          <w:rFonts w:cs="Arial"/>
          <w:lang w:val="en-GB"/>
        </w:rPr>
        <w:t xml:space="preserve"> (</w:t>
      </w:r>
      <w:r w:rsidR="001C7BA3" w:rsidRPr="004D4477">
        <w:rPr>
          <w:lang w:val="en-GB"/>
        </w:rPr>
        <w:t>Figure 1</w:t>
      </w:r>
      <w:r w:rsidR="0052761C" w:rsidRPr="004D4477">
        <w:rPr>
          <w:rFonts w:cs="Arial"/>
          <w:lang w:val="en-GB"/>
        </w:rPr>
        <w:t>, right)</w:t>
      </w:r>
      <w:r w:rsidR="004D5D5F" w:rsidRPr="004D4477">
        <w:rPr>
          <w:rFonts w:cs="Arial"/>
          <w:lang w:val="en-GB"/>
        </w:rPr>
        <w:t xml:space="preserve">. </w:t>
      </w:r>
      <w:r w:rsidR="00BB1933" w:rsidRPr="004D4477">
        <w:rPr>
          <w:rFonts w:cs="Arial"/>
          <w:lang w:val="en-GB"/>
        </w:rPr>
        <w:t xml:space="preserve">In order to avoid excessive dusting and </w:t>
      </w:r>
      <w:r w:rsidRPr="004D4477">
        <w:rPr>
          <w:rFonts w:cs="Arial"/>
          <w:lang w:val="en-GB"/>
        </w:rPr>
        <w:t xml:space="preserve">the </w:t>
      </w:r>
      <w:r w:rsidR="00BB1933" w:rsidRPr="004D4477">
        <w:rPr>
          <w:rFonts w:cs="Arial"/>
          <w:lang w:val="en-GB"/>
        </w:rPr>
        <w:t>accompanying hazards</w:t>
      </w:r>
      <w:r w:rsidRPr="004D4477">
        <w:rPr>
          <w:rFonts w:cs="Arial"/>
          <w:lang w:val="en-GB"/>
        </w:rPr>
        <w:t>,</w:t>
      </w:r>
      <w:r w:rsidR="000A2D8C" w:rsidRPr="004D4477">
        <w:rPr>
          <w:rFonts w:cs="Arial"/>
          <w:lang w:val="en-GB"/>
        </w:rPr>
        <w:t xml:space="preserve"> a </w:t>
      </w:r>
      <w:r w:rsidR="00933EA0" w:rsidRPr="004D4477">
        <w:rPr>
          <w:rFonts w:cs="Arial"/>
          <w:lang w:val="en-GB"/>
        </w:rPr>
        <w:t>powder-receiving</w:t>
      </w:r>
      <w:r w:rsidR="000A2D8C" w:rsidRPr="004D4477">
        <w:rPr>
          <w:rFonts w:cs="Arial"/>
          <w:lang w:val="en-GB"/>
        </w:rPr>
        <w:t xml:space="preserve"> element was introduced at the bottom of the apparatus (please see </w:t>
      </w:r>
      <w:r w:rsidR="004700F9" w:rsidRPr="004D4477">
        <w:rPr>
          <w:rFonts w:cs="Arial"/>
          <w:lang w:val="en-GB"/>
        </w:rPr>
        <w:lastRenderedPageBreak/>
        <w:t xml:space="preserve">the </w:t>
      </w:r>
      <w:r w:rsidR="000A2D8C" w:rsidRPr="004D4477">
        <w:rPr>
          <w:rFonts w:cs="Arial"/>
          <w:lang w:val="en-GB"/>
        </w:rPr>
        <w:t xml:space="preserve">bottom sequence </w:t>
      </w:r>
      <w:r w:rsidR="00521296" w:rsidRPr="004D4477">
        <w:rPr>
          <w:rFonts w:cs="Arial"/>
          <w:lang w:val="en-GB"/>
        </w:rPr>
        <w:t xml:space="preserve">in </w:t>
      </w:r>
      <w:r w:rsidR="0048150F" w:rsidRPr="004D4477">
        <w:rPr>
          <w:lang w:val="en-GB"/>
        </w:rPr>
        <w:t>Figure 2</w:t>
      </w:r>
      <w:r w:rsidR="000A2D8C" w:rsidRPr="004D4477">
        <w:rPr>
          <w:rFonts w:cs="Arial"/>
          <w:lang w:val="en-GB"/>
        </w:rPr>
        <w:t>).</w:t>
      </w:r>
    </w:p>
    <w:p w14:paraId="5998566F" w14:textId="77777777" w:rsidR="00753755" w:rsidRPr="004D4477" w:rsidRDefault="00753755"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lang w:val="en-GB"/>
        </w:rPr>
      </w:pPr>
    </w:p>
    <w:p w14:paraId="4438BEF5" w14:textId="461523E9" w:rsidR="00753755" w:rsidRPr="004D4477" w:rsidRDefault="009E3314" w:rsidP="007D66EB">
      <w:pPr>
        <w:pStyle w:val="Heading2"/>
        <w:spacing w:before="0" w:line="360" w:lineRule="auto"/>
        <w:rPr>
          <w:lang w:val="en-GB"/>
        </w:rPr>
      </w:pPr>
      <w:r w:rsidRPr="004D4477">
        <w:rPr>
          <w:lang w:val="en-GB"/>
        </w:rPr>
        <w:t>Vertical pipe p</w:t>
      </w:r>
      <w:r w:rsidR="00753755" w:rsidRPr="004D4477">
        <w:rPr>
          <w:lang w:val="en-GB"/>
        </w:rPr>
        <w:t>owder flow experiments</w:t>
      </w:r>
    </w:p>
    <w:p w14:paraId="440A1CBD" w14:textId="77777777" w:rsidR="00753755" w:rsidRPr="004D4477" w:rsidRDefault="00753755"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lang w:val="en-GB"/>
        </w:rPr>
      </w:pPr>
    </w:p>
    <w:p w14:paraId="598827B1" w14:textId="6E6CA505" w:rsidR="00540036" w:rsidRPr="004D4477" w:rsidRDefault="004700F9"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r w:rsidRPr="004D4477">
        <w:rPr>
          <w:rFonts w:cs="Arial"/>
          <w:lang w:val="en-GB"/>
        </w:rPr>
        <w:t xml:space="preserve">The knife </w:t>
      </w:r>
      <w:r w:rsidR="000E6C2E" w:rsidRPr="004D4477">
        <w:rPr>
          <w:rFonts w:cs="Arial"/>
          <w:lang w:val="en-GB"/>
        </w:rPr>
        <w:t xml:space="preserve">valve was set in </w:t>
      </w:r>
      <w:r w:rsidRPr="004D4477">
        <w:rPr>
          <w:rFonts w:cs="Arial"/>
          <w:lang w:val="en-GB"/>
        </w:rPr>
        <w:t xml:space="preserve">the </w:t>
      </w:r>
      <w:r w:rsidR="000E6C2E" w:rsidRPr="004D4477">
        <w:rPr>
          <w:rFonts w:cs="Arial"/>
          <w:lang w:val="en-GB"/>
        </w:rPr>
        <w:t xml:space="preserve">closed </w:t>
      </w:r>
      <w:r w:rsidR="00933EA0" w:rsidRPr="004D4477">
        <w:rPr>
          <w:rFonts w:cs="Arial"/>
          <w:lang w:val="en-GB"/>
        </w:rPr>
        <w:t>position;</w:t>
      </w:r>
      <w:r w:rsidR="000E6C2E" w:rsidRPr="004D4477">
        <w:rPr>
          <w:rFonts w:cs="Arial"/>
          <w:lang w:val="en-GB"/>
        </w:rPr>
        <w:t xml:space="preserve"> </w:t>
      </w:r>
      <w:r w:rsidRPr="004D4477">
        <w:rPr>
          <w:rFonts w:cs="Arial"/>
          <w:lang w:val="en-GB"/>
        </w:rPr>
        <w:t xml:space="preserve">the </w:t>
      </w:r>
      <w:r w:rsidR="000E6C2E" w:rsidRPr="004D4477">
        <w:rPr>
          <w:rFonts w:cs="Arial"/>
          <w:lang w:val="en-GB"/>
        </w:rPr>
        <w:t xml:space="preserve">powder was </w:t>
      </w:r>
      <w:r w:rsidR="00D93A13" w:rsidRPr="004D4477">
        <w:rPr>
          <w:rFonts w:cs="Arial"/>
          <w:lang w:val="en-GB"/>
        </w:rPr>
        <w:t xml:space="preserve">poured </w:t>
      </w:r>
      <w:r w:rsidR="000E6C2E" w:rsidRPr="004D4477">
        <w:rPr>
          <w:rFonts w:cs="Arial"/>
          <w:lang w:val="en-GB"/>
        </w:rPr>
        <w:t xml:space="preserve">into the container part of the apparatus to the </w:t>
      </w:r>
      <w:r w:rsidR="002403DB" w:rsidRPr="004D4477">
        <w:rPr>
          <w:rFonts w:cs="Arial"/>
          <w:lang w:val="en-GB"/>
        </w:rPr>
        <w:t xml:space="preserve">pre-specified </w:t>
      </w:r>
      <w:r w:rsidR="00E05A8D" w:rsidRPr="004D4477">
        <w:rPr>
          <w:rFonts w:cs="Arial"/>
          <w:lang w:val="en-GB"/>
        </w:rPr>
        <w:t xml:space="preserve">bed </w:t>
      </w:r>
      <w:r w:rsidR="002403DB" w:rsidRPr="004D4477">
        <w:rPr>
          <w:rFonts w:cs="Arial"/>
          <w:lang w:val="en-GB"/>
        </w:rPr>
        <w:t xml:space="preserve">height of </w:t>
      </w:r>
      <w:r w:rsidR="000E6C2E" w:rsidRPr="004D4477">
        <w:rPr>
          <w:rFonts w:cs="Arial"/>
          <w:lang w:val="en-GB"/>
        </w:rPr>
        <w:t>about 50 cm</w:t>
      </w:r>
      <w:r w:rsidR="002403DB" w:rsidRPr="004D4477">
        <w:rPr>
          <w:rFonts w:cs="Arial"/>
          <w:lang w:val="en-GB"/>
        </w:rPr>
        <w:t xml:space="preserve"> (</w:t>
      </w:r>
      <w:r w:rsidR="009E3314" w:rsidRPr="004D4477">
        <w:rPr>
          <w:rFonts w:cs="Arial"/>
          <w:lang w:val="en-GB"/>
        </w:rPr>
        <w:t xml:space="preserve">corresponding to volume </w:t>
      </w:r>
      <w:r w:rsidR="00733E20" w:rsidRPr="004D4477">
        <w:rPr>
          <w:rFonts w:cs="Arial"/>
          <w:lang w:val="en-GB"/>
        </w:rPr>
        <w:t>~</w:t>
      </w:r>
      <w:r w:rsidR="009E3314" w:rsidRPr="004D4477">
        <w:rPr>
          <w:rFonts w:cs="Arial"/>
          <w:lang w:val="en-GB"/>
        </w:rPr>
        <w:t xml:space="preserve"> </w:t>
      </w:r>
      <w:r w:rsidR="002403DB" w:rsidRPr="004D4477">
        <w:rPr>
          <w:rFonts w:cs="Arial"/>
          <w:lang w:val="en-GB"/>
        </w:rPr>
        <w:t>1</w:t>
      </w:r>
      <w:r w:rsidR="00733E20" w:rsidRPr="004D4477">
        <w:rPr>
          <w:rFonts w:cs="Arial"/>
          <w:lang w:val="en-GB"/>
        </w:rPr>
        <w:t>.9 L</w:t>
      </w:r>
      <w:r w:rsidR="002403DB" w:rsidRPr="004D4477">
        <w:rPr>
          <w:rFonts w:cs="Arial"/>
          <w:lang w:val="en-GB"/>
        </w:rPr>
        <w:t>)</w:t>
      </w:r>
      <w:r w:rsidR="000E6C2E" w:rsidRPr="004D4477">
        <w:rPr>
          <w:rFonts w:cs="Arial"/>
          <w:lang w:val="en-GB"/>
        </w:rPr>
        <w:t xml:space="preserve">. </w:t>
      </w:r>
      <w:r w:rsidR="00753755" w:rsidRPr="004D4477">
        <w:rPr>
          <w:rFonts w:cs="Arial"/>
          <w:lang w:val="en-GB"/>
        </w:rPr>
        <w:t>The material was then discharged from the powder container by releasing the knife valve. The material was left to drop with no additional mechanical intervention.</w:t>
      </w:r>
    </w:p>
    <w:p w14:paraId="57539090" w14:textId="77777777" w:rsidR="000A2D8C" w:rsidRPr="004D4477" w:rsidRDefault="000A2D8C"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p>
    <w:p w14:paraId="47798792" w14:textId="7ABF802F" w:rsidR="00C147A9" w:rsidRPr="004D4477" w:rsidRDefault="00096034"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r w:rsidRPr="004D4477">
        <w:rPr>
          <w:rFonts w:cs="Arial"/>
          <w:lang w:val="en-GB"/>
        </w:rPr>
        <w:t>For each material th</w:t>
      </w:r>
      <w:r w:rsidR="00511F32" w:rsidRPr="004D4477">
        <w:rPr>
          <w:rFonts w:cs="Arial"/>
          <w:lang w:val="en-GB"/>
        </w:rPr>
        <w:t>ree</w:t>
      </w:r>
      <w:r w:rsidRPr="004D4477">
        <w:rPr>
          <w:rFonts w:cs="Arial"/>
          <w:lang w:val="en-GB"/>
        </w:rPr>
        <w:t xml:space="preserve"> repetitions for </w:t>
      </w:r>
      <w:r w:rsidR="004700F9" w:rsidRPr="004D4477">
        <w:rPr>
          <w:rFonts w:cs="Arial"/>
          <w:lang w:val="en-GB"/>
        </w:rPr>
        <w:t xml:space="preserve">a </w:t>
      </w:r>
      <w:r w:rsidRPr="004D4477">
        <w:rPr>
          <w:rFonts w:cs="Arial"/>
          <w:lang w:val="en-GB"/>
        </w:rPr>
        <w:t xml:space="preserve">closed and open pipe </w:t>
      </w:r>
      <w:r w:rsidR="00933EA0" w:rsidRPr="004D4477">
        <w:rPr>
          <w:rFonts w:cs="Arial"/>
          <w:lang w:val="en-GB"/>
        </w:rPr>
        <w:t xml:space="preserve">outlet </w:t>
      </w:r>
      <w:r w:rsidR="004700F9" w:rsidRPr="004D4477">
        <w:rPr>
          <w:rFonts w:cs="Arial"/>
          <w:lang w:val="en-GB"/>
        </w:rPr>
        <w:t xml:space="preserve">were </w:t>
      </w:r>
      <w:r w:rsidR="00540036" w:rsidRPr="004D4477">
        <w:rPr>
          <w:rFonts w:cs="Arial"/>
          <w:lang w:val="en-GB"/>
        </w:rPr>
        <w:t>performed</w:t>
      </w:r>
      <w:r w:rsidR="00511F32" w:rsidRPr="004D4477">
        <w:rPr>
          <w:rFonts w:cs="Arial"/>
          <w:lang w:val="en-GB"/>
        </w:rPr>
        <w:t>.</w:t>
      </w:r>
      <w:r w:rsidRPr="004D4477">
        <w:rPr>
          <w:rFonts w:cs="Arial"/>
          <w:lang w:val="en-GB"/>
        </w:rPr>
        <w:t xml:space="preserve"> </w:t>
      </w:r>
      <w:r w:rsidR="00511F32" w:rsidRPr="004D4477">
        <w:rPr>
          <w:rFonts w:cs="Arial"/>
          <w:lang w:val="en-GB"/>
        </w:rPr>
        <w:t>T</w:t>
      </w:r>
      <w:r w:rsidR="00540036" w:rsidRPr="004D4477">
        <w:rPr>
          <w:rFonts w:cs="Arial"/>
          <w:lang w:val="en-GB"/>
        </w:rPr>
        <w:t>wo repetitions were performed</w:t>
      </w:r>
      <w:r w:rsidR="00511F32" w:rsidRPr="004D4477">
        <w:rPr>
          <w:rFonts w:cs="Arial"/>
          <w:lang w:val="en-GB"/>
        </w:rPr>
        <w:t xml:space="preserve"> in experiments, where the powder was released into the </w:t>
      </w:r>
      <w:r w:rsidR="00785F57" w:rsidRPr="004D4477">
        <w:rPr>
          <w:rFonts w:cs="Arial"/>
          <w:lang w:val="en-GB"/>
        </w:rPr>
        <w:t>open space</w:t>
      </w:r>
      <w:r w:rsidR="00201BB3" w:rsidRPr="004D4477">
        <w:rPr>
          <w:rFonts w:cs="Arial"/>
          <w:lang w:val="en-GB"/>
        </w:rPr>
        <w:t xml:space="preserve"> (condition without the pipe)</w:t>
      </w:r>
      <w:r w:rsidR="009B2C99" w:rsidRPr="004D4477">
        <w:rPr>
          <w:rFonts w:cs="Arial"/>
          <w:lang w:val="en-GB"/>
        </w:rPr>
        <w:t>.</w:t>
      </w:r>
    </w:p>
    <w:p w14:paraId="1969ECA1" w14:textId="77777777" w:rsidR="000875C3" w:rsidRPr="004D4477" w:rsidRDefault="000875C3"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lang w:val="en-GB"/>
        </w:rPr>
      </w:pPr>
    </w:p>
    <w:p w14:paraId="1FC35368" w14:textId="4BDE32BC" w:rsidR="008B1787" w:rsidRPr="004D4477" w:rsidRDefault="00511F32" w:rsidP="007D66EB">
      <w:pPr>
        <w:pStyle w:val="Heading3"/>
        <w:spacing w:before="0" w:line="360" w:lineRule="auto"/>
        <w:rPr>
          <w:lang w:val="en-GB"/>
        </w:rPr>
      </w:pPr>
      <w:r w:rsidRPr="004D4477">
        <w:rPr>
          <w:lang w:val="en-GB"/>
        </w:rPr>
        <w:t>Powder flow visualisation</w:t>
      </w:r>
    </w:p>
    <w:p w14:paraId="23637C9F" w14:textId="77777777" w:rsidR="008B1787" w:rsidRPr="004D4477" w:rsidRDefault="008B1787"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ascii="Arial" w:hAnsi="Arial" w:cs="Arial"/>
          <w:lang w:val="en-GB"/>
        </w:rPr>
      </w:pPr>
    </w:p>
    <w:p w14:paraId="40573C33" w14:textId="38FA0071" w:rsidR="009E3314" w:rsidRPr="004D4477" w:rsidRDefault="00753755"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r w:rsidRPr="004D4477">
        <w:rPr>
          <w:rFonts w:cs="Arial"/>
          <w:lang w:val="en-GB"/>
        </w:rPr>
        <w:t xml:space="preserve">Each experiment was </w:t>
      </w:r>
      <w:r w:rsidR="00002527" w:rsidRPr="004D4477">
        <w:rPr>
          <w:rFonts w:cs="Arial"/>
          <w:lang w:val="en-GB"/>
        </w:rPr>
        <w:t>recorded</w:t>
      </w:r>
      <w:r w:rsidRPr="004D4477">
        <w:rPr>
          <w:rFonts w:cs="Arial"/>
          <w:lang w:val="en-GB"/>
        </w:rPr>
        <w:t xml:space="preserve"> with </w:t>
      </w:r>
      <w:r w:rsidR="004814F5" w:rsidRPr="004D4477">
        <w:rPr>
          <w:rFonts w:cs="Arial"/>
          <w:lang w:val="en-GB"/>
        </w:rPr>
        <w:t xml:space="preserve">two cameras: </w:t>
      </w:r>
      <w:r w:rsidRPr="004D4477">
        <w:rPr>
          <w:rFonts w:cs="Arial"/>
          <w:lang w:val="en-GB"/>
        </w:rPr>
        <w:t xml:space="preserve">a </w:t>
      </w:r>
      <w:r w:rsidR="000875C3" w:rsidRPr="004D4477">
        <w:rPr>
          <w:rFonts w:cs="Arial"/>
          <w:lang w:val="en-GB"/>
        </w:rPr>
        <w:t>Sony HD</w:t>
      </w:r>
      <w:r w:rsidR="00FA2DD0" w:rsidRPr="004D4477">
        <w:rPr>
          <w:rFonts w:cs="Arial"/>
          <w:lang w:val="en-GB"/>
        </w:rPr>
        <w:t>R-XR550V (</w:t>
      </w:r>
      <w:r w:rsidR="008838BB" w:rsidRPr="004D4477">
        <w:rPr>
          <w:rFonts w:cs="Arial"/>
          <w:lang w:val="en-GB"/>
        </w:rPr>
        <w:t>HD</w:t>
      </w:r>
      <w:r w:rsidR="009C1893" w:rsidRPr="004D4477">
        <w:rPr>
          <w:rFonts w:cs="Arial"/>
          <w:lang w:val="en-GB"/>
        </w:rPr>
        <w:t>,</w:t>
      </w:r>
      <w:r w:rsidR="008838BB" w:rsidRPr="004D4477">
        <w:rPr>
          <w:rFonts w:cs="Arial"/>
          <w:lang w:val="en-GB"/>
        </w:rPr>
        <w:t xml:space="preserve"> </w:t>
      </w:r>
      <w:r w:rsidR="00FA2DD0" w:rsidRPr="004D4477">
        <w:rPr>
          <w:rFonts w:cs="Arial"/>
          <w:lang w:val="en-GB"/>
        </w:rPr>
        <w:t>25 fps</w:t>
      </w:r>
      <w:r w:rsidR="00347B1B" w:rsidRPr="004D4477">
        <w:rPr>
          <w:rFonts w:cs="Arial"/>
          <w:lang w:val="en-GB"/>
        </w:rPr>
        <w:t>, exposition time: 1/1250 s</w:t>
      </w:r>
      <w:r w:rsidR="000875C3" w:rsidRPr="004D4477">
        <w:rPr>
          <w:rFonts w:cs="Arial"/>
          <w:lang w:val="en-GB"/>
        </w:rPr>
        <w:t>)</w:t>
      </w:r>
      <w:r w:rsidR="00FA2DD0" w:rsidRPr="004D4477">
        <w:rPr>
          <w:rFonts w:cs="Arial"/>
          <w:lang w:val="en-GB"/>
        </w:rPr>
        <w:t xml:space="preserve"> </w:t>
      </w:r>
      <w:r w:rsidR="00902C48" w:rsidRPr="004D4477">
        <w:rPr>
          <w:rFonts w:cs="Arial"/>
          <w:lang w:val="en-GB"/>
        </w:rPr>
        <w:t xml:space="preserve">was used for </w:t>
      </w:r>
      <w:r w:rsidR="00002527" w:rsidRPr="004D4477">
        <w:rPr>
          <w:rFonts w:cs="Arial"/>
          <w:lang w:val="en-GB"/>
        </w:rPr>
        <w:t>recording</w:t>
      </w:r>
      <w:r w:rsidR="00902C48" w:rsidRPr="004D4477">
        <w:rPr>
          <w:rFonts w:cs="Arial"/>
          <w:lang w:val="en-GB"/>
        </w:rPr>
        <w:t xml:space="preserve"> </w:t>
      </w:r>
      <w:r w:rsidR="004700F9" w:rsidRPr="004D4477">
        <w:rPr>
          <w:rFonts w:cs="Arial"/>
          <w:lang w:val="en-GB"/>
        </w:rPr>
        <w:t xml:space="preserve">the </w:t>
      </w:r>
      <w:r w:rsidR="00FA2DD0" w:rsidRPr="004D4477">
        <w:rPr>
          <w:rFonts w:cs="Arial"/>
          <w:lang w:val="en-GB"/>
        </w:rPr>
        <w:t>whole length of testing apparatus (vertically aligned view field</w:t>
      </w:r>
      <w:r w:rsidR="00FA2DD0" w:rsidRPr="004D4477">
        <w:rPr>
          <w:rFonts w:cs="Arial"/>
          <w:color w:val="000000"/>
          <w:lang w:val="en-GB"/>
        </w:rPr>
        <w:t>)</w:t>
      </w:r>
      <w:r w:rsidR="004700F9" w:rsidRPr="004D4477">
        <w:rPr>
          <w:rFonts w:cs="Arial"/>
          <w:color w:val="000000"/>
          <w:lang w:val="en-GB"/>
        </w:rPr>
        <w:t>,</w:t>
      </w:r>
      <w:r w:rsidR="00FA2DD0" w:rsidRPr="004D4477">
        <w:rPr>
          <w:rFonts w:cs="Arial"/>
          <w:b/>
          <w:color w:val="000000"/>
          <w:lang w:val="en-GB"/>
        </w:rPr>
        <w:t xml:space="preserve"> </w:t>
      </w:r>
      <w:r w:rsidR="00FA2DD0" w:rsidRPr="004D4477">
        <w:rPr>
          <w:rFonts w:cs="Arial"/>
          <w:lang w:val="en-GB"/>
        </w:rPr>
        <w:t xml:space="preserve">and </w:t>
      </w:r>
      <w:r w:rsidR="004700F9" w:rsidRPr="004D4477">
        <w:rPr>
          <w:rFonts w:cs="Arial"/>
          <w:lang w:val="en-GB"/>
        </w:rPr>
        <w:t xml:space="preserve">a </w:t>
      </w:r>
      <w:r w:rsidR="00FA2DD0" w:rsidRPr="004D4477">
        <w:rPr>
          <w:rFonts w:cs="Arial"/>
          <w:lang w:val="en-GB"/>
        </w:rPr>
        <w:t>Canon 5d MKIII</w:t>
      </w:r>
      <w:r w:rsidR="008838BB" w:rsidRPr="004D4477">
        <w:rPr>
          <w:rFonts w:cs="Arial"/>
          <w:lang w:val="en-GB"/>
        </w:rPr>
        <w:t xml:space="preserve"> (HD</w:t>
      </w:r>
      <w:r w:rsidR="009C1893" w:rsidRPr="004D4477">
        <w:rPr>
          <w:rFonts w:cs="Arial"/>
          <w:lang w:val="en-GB"/>
        </w:rPr>
        <w:t>,</w:t>
      </w:r>
      <w:r w:rsidR="008838BB" w:rsidRPr="004D4477">
        <w:rPr>
          <w:rFonts w:cs="Arial"/>
          <w:lang w:val="en-GB"/>
        </w:rPr>
        <w:t xml:space="preserve"> 30 fps</w:t>
      </w:r>
      <w:r w:rsidR="004735F8" w:rsidRPr="004D4477">
        <w:rPr>
          <w:rFonts w:cs="Arial"/>
          <w:lang w:val="en-GB"/>
        </w:rPr>
        <w:t xml:space="preserve"> exposition time: 1/1250 s</w:t>
      </w:r>
      <w:r w:rsidR="008838BB" w:rsidRPr="004D4477">
        <w:rPr>
          <w:rFonts w:cs="Arial"/>
          <w:lang w:val="en-GB"/>
        </w:rPr>
        <w:t>)</w:t>
      </w:r>
      <w:r w:rsidR="00FA2DD0" w:rsidRPr="004D4477">
        <w:rPr>
          <w:rFonts w:cs="Arial"/>
          <w:lang w:val="en-GB"/>
        </w:rPr>
        <w:t xml:space="preserve"> with Canon 70-200 L f/2.8 </w:t>
      </w:r>
      <w:r w:rsidR="008838BB" w:rsidRPr="004D4477">
        <w:rPr>
          <w:rFonts w:cs="Arial"/>
          <w:lang w:val="en-GB"/>
        </w:rPr>
        <w:t>IS USM II</w:t>
      </w:r>
      <w:r w:rsidR="00521296" w:rsidRPr="004D4477">
        <w:rPr>
          <w:rFonts w:cs="Arial"/>
          <w:lang w:val="en-GB"/>
        </w:rPr>
        <w:t xml:space="preserve"> lens</w:t>
      </w:r>
      <w:r w:rsidR="008838BB" w:rsidRPr="004D4477">
        <w:rPr>
          <w:rFonts w:cs="Arial"/>
          <w:lang w:val="en-GB"/>
        </w:rPr>
        <w:t xml:space="preserve"> </w:t>
      </w:r>
      <w:r w:rsidR="00FA2DD0" w:rsidRPr="004D4477">
        <w:rPr>
          <w:rFonts w:cs="Arial"/>
          <w:lang w:val="en-GB"/>
        </w:rPr>
        <w:t>(</w:t>
      </w:r>
      <w:r w:rsidR="00B15E26" w:rsidRPr="004D4477">
        <w:rPr>
          <w:rFonts w:cs="Arial"/>
          <w:lang w:val="en-GB"/>
        </w:rPr>
        <w:t xml:space="preserve">view field </w:t>
      </w:r>
      <w:r w:rsidR="00521296" w:rsidRPr="004D4477">
        <w:rPr>
          <w:rFonts w:cs="Arial"/>
          <w:lang w:val="en-GB"/>
        </w:rPr>
        <w:t xml:space="preserve">was </w:t>
      </w:r>
      <w:r w:rsidR="00FA2DD0" w:rsidRPr="004D4477">
        <w:rPr>
          <w:rFonts w:cs="Arial"/>
          <w:lang w:val="en-GB"/>
        </w:rPr>
        <w:t>vertically aligned</w:t>
      </w:r>
      <w:r w:rsidR="00511F32" w:rsidRPr="004D4477">
        <w:rPr>
          <w:rFonts w:cs="Arial"/>
          <w:lang w:val="en-GB"/>
        </w:rPr>
        <w:t xml:space="preserve"> and</w:t>
      </w:r>
      <w:r w:rsidR="00B15E26" w:rsidRPr="004D4477">
        <w:rPr>
          <w:rFonts w:cs="Arial"/>
          <w:lang w:val="en-GB"/>
        </w:rPr>
        <w:t xml:space="preserve"> </w:t>
      </w:r>
      <w:r w:rsidR="00521296" w:rsidRPr="004D4477">
        <w:rPr>
          <w:rFonts w:cs="Arial"/>
          <w:lang w:val="en-GB"/>
        </w:rPr>
        <w:t xml:space="preserve">aimed to area </w:t>
      </w:r>
      <w:r w:rsidR="00B15E26" w:rsidRPr="004D4477">
        <w:rPr>
          <w:rFonts w:cs="Arial"/>
          <w:lang w:val="en-GB"/>
        </w:rPr>
        <w:t>below knife valve</w:t>
      </w:r>
      <w:r w:rsidR="00FA2DD0" w:rsidRPr="004D4477">
        <w:rPr>
          <w:rFonts w:cs="Arial"/>
          <w:lang w:val="en-GB"/>
        </w:rPr>
        <w:t xml:space="preserve">) </w:t>
      </w:r>
      <w:r w:rsidR="00521296" w:rsidRPr="004D4477">
        <w:rPr>
          <w:rFonts w:cs="Arial"/>
          <w:lang w:val="en-GB"/>
        </w:rPr>
        <w:t xml:space="preserve">was </w:t>
      </w:r>
      <w:r w:rsidR="00902C48" w:rsidRPr="004D4477">
        <w:rPr>
          <w:rFonts w:cs="Arial"/>
          <w:lang w:val="en-GB"/>
        </w:rPr>
        <w:t xml:space="preserve">used </w:t>
      </w:r>
      <w:r w:rsidR="00FA2DD0" w:rsidRPr="004D4477">
        <w:rPr>
          <w:rFonts w:cs="Arial"/>
          <w:lang w:val="en-GB"/>
        </w:rPr>
        <w:t xml:space="preserve">for </w:t>
      </w:r>
      <w:r w:rsidR="008B2BD4" w:rsidRPr="004D4477">
        <w:rPr>
          <w:rFonts w:cs="Arial"/>
          <w:lang w:val="en-GB"/>
        </w:rPr>
        <w:t xml:space="preserve">a </w:t>
      </w:r>
      <w:r w:rsidR="00FA2DD0" w:rsidRPr="004D4477">
        <w:rPr>
          <w:rFonts w:cs="Arial"/>
          <w:lang w:val="en-GB"/>
        </w:rPr>
        <w:t xml:space="preserve">close-up </w:t>
      </w:r>
      <w:r w:rsidR="00002527" w:rsidRPr="004D4477">
        <w:rPr>
          <w:rFonts w:cs="Arial"/>
          <w:lang w:val="en-GB"/>
        </w:rPr>
        <w:t>recording</w:t>
      </w:r>
      <w:r w:rsidR="00902C48" w:rsidRPr="004D4477">
        <w:rPr>
          <w:rFonts w:cs="Arial"/>
          <w:lang w:val="en-GB"/>
        </w:rPr>
        <w:t>.</w:t>
      </w:r>
      <w:r w:rsidR="00FA2DD0" w:rsidRPr="004D4477">
        <w:rPr>
          <w:rFonts w:cs="Arial"/>
          <w:lang w:val="en-GB"/>
        </w:rPr>
        <w:t xml:space="preserve"> </w:t>
      </w:r>
      <w:r w:rsidRPr="004D4477">
        <w:rPr>
          <w:rFonts w:cs="Arial"/>
          <w:lang w:val="en-GB"/>
        </w:rPr>
        <w:t xml:space="preserve">Back-illumination of the transparent vertical chute resulted in </w:t>
      </w:r>
      <w:r w:rsidR="004700F9" w:rsidRPr="004D4477">
        <w:rPr>
          <w:rFonts w:cs="Arial"/>
          <w:lang w:val="en-GB"/>
        </w:rPr>
        <w:t xml:space="preserve">depiction </w:t>
      </w:r>
      <w:r w:rsidRPr="004D4477">
        <w:rPr>
          <w:rFonts w:cs="Arial"/>
          <w:lang w:val="en-GB"/>
        </w:rPr>
        <w:t xml:space="preserve">of powders as </w:t>
      </w:r>
      <w:r w:rsidR="00733E20" w:rsidRPr="004D4477">
        <w:rPr>
          <w:rFonts w:cs="Arial"/>
          <w:lang w:val="en-GB"/>
        </w:rPr>
        <w:t>grey</w:t>
      </w:r>
      <w:r w:rsidRPr="004D4477">
        <w:rPr>
          <w:rFonts w:cs="Arial"/>
          <w:lang w:val="en-GB"/>
        </w:rPr>
        <w:t xml:space="preserve"> or black shades on a white background. </w:t>
      </w:r>
      <w:r w:rsidR="009E3314" w:rsidRPr="004D4477">
        <w:rPr>
          <w:rFonts w:cs="Arial"/>
          <w:lang w:val="en-GB"/>
        </w:rPr>
        <w:t>A lateral image of the vertical pipe was produced by placing a mirror at an angle of 45</w:t>
      </w:r>
      <w:r w:rsidR="009E3314" w:rsidRPr="004D4477">
        <w:rPr>
          <w:rFonts w:cs="Lucida Grande"/>
          <w:b/>
          <w:color w:val="000000"/>
          <w:lang w:val="en-GB"/>
        </w:rPr>
        <w:t>°</w:t>
      </w:r>
      <w:r w:rsidR="009E3314" w:rsidRPr="004D4477">
        <w:rPr>
          <w:rFonts w:cs="Arial"/>
          <w:lang w:val="en-GB"/>
        </w:rPr>
        <w:t xml:space="preserve"> next to the testing apparatus. LED lighting was set up for even back illumination of both frontal and lateral views of powder flow within</w:t>
      </w:r>
      <w:r w:rsidR="009B2C99" w:rsidRPr="004D4477">
        <w:rPr>
          <w:rFonts w:cs="Arial"/>
          <w:lang w:val="en-GB"/>
        </w:rPr>
        <w:t xml:space="preserve"> the transparent vertical pipe.</w:t>
      </w:r>
    </w:p>
    <w:p w14:paraId="183AECC7" w14:textId="77777777" w:rsidR="00D15084" w:rsidRPr="004D4477" w:rsidRDefault="00D15084"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p>
    <w:p w14:paraId="29C20B71" w14:textId="717283F7" w:rsidR="00D15084" w:rsidRPr="004D4477" w:rsidRDefault="00D15084" w:rsidP="007D66EB">
      <w:pPr>
        <w:pStyle w:val="Heading3"/>
        <w:spacing w:before="0" w:line="360" w:lineRule="auto"/>
        <w:rPr>
          <w:lang w:val="en-GB"/>
        </w:rPr>
      </w:pPr>
      <w:r w:rsidRPr="004D4477">
        <w:rPr>
          <w:lang w:val="en-GB"/>
        </w:rPr>
        <w:t>Image extraction and flow feature analysis</w:t>
      </w:r>
    </w:p>
    <w:p w14:paraId="279A41D8" w14:textId="77777777" w:rsidR="00D15084" w:rsidRPr="004D4477" w:rsidRDefault="00D15084" w:rsidP="007D66EB">
      <w:pPr>
        <w:widowControl w:val="0"/>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Arial"/>
          <w:lang w:val="en-GB"/>
        </w:rPr>
      </w:pPr>
    </w:p>
    <w:p w14:paraId="513D9B3B" w14:textId="2BA26B0C" w:rsidR="00D15084" w:rsidRPr="004D4477" w:rsidRDefault="00753755" w:rsidP="007D66EB">
      <w:pPr>
        <w:spacing w:line="360" w:lineRule="auto"/>
        <w:rPr>
          <w:rFonts w:cs="Arial"/>
          <w:lang w:val="en-GB"/>
        </w:rPr>
      </w:pPr>
      <w:r w:rsidRPr="004D4477">
        <w:rPr>
          <w:rFonts w:cs="Arial"/>
          <w:lang w:val="en-GB"/>
        </w:rPr>
        <w:t xml:space="preserve">The video acquired was further processed: </w:t>
      </w:r>
      <w:proofErr w:type="spellStart"/>
      <w:r w:rsidRPr="004D4477">
        <w:rPr>
          <w:rFonts w:cs="Arial"/>
          <w:lang w:val="en-GB"/>
        </w:rPr>
        <w:t>FFmpeg</w:t>
      </w:r>
      <w:proofErr w:type="spellEnd"/>
      <w:r w:rsidRPr="004D4477">
        <w:rPr>
          <w:rFonts w:cs="Arial"/>
          <w:lang w:val="en-GB"/>
        </w:rPr>
        <w:t xml:space="preserve"> video manipulation software (</w:t>
      </w:r>
      <w:proofErr w:type="spellStart"/>
      <w:r w:rsidRPr="004D4477">
        <w:rPr>
          <w:rFonts w:cs="Arial"/>
          <w:lang w:val="en-GB"/>
        </w:rPr>
        <w:t>Fabrice</w:t>
      </w:r>
      <w:proofErr w:type="spellEnd"/>
      <w:r w:rsidRPr="004D4477">
        <w:rPr>
          <w:rFonts w:cs="Arial"/>
          <w:lang w:val="en-GB"/>
        </w:rPr>
        <w:t xml:space="preserve"> </w:t>
      </w:r>
      <w:proofErr w:type="spellStart"/>
      <w:r w:rsidRPr="004D4477">
        <w:rPr>
          <w:rFonts w:cs="Arial"/>
          <w:lang w:val="en-GB"/>
        </w:rPr>
        <w:t>Bellard</w:t>
      </w:r>
      <w:proofErr w:type="spellEnd"/>
      <w:r w:rsidR="009C1893" w:rsidRPr="004D4477">
        <w:rPr>
          <w:rFonts w:cs="Arial"/>
          <w:lang w:val="en-GB"/>
        </w:rPr>
        <w:t>,</w:t>
      </w:r>
      <w:r w:rsidRPr="004D4477">
        <w:rPr>
          <w:rFonts w:cs="Arial"/>
          <w:lang w:val="en-GB"/>
        </w:rPr>
        <w:t xml:space="preserve"> version </w:t>
      </w:r>
      <w:r w:rsidR="00902C48" w:rsidRPr="004D4477">
        <w:rPr>
          <w:rFonts w:cs="Arial"/>
          <w:lang w:val="en-GB"/>
        </w:rPr>
        <w:t>2015-01-02 git-75cc57f</w:t>
      </w:r>
      <w:r w:rsidR="00970AD4" w:rsidRPr="004D4477">
        <w:rPr>
          <w:rFonts w:cs="Arial"/>
          <w:lang w:val="en-GB"/>
        </w:rPr>
        <w:t>)</w:t>
      </w:r>
      <w:r w:rsidRPr="004D4477">
        <w:rPr>
          <w:rFonts w:cs="Arial"/>
          <w:lang w:val="en-GB"/>
        </w:rPr>
        <w:t xml:space="preserve"> was used to split each video file into a sequence of individual frames. </w:t>
      </w:r>
      <w:proofErr w:type="spellStart"/>
      <w:r w:rsidRPr="004D4477">
        <w:rPr>
          <w:rFonts w:cs="Arial"/>
          <w:lang w:val="en-GB"/>
        </w:rPr>
        <w:t>ImageJ</w:t>
      </w:r>
      <w:proofErr w:type="spellEnd"/>
      <w:r w:rsidRPr="004D4477">
        <w:rPr>
          <w:rFonts w:cs="Arial"/>
          <w:lang w:val="en-GB"/>
        </w:rPr>
        <w:t xml:space="preserve"> 1.48</w:t>
      </w:r>
      <w:r w:rsidR="00902C48" w:rsidRPr="004D4477">
        <w:rPr>
          <w:rFonts w:cs="Arial"/>
          <w:lang w:val="en-GB"/>
        </w:rPr>
        <w:t>s</w:t>
      </w:r>
      <w:r w:rsidRPr="004D4477">
        <w:rPr>
          <w:rFonts w:cs="Arial"/>
          <w:lang w:val="en-GB"/>
        </w:rPr>
        <w:t xml:space="preserve"> image-analysis software (Wayne </w:t>
      </w:r>
      <w:proofErr w:type="spellStart"/>
      <w:r w:rsidRPr="004D4477">
        <w:rPr>
          <w:rFonts w:cs="Arial"/>
          <w:lang w:val="en-GB"/>
        </w:rPr>
        <w:lastRenderedPageBreak/>
        <w:t>Rasband</w:t>
      </w:r>
      <w:proofErr w:type="spellEnd"/>
      <w:r w:rsidR="009C1893" w:rsidRPr="004D4477">
        <w:rPr>
          <w:rFonts w:cs="Arial"/>
          <w:lang w:val="en-GB"/>
        </w:rPr>
        <w:t xml:space="preserve">, </w:t>
      </w:r>
      <w:r w:rsidRPr="004D4477">
        <w:rPr>
          <w:rFonts w:cs="Arial"/>
          <w:lang w:val="en-GB"/>
        </w:rPr>
        <w:t>National Institute of Health</w:t>
      </w:r>
      <w:r w:rsidR="009C1893" w:rsidRPr="004D4477">
        <w:rPr>
          <w:rFonts w:cs="Arial"/>
          <w:lang w:val="en-GB"/>
        </w:rPr>
        <w:t>,</w:t>
      </w:r>
      <w:r w:rsidRPr="004D4477">
        <w:rPr>
          <w:rFonts w:cs="Arial"/>
          <w:lang w:val="en-GB"/>
        </w:rPr>
        <w:t xml:space="preserve"> Bethesda</w:t>
      </w:r>
      <w:r w:rsidR="009C1893" w:rsidRPr="004D4477">
        <w:rPr>
          <w:rFonts w:cs="Arial"/>
          <w:lang w:val="en-GB"/>
        </w:rPr>
        <w:t>,</w:t>
      </w:r>
      <w:r w:rsidRPr="004D4477">
        <w:rPr>
          <w:rFonts w:cs="Arial"/>
          <w:lang w:val="en-GB"/>
        </w:rPr>
        <w:t xml:space="preserve"> MD</w:t>
      </w:r>
      <w:r w:rsidR="009C1893" w:rsidRPr="004D4477">
        <w:rPr>
          <w:rFonts w:cs="Arial"/>
          <w:lang w:val="en-GB"/>
        </w:rPr>
        <w:t>,</w:t>
      </w:r>
      <w:r w:rsidRPr="004D4477">
        <w:rPr>
          <w:rFonts w:cs="Arial"/>
          <w:lang w:val="en-GB"/>
        </w:rPr>
        <w:t xml:space="preserve"> USA</w:t>
      </w:r>
      <w:r w:rsidR="008D6E00" w:rsidRPr="004D4477">
        <w:rPr>
          <w:rFonts w:cs="Arial"/>
          <w:lang w:val="en-GB"/>
        </w:rPr>
        <w:t xml:space="preserve">; Fiji </w:t>
      </w:r>
      <w:r w:rsidR="00733E20" w:rsidRPr="004D4477">
        <w:rPr>
          <w:rFonts w:cs="Arial"/>
          <w:lang w:val="en-GB"/>
        </w:rPr>
        <w:t>distribution</w:t>
      </w:r>
      <w:r w:rsidRPr="004D4477">
        <w:rPr>
          <w:rFonts w:cs="Arial"/>
          <w:lang w:val="en-GB"/>
        </w:rPr>
        <w:t>) was then used</w:t>
      </w:r>
      <w:r w:rsidR="00740704" w:rsidRPr="004D4477">
        <w:rPr>
          <w:rFonts w:cs="Arial"/>
          <w:lang w:val="en-GB"/>
        </w:rPr>
        <w:t xml:space="preserve"> to process the image sequences and perform data extraction from </w:t>
      </w:r>
      <w:r w:rsidR="004700F9" w:rsidRPr="004D4477">
        <w:rPr>
          <w:rFonts w:cs="Arial"/>
          <w:lang w:val="en-GB"/>
        </w:rPr>
        <w:t xml:space="preserve">the </w:t>
      </w:r>
      <w:r w:rsidR="008B1787" w:rsidRPr="004D4477">
        <w:rPr>
          <w:rFonts w:cs="Arial"/>
          <w:lang w:val="en-GB"/>
        </w:rPr>
        <w:t>images</w:t>
      </w:r>
      <w:r w:rsidR="00740704" w:rsidRPr="004D4477">
        <w:rPr>
          <w:rFonts w:cs="Arial"/>
          <w:lang w:val="en-GB"/>
        </w:rPr>
        <w:t>.</w:t>
      </w:r>
    </w:p>
    <w:p w14:paraId="3B75531E" w14:textId="77777777" w:rsidR="00724456" w:rsidRPr="004D4477" w:rsidRDefault="00724456" w:rsidP="007D66EB">
      <w:pPr>
        <w:spacing w:line="360" w:lineRule="auto"/>
        <w:rPr>
          <w:rFonts w:cs="Arial"/>
          <w:lang w:val="en-GB"/>
        </w:rPr>
      </w:pPr>
    </w:p>
    <w:p w14:paraId="724A3B6C" w14:textId="5C0D6A2F" w:rsidR="00D93A13" w:rsidRPr="004D4477" w:rsidRDefault="00D93A13" w:rsidP="007D66EB">
      <w:pPr>
        <w:spacing w:line="360" w:lineRule="auto"/>
        <w:rPr>
          <w:rFonts w:cs="Arial"/>
          <w:lang w:val="en-GB"/>
        </w:rPr>
      </w:pPr>
      <w:r w:rsidRPr="004D4477">
        <w:rPr>
          <w:rFonts w:cs="Arial"/>
          <w:lang w:val="en-GB"/>
        </w:rPr>
        <w:t>For closed outlet condition a condensed presentation of flow data was accomplished: image sequences (of XY dimensions) were organized into XYZ stacks where the Z dimension corresponds to time (one pixel per frame i.e. 0.04</w:t>
      </w:r>
      <w:r w:rsidR="00755A98" w:rsidRPr="004D4477">
        <w:rPr>
          <w:rFonts w:cs="Arial"/>
          <w:lang w:val="en-GB"/>
        </w:rPr>
        <w:t xml:space="preserve"> </w:t>
      </w:r>
      <w:r w:rsidRPr="004D4477">
        <w:rPr>
          <w:rFonts w:cs="Arial"/>
          <w:lang w:val="en-GB"/>
        </w:rPr>
        <w:t>s). From these 3D stacks of images, slices in the YZ direction were extracted (with the X position fixed in the middle of the X dimension). The obtained images are referred to a</w:t>
      </w:r>
      <w:r w:rsidR="009B2C99" w:rsidRPr="004D4477">
        <w:rPr>
          <w:rFonts w:cs="Arial"/>
          <w:lang w:val="en-GB"/>
        </w:rPr>
        <w:t xml:space="preserve">s spatial-temporal </w:t>
      </w:r>
      <w:r w:rsidRPr="004D4477">
        <w:rPr>
          <w:rFonts w:cs="Arial"/>
          <w:lang w:val="en-GB"/>
        </w:rPr>
        <w:t>(ST) diagrams of powder flow</w:t>
      </w:r>
      <w:r w:rsidR="009B2C99" w:rsidRPr="004D4477">
        <w:rPr>
          <w:rFonts w:cs="Arial"/>
          <w:lang w:val="en-GB"/>
        </w:rPr>
        <w:t>.</w:t>
      </w:r>
      <w:r w:rsidR="002756C4" w:rsidRPr="004D4477">
        <w:rPr>
          <w:rFonts w:ascii="Cambria"/>
          <w:vertAlign w:val="superscript"/>
          <w:lang w:val="en-GB"/>
        </w:rPr>
        <w:t>9</w:t>
      </w:r>
      <w:r w:rsidRPr="004D4477">
        <w:rPr>
          <w:rFonts w:cs="Arial"/>
          <w:lang w:val="en-GB"/>
        </w:rPr>
        <w:t xml:space="preserve"> The three main features of powder fall (powder plug upper and lower boundary, sediment height) were extracted from spatial-temporal diagrams by means of image analysis: an edge detection algorithm was used (</w:t>
      </w:r>
      <w:proofErr w:type="spellStart"/>
      <w:r w:rsidRPr="004D4477">
        <w:rPr>
          <w:rFonts w:cs="Arial"/>
          <w:lang w:val="en-GB"/>
        </w:rPr>
        <w:t>FeatureJ</w:t>
      </w:r>
      <w:proofErr w:type="spellEnd"/>
      <w:r w:rsidRPr="004D4477">
        <w:rPr>
          <w:rFonts w:cs="Arial"/>
          <w:lang w:val="en-GB"/>
        </w:rPr>
        <w:t xml:space="preserve">-Edges) and XY values extracted and scaled </w:t>
      </w:r>
      <w:r w:rsidR="009B2C99" w:rsidRPr="004D4477">
        <w:rPr>
          <w:rFonts w:cs="Arial"/>
          <w:lang w:val="en-GB"/>
        </w:rPr>
        <w:t>to match length and time units.</w:t>
      </w:r>
      <w:r w:rsidR="009C4891" w:rsidRPr="004D4477">
        <w:rPr>
          <w:rFonts w:cs="Arial"/>
          <w:lang w:val="en-GB"/>
        </w:rPr>
        <w:t xml:space="preserve"> Sediment height</w:t>
      </w:r>
      <w:r w:rsidR="00CE3CB5" w:rsidRPr="004D4477">
        <w:rPr>
          <w:rFonts w:cs="Arial"/>
          <w:lang w:val="en-GB"/>
        </w:rPr>
        <w:t>,</w:t>
      </w:r>
      <w:r w:rsidR="009C4891" w:rsidRPr="004D4477">
        <w:rPr>
          <w:rFonts w:cs="Arial"/>
          <w:lang w:val="en-GB"/>
        </w:rPr>
        <w:t xml:space="preserve"> extracted from the spatial-temporal diagram</w:t>
      </w:r>
      <w:r w:rsidR="00CE3CB5" w:rsidRPr="004D4477">
        <w:rPr>
          <w:rFonts w:cs="Arial"/>
          <w:lang w:val="en-GB"/>
        </w:rPr>
        <w:t>,</w:t>
      </w:r>
      <w:r w:rsidR="009C4891" w:rsidRPr="004D4477">
        <w:rPr>
          <w:rFonts w:cs="Arial"/>
          <w:lang w:val="en-GB"/>
        </w:rPr>
        <w:t xml:space="preserve"> can </w:t>
      </w:r>
      <w:r w:rsidR="001B4791" w:rsidRPr="004D4477">
        <w:rPr>
          <w:rFonts w:cs="Arial"/>
          <w:lang w:val="en-GB"/>
        </w:rPr>
        <w:t xml:space="preserve">also </w:t>
      </w:r>
      <w:r w:rsidR="009C4891" w:rsidRPr="004D4477">
        <w:rPr>
          <w:rFonts w:cs="Arial"/>
          <w:lang w:val="en-GB"/>
        </w:rPr>
        <w:t>be regarded as a recording of the material’s volumetric flow.</w:t>
      </w:r>
    </w:p>
    <w:p w14:paraId="7385182E" w14:textId="77777777" w:rsidR="007257E0" w:rsidRPr="004D4477" w:rsidRDefault="007257E0" w:rsidP="007D66EB">
      <w:pPr>
        <w:spacing w:line="360" w:lineRule="auto"/>
        <w:rPr>
          <w:rFonts w:cs="Arial"/>
          <w:lang w:val="en-GB"/>
        </w:rPr>
      </w:pPr>
    </w:p>
    <w:p w14:paraId="7B602E04" w14:textId="3E8D37C5" w:rsidR="008B1787" w:rsidRPr="004D4477" w:rsidRDefault="007257E0" w:rsidP="007D66EB">
      <w:pPr>
        <w:pStyle w:val="Heading2"/>
        <w:spacing w:before="0" w:line="360" w:lineRule="auto"/>
        <w:rPr>
          <w:rFonts w:cs="Arial"/>
          <w:lang w:val="en-GB"/>
        </w:rPr>
      </w:pPr>
      <w:r w:rsidRPr="004D4477">
        <w:rPr>
          <w:rFonts w:cs="Arial"/>
          <w:lang w:val="en-GB"/>
        </w:rPr>
        <w:t>Evaluation methods</w:t>
      </w:r>
    </w:p>
    <w:p w14:paraId="43B7D6DE" w14:textId="77777777" w:rsidR="0094329D" w:rsidRPr="004D4477" w:rsidRDefault="0094329D" w:rsidP="007D66EB">
      <w:pPr>
        <w:spacing w:line="360" w:lineRule="auto"/>
        <w:rPr>
          <w:lang w:val="en-GB"/>
        </w:rPr>
      </w:pPr>
    </w:p>
    <w:p w14:paraId="3B1F8789" w14:textId="248BBCCC" w:rsidR="00724456" w:rsidRPr="004D4477" w:rsidRDefault="0094329D" w:rsidP="007D66EB">
      <w:pPr>
        <w:spacing w:line="360" w:lineRule="auto"/>
        <w:rPr>
          <w:rFonts w:cs="Arial"/>
          <w:lang w:val="en-GB"/>
        </w:rPr>
      </w:pPr>
      <w:r w:rsidRPr="004D4477">
        <w:rPr>
          <w:lang w:val="en-GB"/>
        </w:rPr>
        <w:t>Analysis of powder volume flow rates, acceleration and dilution factor, powder plug descent rate, height decrease rate and sediment increase rate</w:t>
      </w:r>
      <w:r w:rsidRPr="004D4477" w:rsidDel="00D15084">
        <w:rPr>
          <w:lang w:val="en-GB"/>
        </w:rPr>
        <w:t xml:space="preserve"> </w:t>
      </w:r>
      <w:r w:rsidRPr="004D4477">
        <w:rPr>
          <w:lang w:val="en-GB"/>
        </w:rPr>
        <w:t>we</w:t>
      </w:r>
      <w:r w:rsidRPr="004D4477">
        <w:rPr>
          <w:rFonts w:cs="Arial"/>
          <w:lang w:val="en-GB"/>
        </w:rPr>
        <w:t>re performed in triplicate, and the median val</w:t>
      </w:r>
      <w:r w:rsidR="009B2C99" w:rsidRPr="004D4477">
        <w:rPr>
          <w:rFonts w:cs="Arial"/>
          <w:lang w:val="en-GB"/>
        </w:rPr>
        <w:t>ue is reported.</w:t>
      </w:r>
    </w:p>
    <w:p w14:paraId="54925FCD" w14:textId="77777777" w:rsidR="00724456" w:rsidRPr="004D4477" w:rsidRDefault="00724456" w:rsidP="007D66EB">
      <w:pPr>
        <w:spacing w:line="360" w:lineRule="auto"/>
        <w:rPr>
          <w:rFonts w:cs="Arial"/>
          <w:lang w:val="en-GB"/>
        </w:rPr>
      </w:pPr>
    </w:p>
    <w:p w14:paraId="7829F7D1" w14:textId="575DC768" w:rsidR="0094329D" w:rsidRPr="004D4477" w:rsidRDefault="0094329D" w:rsidP="007D66EB">
      <w:pPr>
        <w:spacing w:line="360" w:lineRule="auto"/>
        <w:rPr>
          <w:rFonts w:cs="Arial"/>
          <w:lang w:val="en-GB"/>
        </w:rPr>
      </w:pPr>
      <w:r w:rsidRPr="004D4477">
        <w:rPr>
          <w:rFonts w:cs="Arial"/>
          <w:lang w:val="en-GB"/>
        </w:rPr>
        <w:t>In the case of powder volume flow rate evaluation, the median value is reported as a result; however, also ranges are reported in order to enable the variability assessment.</w:t>
      </w:r>
    </w:p>
    <w:p w14:paraId="23AC8D5C" w14:textId="77777777" w:rsidR="002F52FE" w:rsidRPr="004D4477" w:rsidRDefault="002F52FE" w:rsidP="007D66EB">
      <w:pPr>
        <w:spacing w:line="360" w:lineRule="auto"/>
        <w:rPr>
          <w:lang w:val="en-GB"/>
        </w:rPr>
      </w:pPr>
    </w:p>
    <w:p w14:paraId="33D25B58" w14:textId="5B6E772D" w:rsidR="008B1787" w:rsidRPr="004D4477" w:rsidRDefault="00D15084" w:rsidP="007D66EB">
      <w:pPr>
        <w:pStyle w:val="Heading3"/>
        <w:spacing w:before="0" w:line="360" w:lineRule="auto"/>
        <w:rPr>
          <w:lang w:val="en-GB"/>
        </w:rPr>
      </w:pPr>
      <w:r w:rsidRPr="004D4477">
        <w:rPr>
          <w:lang w:val="en-GB"/>
        </w:rPr>
        <w:t xml:space="preserve">Evaluation of </w:t>
      </w:r>
      <w:r w:rsidR="002B4E47" w:rsidRPr="004D4477">
        <w:rPr>
          <w:lang w:val="en-GB"/>
        </w:rPr>
        <w:t>powder volume flow rates</w:t>
      </w:r>
    </w:p>
    <w:p w14:paraId="49EA844A" w14:textId="77777777" w:rsidR="008D692C" w:rsidRPr="004D4477" w:rsidRDefault="008D692C" w:rsidP="007D66EB">
      <w:pPr>
        <w:spacing w:line="360" w:lineRule="auto"/>
        <w:rPr>
          <w:lang w:val="en-GB"/>
        </w:rPr>
      </w:pPr>
    </w:p>
    <w:p w14:paraId="6F9EDAED" w14:textId="40243EF9" w:rsidR="009727DC" w:rsidRPr="004D4477" w:rsidRDefault="008F18B0" w:rsidP="007D66EB">
      <w:pPr>
        <w:spacing w:line="360" w:lineRule="auto"/>
        <w:rPr>
          <w:rFonts w:cs="Arial"/>
          <w:lang w:val="en-GB"/>
        </w:rPr>
      </w:pPr>
      <w:r w:rsidRPr="004D4477">
        <w:rPr>
          <w:lang w:val="en-GB"/>
        </w:rPr>
        <w:t>In case of closed outlet condition</w:t>
      </w:r>
      <w:r w:rsidR="00A434DB" w:rsidRPr="004D4477">
        <w:rPr>
          <w:lang w:val="en-GB"/>
        </w:rPr>
        <w:t xml:space="preserve"> powder flow after 700 mm descend was evaluated </w:t>
      </w:r>
      <w:r w:rsidR="004B1F82" w:rsidRPr="004D4477">
        <w:rPr>
          <w:lang w:val="en-GB"/>
        </w:rPr>
        <w:t xml:space="preserve">from </w:t>
      </w:r>
      <w:r w:rsidR="004B1F82" w:rsidRPr="004D4477">
        <w:rPr>
          <w:rFonts w:cs="Arial"/>
          <w:lang w:val="en-GB"/>
        </w:rPr>
        <w:t>stacked spatial-temporal data</w:t>
      </w:r>
      <w:r w:rsidR="004B1F82" w:rsidRPr="004D4477">
        <w:rPr>
          <w:lang w:val="en-GB"/>
        </w:rPr>
        <w:t xml:space="preserve"> </w:t>
      </w:r>
      <w:r w:rsidR="00A434DB" w:rsidRPr="004D4477">
        <w:rPr>
          <w:lang w:val="en-GB"/>
        </w:rPr>
        <w:t xml:space="preserve">by </w:t>
      </w:r>
      <w:r w:rsidR="004B1F82" w:rsidRPr="004D4477">
        <w:rPr>
          <w:lang w:val="en-GB"/>
        </w:rPr>
        <w:t>determining</w:t>
      </w:r>
      <w:r w:rsidR="00A434DB" w:rsidRPr="004D4477">
        <w:rPr>
          <w:lang w:val="en-GB"/>
        </w:rPr>
        <w:t xml:space="preserve"> the first time point </w:t>
      </w:r>
      <w:r w:rsidR="004B1F82" w:rsidRPr="004D4477">
        <w:rPr>
          <w:lang w:val="en-GB"/>
        </w:rPr>
        <w:t xml:space="preserve">where </w:t>
      </w:r>
      <w:r w:rsidR="00A434DB" w:rsidRPr="004D4477">
        <w:rPr>
          <w:lang w:val="en-GB"/>
        </w:rPr>
        <w:t xml:space="preserve">released powder </w:t>
      </w:r>
      <w:r w:rsidR="004B1F82" w:rsidRPr="004D4477">
        <w:rPr>
          <w:lang w:val="en-GB"/>
        </w:rPr>
        <w:t>descended</w:t>
      </w:r>
      <w:r w:rsidR="00A434DB" w:rsidRPr="004D4477">
        <w:rPr>
          <w:lang w:val="en-GB"/>
        </w:rPr>
        <w:t xml:space="preserve"> for 700 mm and </w:t>
      </w:r>
      <w:r w:rsidR="004B1F82" w:rsidRPr="004D4477">
        <w:rPr>
          <w:lang w:val="en-GB"/>
        </w:rPr>
        <w:t>the last time point</w:t>
      </w:r>
      <w:r w:rsidRPr="004D4477">
        <w:rPr>
          <w:lang w:val="en-GB"/>
        </w:rPr>
        <w:t xml:space="preserve"> </w:t>
      </w:r>
      <w:r w:rsidR="004B1F82" w:rsidRPr="004D4477">
        <w:rPr>
          <w:lang w:val="en-GB"/>
        </w:rPr>
        <w:t xml:space="preserve">where </w:t>
      </w:r>
      <w:r w:rsidR="009727DC" w:rsidRPr="004D4477">
        <w:rPr>
          <w:rFonts w:cs="Arial"/>
          <w:lang w:val="en-GB"/>
        </w:rPr>
        <w:t>9</w:t>
      </w:r>
      <w:r w:rsidR="00A434DB" w:rsidRPr="004D4477">
        <w:rPr>
          <w:rFonts w:cs="Arial"/>
          <w:lang w:val="en-GB"/>
        </w:rPr>
        <w:t>9</w:t>
      </w:r>
      <w:r w:rsidR="009727DC" w:rsidRPr="004D4477">
        <w:rPr>
          <w:rFonts w:cs="Arial"/>
          <w:lang w:val="en-GB"/>
        </w:rPr>
        <w:t>% of the powder volume accumulation was identified</w:t>
      </w:r>
      <w:r w:rsidR="009F2040" w:rsidRPr="004D4477">
        <w:rPr>
          <w:rFonts w:cs="Arial"/>
          <w:lang w:val="en-GB"/>
        </w:rPr>
        <w:t xml:space="preserve">: this approach was used </w:t>
      </w:r>
      <w:r w:rsidR="009727DC" w:rsidRPr="004D4477">
        <w:rPr>
          <w:rFonts w:cs="Arial"/>
          <w:lang w:val="en-GB"/>
        </w:rPr>
        <w:t xml:space="preserve">due to fine dispersion of particles </w:t>
      </w:r>
      <w:r w:rsidR="002D2666" w:rsidRPr="004D4477">
        <w:rPr>
          <w:rFonts w:cs="Arial"/>
          <w:lang w:val="en-GB"/>
        </w:rPr>
        <w:t xml:space="preserve">and their slow settling </w:t>
      </w:r>
      <w:r w:rsidR="009727DC" w:rsidRPr="004D4477">
        <w:rPr>
          <w:rFonts w:cs="Arial"/>
          <w:lang w:val="en-GB"/>
        </w:rPr>
        <w:t>during the powder flow in closed outlet condition.</w:t>
      </w:r>
      <w:r w:rsidR="00724456" w:rsidRPr="004D4477">
        <w:rPr>
          <w:rFonts w:cs="Arial"/>
          <w:lang w:val="en-GB"/>
        </w:rPr>
        <w:t xml:space="preserve"> </w:t>
      </w:r>
      <w:r w:rsidR="009727DC" w:rsidRPr="004D4477">
        <w:rPr>
          <w:lang w:val="en-GB"/>
        </w:rPr>
        <w:t xml:space="preserve">Exact powder bed volume was assessed by evaluating </w:t>
      </w:r>
      <w:r w:rsidR="001B4791" w:rsidRPr="004D4477">
        <w:rPr>
          <w:lang w:val="en-GB"/>
        </w:rPr>
        <w:t xml:space="preserve">initial </w:t>
      </w:r>
      <w:r w:rsidR="009727DC" w:rsidRPr="004D4477">
        <w:rPr>
          <w:lang w:val="en-GB"/>
        </w:rPr>
        <w:t>powder bed height in the container region.</w:t>
      </w:r>
    </w:p>
    <w:p w14:paraId="36CFFEDD" w14:textId="77777777" w:rsidR="009727DC" w:rsidRPr="004D4477" w:rsidRDefault="009727DC" w:rsidP="007D66EB">
      <w:pPr>
        <w:spacing w:line="360" w:lineRule="auto"/>
        <w:rPr>
          <w:lang w:val="en-GB"/>
        </w:rPr>
      </w:pPr>
    </w:p>
    <w:p w14:paraId="600F68A2" w14:textId="77777777" w:rsidR="00A434DB" w:rsidRPr="004D4477" w:rsidRDefault="00A434DB" w:rsidP="007D66EB">
      <w:pPr>
        <w:spacing w:line="360" w:lineRule="auto"/>
        <w:rPr>
          <w:lang w:val="en-GB"/>
        </w:rPr>
      </w:pPr>
      <w:r w:rsidRPr="004D4477">
        <w:rPr>
          <w:lang w:val="en-GB"/>
        </w:rPr>
        <w:t xml:space="preserve">For an open outlet condition and condition without pipe, volume flow rates have been determined from time series of flow images. Two types of volume flow were determined: </w:t>
      </w:r>
    </w:p>
    <w:p w14:paraId="629D0DEC" w14:textId="64C4C28C" w:rsidR="00A434DB" w:rsidRPr="004D4477" w:rsidRDefault="00A434DB" w:rsidP="007D66EB">
      <w:pPr>
        <w:pStyle w:val="ListParagraph"/>
        <w:numPr>
          <w:ilvl w:val="0"/>
          <w:numId w:val="9"/>
        </w:numPr>
        <w:spacing w:line="360" w:lineRule="auto"/>
        <w:rPr>
          <w:lang w:val="en-GB"/>
        </w:rPr>
      </w:pPr>
      <w:r w:rsidRPr="004D4477">
        <w:rPr>
          <w:lang w:val="en-GB"/>
        </w:rPr>
        <w:t>The powder volume flow after 700 mm of descend (pipe flow rate) was determined by identifying the first time frame where powder descended 700 mm and the last time frame where the majority of powder bed passed the 700 mm mark; slowly settling</w:t>
      </w:r>
      <w:r w:rsidR="00E909DD" w:rsidRPr="004D4477">
        <w:rPr>
          <w:lang w:val="en-GB"/>
        </w:rPr>
        <w:t>, air-</w:t>
      </w:r>
      <w:r w:rsidRPr="004D4477">
        <w:rPr>
          <w:lang w:val="en-GB"/>
        </w:rPr>
        <w:t xml:space="preserve">born powder was thus excluded.  </w:t>
      </w:r>
    </w:p>
    <w:p w14:paraId="10D252C6" w14:textId="7358A8E5" w:rsidR="00412546" w:rsidRPr="004D4477" w:rsidRDefault="00412546" w:rsidP="007D66EB">
      <w:pPr>
        <w:pStyle w:val="ListParagraph"/>
        <w:numPr>
          <w:ilvl w:val="0"/>
          <w:numId w:val="9"/>
        </w:numPr>
        <w:spacing w:line="360" w:lineRule="auto"/>
        <w:rPr>
          <w:lang w:val="en-GB"/>
        </w:rPr>
      </w:pPr>
      <w:r w:rsidRPr="004D4477">
        <w:rPr>
          <w:lang w:val="en-GB"/>
        </w:rPr>
        <w:t>The powder volume flow during the discharge from the container (discharge flow rate) was determined by identifying the first time frame of powder release and the time frame at which powder was completely released from the container.</w:t>
      </w:r>
    </w:p>
    <w:p w14:paraId="3365B64D" w14:textId="77777777" w:rsidR="00A434DB" w:rsidRPr="004D4477" w:rsidRDefault="00A434DB" w:rsidP="007D66EB">
      <w:pPr>
        <w:spacing w:line="360" w:lineRule="auto"/>
        <w:rPr>
          <w:lang w:val="en-GB"/>
        </w:rPr>
      </w:pPr>
    </w:p>
    <w:p w14:paraId="49E665CD" w14:textId="1C35C3AE" w:rsidR="0078758A" w:rsidRPr="004D4477" w:rsidRDefault="0078758A" w:rsidP="007D66EB">
      <w:pPr>
        <w:pStyle w:val="Heading3"/>
        <w:spacing w:before="0" w:line="360" w:lineRule="auto"/>
        <w:rPr>
          <w:lang w:val="en-GB"/>
        </w:rPr>
      </w:pPr>
      <w:r w:rsidRPr="004D4477">
        <w:rPr>
          <w:lang w:val="en-GB"/>
        </w:rPr>
        <w:t>Powder acceleration and dilution factor</w:t>
      </w:r>
    </w:p>
    <w:p w14:paraId="21C81FCC" w14:textId="77777777" w:rsidR="00EA1501" w:rsidRPr="004D4477" w:rsidRDefault="00EA1501" w:rsidP="007D66EB">
      <w:pPr>
        <w:spacing w:line="360" w:lineRule="auto"/>
        <w:rPr>
          <w:lang w:val="en-GB"/>
        </w:rPr>
      </w:pPr>
    </w:p>
    <w:p w14:paraId="0F599785" w14:textId="05C7173A" w:rsidR="00C65AB6" w:rsidRPr="004D4477" w:rsidRDefault="00C65AB6" w:rsidP="007D66EB">
      <w:pPr>
        <w:spacing w:line="360" w:lineRule="auto"/>
        <w:rPr>
          <w:rFonts w:cs="Arial"/>
          <w:lang w:val="en-GB"/>
        </w:rPr>
      </w:pPr>
      <w:r w:rsidRPr="004D4477">
        <w:rPr>
          <w:rFonts w:cs="Arial"/>
          <w:lang w:val="en-GB"/>
        </w:rPr>
        <w:t>The powder front (all outlet conditions) and upper boundary positions of the powder plug (open outlet condition and condition</w:t>
      </w:r>
      <w:r w:rsidR="001A350F" w:rsidRPr="004D4477">
        <w:rPr>
          <w:rFonts w:cs="Arial"/>
          <w:lang w:val="en-GB"/>
        </w:rPr>
        <w:t xml:space="preserve"> without the pipe</w:t>
      </w:r>
      <w:r w:rsidRPr="004D4477">
        <w:rPr>
          <w:rFonts w:cs="Arial"/>
          <w:lang w:val="en-GB"/>
        </w:rPr>
        <w:t xml:space="preserve">) were assessed from the frame sequence using </w:t>
      </w:r>
      <w:proofErr w:type="spellStart"/>
      <w:r w:rsidRPr="004D4477">
        <w:rPr>
          <w:rFonts w:cs="Arial"/>
          <w:lang w:val="en-GB"/>
        </w:rPr>
        <w:t>imageJ</w:t>
      </w:r>
      <w:proofErr w:type="spellEnd"/>
      <w:r w:rsidRPr="004D4477">
        <w:rPr>
          <w:rFonts w:cs="Arial"/>
          <w:lang w:val="en-GB"/>
        </w:rPr>
        <w:t xml:space="preserve"> measurement tools and visual confirmation of the </w:t>
      </w:r>
      <w:r w:rsidR="00E909DD" w:rsidRPr="004D4477">
        <w:rPr>
          <w:rFonts w:cs="Arial"/>
          <w:lang w:val="en-GB"/>
        </w:rPr>
        <w:t xml:space="preserve">powder </w:t>
      </w:r>
      <w:r w:rsidRPr="004D4477">
        <w:rPr>
          <w:rFonts w:cs="Arial"/>
          <w:lang w:val="en-GB"/>
        </w:rPr>
        <w:t>front</w:t>
      </w:r>
      <w:r w:rsidR="00E909DD" w:rsidRPr="004D4477">
        <w:rPr>
          <w:rFonts w:cs="Arial"/>
          <w:lang w:val="en-GB"/>
        </w:rPr>
        <w:t xml:space="preserve"> and plug position</w:t>
      </w:r>
      <w:r w:rsidRPr="004D4477">
        <w:rPr>
          <w:rFonts w:cs="Arial"/>
          <w:lang w:val="en-GB"/>
        </w:rPr>
        <w:t xml:space="preserve">. The results were scaled to match length and time units. Powder plug acceleration was determined as a double slope value of linear fit to the data of bed position vs. time squared. </w:t>
      </w:r>
      <w:r w:rsidR="004A4940" w:rsidRPr="004D4477">
        <w:rPr>
          <w:rFonts w:cs="Arial"/>
          <w:lang w:val="en-GB"/>
        </w:rPr>
        <w:t>Powder front acceleration was d</w:t>
      </w:r>
      <w:r w:rsidR="009B2C99" w:rsidRPr="004D4477">
        <w:rPr>
          <w:rFonts w:cs="Arial"/>
          <w:lang w:val="en-GB"/>
        </w:rPr>
        <w:t>etermined in equivalent manner.</w:t>
      </w:r>
    </w:p>
    <w:p w14:paraId="7CDD2B3D" w14:textId="77777777" w:rsidR="00724456" w:rsidRPr="004D4477" w:rsidRDefault="00724456" w:rsidP="007D66EB">
      <w:pPr>
        <w:spacing w:line="360" w:lineRule="auto"/>
        <w:rPr>
          <w:rFonts w:eastAsia="Times New Roman" w:cs="Arial"/>
          <w:color w:val="000000"/>
          <w:lang w:val="en-GB"/>
        </w:rPr>
      </w:pPr>
    </w:p>
    <w:p w14:paraId="66626870" w14:textId="3192C330" w:rsidR="00C65AB6" w:rsidRPr="004D4477" w:rsidRDefault="00C65AB6" w:rsidP="007D66EB">
      <w:pPr>
        <w:spacing w:line="360" w:lineRule="auto"/>
        <w:rPr>
          <w:rFonts w:cs="Arial"/>
          <w:lang w:val="en-GB"/>
        </w:rPr>
      </w:pPr>
      <w:r w:rsidRPr="004D4477">
        <w:rPr>
          <w:rFonts w:eastAsia="Times New Roman" w:cs="Arial"/>
          <w:color w:val="000000"/>
          <w:lang w:val="en-GB"/>
        </w:rPr>
        <w:t>Dilution factor could be calculated only for closed outlet pipe condition. The dilution factor is</w:t>
      </w:r>
      <w:r w:rsidR="008D67A0" w:rsidRPr="004D4477">
        <w:rPr>
          <w:rFonts w:eastAsia="Times New Roman" w:cs="Arial"/>
          <w:color w:val="000000"/>
          <w:lang w:val="en-GB"/>
        </w:rPr>
        <w:t xml:space="preserve"> defined as </w:t>
      </w:r>
      <w:r w:rsidRPr="004D4477">
        <w:rPr>
          <w:rFonts w:eastAsia="Times New Roman" w:cs="Arial"/>
          <w:color w:val="000000"/>
          <w:lang w:val="en-GB"/>
        </w:rPr>
        <w:t xml:space="preserve">a </w:t>
      </w:r>
      <w:r w:rsidRPr="004D4477">
        <w:rPr>
          <w:rFonts w:cs="Arial"/>
          <w:lang w:val="en-GB"/>
        </w:rPr>
        <w:t xml:space="preserve">time averaged </w:t>
      </w:r>
      <w:r w:rsidRPr="004D4477">
        <w:rPr>
          <w:rFonts w:eastAsia="Times New Roman" w:cs="Arial"/>
          <w:color w:val="000000"/>
          <w:lang w:val="en-GB"/>
        </w:rPr>
        <w:t>ratio of average dispersed flow density to powder bulk density.</w:t>
      </w:r>
      <w:r w:rsidRPr="004D4477">
        <w:rPr>
          <w:rFonts w:eastAsia="Times New Roman" w:cs="Times New Roman"/>
          <w:color w:val="000000"/>
          <w:lang w:val="en-GB"/>
        </w:rPr>
        <w:t xml:space="preserve"> </w:t>
      </w:r>
      <w:r w:rsidR="008D67A0" w:rsidRPr="004D4477">
        <w:rPr>
          <w:rFonts w:cs="Arial"/>
          <w:lang w:val="en-GB"/>
        </w:rPr>
        <w:t xml:space="preserve">Dispersed flow </w:t>
      </w:r>
      <w:proofErr w:type="gramStart"/>
      <w:r w:rsidR="008D67A0" w:rsidRPr="004D4477">
        <w:rPr>
          <w:rFonts w:cs="Arial"/>
          <w:lang w:val="en-GB"/>
        </w:rPr>
        <w:t>density</w:t>
      </w:r>
      <w:r w:rsidRPr="004D4477">
        <w:rPr>
          <w:rFonts w:cs="Arial"/>
          <w:lang w:val="en-GB"/>
        </w:rPr>
        <w:t xml:space="preserve"> was calculated by subtracting the sum of sediment and </w:t>
      </w:r>
      <w:r w:rsidR="005812BC" w:rsidRPr="004D4477">
        <w:rPr>
          <w:rFonts w:cs="Arial"/>
          <w:lang w:val="en-GB"/>
        </w:rPr>
        <w:t>plug</w:t>
      </w:r>
      <w:proofErr w:type="gramEnd"/>
      <w:r w:rsidR="005812BC" w:rsidRPr="004D4477">
        <w:rPr>
          <w:rFonts w:cs="Arial"/>
          <w:lang w:val="en-GB"/>
        </w:rPr>
        <w:t xml:space="preserve"> length</w:t>
      </w:r>
      <w:r w:rsidRPr="004D4477">
        <w:rPr>
          <w:rFonts w:cs="Arial"/>
          <w:lang w:val="en-GB"/>
        </w:rPr>
        <w:t xml:space="preserve"> from the initial bed height, and then divided by the distance between the lower plug boundary and sedimentation front. Stacked spatial-temporal data were used to obtain </w:t>
      </w:r>
      <w:r w:rsidR="00F91288" w:rsidRPr="004D4477">
        <w:rPr>
          <w:rFonts w:cs="Arial"/>
          <w:lang w:val="en-GB"/>
        </w:rPr>
        <w:t>time averaged value.</w:t>
      </w:r>
    </w:p>
    <w:p w14:paraId="2DF77774" w14:textId="77777777" w:rsidR="00D15084" w:rsidRPr="004D4477" w:rsidRDefault="00D15084" w:rsidP="007D66EB">
      <w:pPr>
        <w:spacing w:line="360" w:lineRule="auto"/>
        <w:rPr>
          <w:lang w:val="en-GB"/>
        </w:rPr>
      </w:pPr>
    </w:p>
    <w:p w14:paraId="12EB0D32" w14:textId="30D2E654" w:rsidR="00C65AB6" w:rsidRPr="004D4477" w:rsidRDefault="003A05F4" w:rsidP="007D66EB">
      <w:pPr>
        <w:pStyle w:val="Heading3"/>
        <w:spacing w:before="0" w:line="360" w:lineRule="auto"/>
        <w:rPr>
          <w:lang w:val="en-GB"/>
        </w:rPr>
      </w:pPr>
      <w:r w:rsidRPr="004D4477">
        <w:rPr>
          <w:lang w:val="en-GB"/>
        </w:rPr>
        <w:t>Powder p</w:t>
      </w:r>
      <w:r w:rsidR="009121E9" w:rsidRPr="004D4477">
        <w:rPr>
          <w:lang w:val="en-GB"/>
        </w:rPr>
        <w:t>lug descent</w:t>
      </w:r>
      <w:r w:rsidRPr="004D4477">
        <w:rPr>
          <w:lang w:val="en-GB"/>
        </w:rPr>
        <w:t xml:space="preserve"> rate</w:t>
      </w:r>
      <w:r w:rsidR="009121E9" w:rsidRPr="004D4477">
        <w:rPr>
          <w:lang w:val="en-GB"/>
        </w:rPr>
        <w:t xml:space="preserve"> and height</w:t>
      </w:r>
      <w:r w:rsidRPr="004D4477">
        <w:rPr>
          <w:lang w:val="en-GB"/>
        </w:rPr>
        <w:t xml:space="preserve"> decrease rate</w:t>
      </w:r>
    </w:p>
    <w:p w14:paraId="09AE73B0" w14:textId="77777777" w:rsidR="00D15084" w:rsidRPr="004D4477" w:rsidRDefault="00D15084" w:rsidP="007D66EB">
      <w:pPr>
        <w:spacing w:line="360" w:lineRule="auto"/>
        <w:rPr>
          <w:lang w:val="en-GB"/>
        </w:rPr>
      </w:pPr>
    </w:p>
    <w:p w14:paraId="694BF0B4" w14:textId="5AF46479" w:rsidR="003A05F4" w:rsidRPr="004D4477" w:rsidRDefault="003A05F4" w:rsidP="007D66EB">
      <w:pPr>
        <w:spacing w:line="360" w:lineRule="auto"/>
        <w:rPr>
          <w:rFonts w:cs="Arial"/>
          <w:lang w:val="en-GB"/>
        </w:rPr>
      </w:pPr>
      <w:r w:rsidRPr="004D4477">
        <w:rPr>
          <w:lang w:val="en-GB"/>
        </w:rPr>
        <w:lastRenderedPageBreak/>
        <w:t xml:space="preserve">Parameters of powder plug descent rate, </w:t>
      </w:r>
      <w:r w:rsidR="005812BC" w:rsidRPr="004D4477">
        <w:rPr>
          <w:lang w:val="en-GB"/>
        </w:rPr>
        <w:t>plug length</w:t>
      </w:r>
      <w:r w:rsidRPr="004D4477">
        <w:rPr>
          <w:lang w:val="en-GB"/>
        </w:rPr>
        <w:t xml:space="preserve"> decrease rate as well as sediment increase rate were </w:t>
      </w:r>
      <w:r w:rsidRPr="004D4477">
        <w:rPr>
          <w:rFonts w:cs="Arial"/>
          <w:lang w:val="en-GB"/>
        </w:rPr>
        <w:t xml:space="preserve">calculated from respective slopes, identified from the stacked spatial-temporal data. Powder plug and sediment </w:t>
      </w:r>
      <w:r w:rsidR="00752400" w:rsidRPr="004D4477">
        <w:rPr>
          <w:rFonts w:cs="Arial"/>
          <w:lang w:val="en-GB"/>
        </w:rPr>
        <w:t>boundaries</w:t>
      </w:r>
      <w:r w:rsidR="009B2C99" w:rsidRPr="004D4477">
        <w:rPr>
          <w:rFonts w:cs="Arial"/>
          <w:lang w:val="en-GB"/>
        </w:rPr>
        <w:t xml:space="preserve"> were identified</w:t>
      </w:r>
      <w:r w:rsidRPr="004D4477">
        <w:rPr>
          <w:rFonts w:cs="Arial"/>
          <w:lang w:val="en-GB"/>
        </w:rPr>
        <w:t xml:space="preserve"> by means of image analysis: an edge detection algorithm was used (</w:t>
      </w:r>
      <w:proofErr w:type="spellStart"/>
      <w:r w:rsidRPr="004D4477">
        <w:rPr>
          <w:rFonts w:cs="Arial"/>
          <w:lang w:val="en-GB"/>
        </w:rPr>
        <w:t>FeatureJ</w:t>
      </w:r>
      <w:proofErr w:type="spellEnd"/>
      <w:r w:rsidRPr="004D4477">
        <w:rPr>
          <w:rFonts w:cs="Arial"/>
          <w:lang w:val="en-GB"/>
        </w:rPr>
        <w:t xml:space="preserve">-Edges). XY values were extracted and scaled to match length and time units. Upper plug edge was used for identification of plug descent rate. Its position was fitted to exponential decay function, using Minitab 16, Minitab Inc. </w:t>
      </w:r>
      <w:r w:rsidR="005812BC" w:rsidRPr="004D4477">
        <w:rPr>
          <w:rFonts w:cs="Arial"/>
          <w:lang w:val="en-GB"/>
        </w:rPr>
        <w:t>Plug length</w:t>
      </w:r>
      <w:r w:rsidRPr="004D4477">
        <w:rPr>
          <w:rFonts w:cs="Arial"/>
          <w:lang w:val="en-GB"/>
        </w:rPr>
        <w:t xml:space="preserve"> decrease rate was obtained by subtracting </w:t>
      </w:r>
      <w:r w:rsidR="00752400" w:rsidRPr="004D4477">
        <w:rPr>
          <w:rFonts w:cs="Arial"/>
          <w:lang w:val="en-GB"/>
        </w:rPr>
        <w:t>positions of upper and l</w:t>
      </w:r>
      <w:r w:rsidR="009B2C99" w:rsidRPr="004D4477">
        <w:rPr>
          <w:rFonts w:cs="Arial"/>
          <w:lang w:val="en-GB"/>
        </w:rPr>
        <w:t>ower boundaries of powder plug.</w:t>
      </w:r>
    </w:p>
    <w:p w14:paraId="31AB3B21" w14:textId="77777777" w:rsidR="008D2E0C" w:rsidRPr="004D4477" w:rsidRDefault="008D2E0C" w:rsidP="007D66EB">
      <w:pPr>
        <w:spacing w:line="360" w:lineRule="auto"/>
        <w:rPr>
          <w:rFonts w:cs="Arial"/>
          <w:lang w:val="en-GB"/>
        </w:rPr>
      </w:pPr>
    </w:p>
    <w:p w14:paraId="50C358FC" w14:textId="1A0797BF" w:rsidR="008D2E0C" w:rsidRPr="004D4477" w:rsidRDefault="008D2E0C" w:rsidP="007D66EB">
      <w:pPr>
        <w:pStyle w:val="Heading3"/>
        <w:spacing w:before="0" w:line="360" w:lineRule="auto"/>
        <w:rPr>
          <w:lang w:val="en-GB"/>
        </w:rPr>
      </w:pPr>
      <w:r w:rsidRPr="004D4477">
        <w:rPr>
          <w:lang w:val="en-GB"/>
        </w:rPr>
        <w:t xml:space="preserve">Evaluation of powder detachments in pipe with closed outlet </w:t>
      </w:r>
    </w:p>
    <w:p w14:paraId="50235991" w14:textId="77777777" w:rsidR="008D2E0C" w:rsidRPr="004D4477" w:rsidRDefault="008D2E0C" w:rsidP="007D66EB">
      <w:pPr>
        <w:spacing w:line="360" w:lineRule="auto"/>
        <w:rPr>
          <w:lang w:val="en-GB"/>
        </w:rPr>
      </w:pPr>
    </w:p>
    <w:p w14:paraId="25DAE1E2" w14:textId="6656DBFB" w:rsidR="003A05F4" w:rsidRPr="004D4477" w:rsidRDefault="008D2E0C" w:rsidP="007D66EB">
      <w:pPr>
        <w:spacing w:line="360" w:lineRule="auto"/>
        <w:rPr>
          <w:lang w:val="en-GB"/>
        </w:rPr>
      </w:pPr>
      <w:r w:rsidRPr="004D4477">
        <w:rPr>
          <w:lang w:val="en-GB"/>
        </w:rPr>
        <w:t>Powder flow in closed outlet is governed by series of detachments of powder chunks fr</w:t>
      </w:r>
      <w:r w:rsidR="008D67A0" w:rsidRPr="004D4477">
        <w:rPr>
          <w:lang w:val="en-GB"/>
        </w:rPr>
        <w:t>o</w:t>
      </w:r>
      <w:r w:rsidRPr="004D4477">
        <w:rPr>
          <w:lang w:val="en-GB"/>
        </w:rPr>
        <w:t xml:space="preserve">m powder plug, which is recorded on spatial-temporal profiles. </w:t>
      </w:r>
      <w:r w:rsidR="00577FB9" w:rsidRPr="004D4477">
        <w:rPr>
          <w:lang w:val="en-GB"/>
        </w:rPr>
        <w:t>Intensity profiles of spatial-temporal profiles were obtained (</w:t>
      </w:r>
      <w:r w:rsidR="004A4940" w:rsidRPr="004D4477">
        <w:rPr>
          <w:lang w:val="en-GB"/>
        </w:rPr>
        <w:t>a line 70 mm</w:t>
      </w:r>
      <w:r w:rsidR="00577FB9" w:rsidRPr="004D4477">
        <w:rPr>
          <w:lang w:val="en-GB"/>
        </w:rPr>
        <w:t xml:space="preserve"> below the valve knife was labelled and intensity profile </w:t>
      </w:r>
      <w:r w:rsidR="004A4940" w:rsidRPr="004D4477">
        <w:rPr>
          <w:lang w:val="en-GB"/>
        </w:rPr>
        <w:t>extracted (</w:t>
      </w:r>
      <w:proofErr w:type="spellStart"/>
      <w:r w:rsidR="004A4940" w:rsidRPr="004D4477">
        <w:rPr>
          <w:lang w:val="en-GB"/>
        </w:rPr>
        <w:t>imageJ</w:t>
      </w:r>
      <w:proofErr w:type="spellEnd"/>
      <w:r w:rsidR="004A4940" w:rsidRPr="004D4477">
        <w:rPr>
          <w:lang w:val="en-GB"/>
        </w:rPr>
        <w:t xml:space="preserve">: </w:t>
      </w:r>
      <w:proofErr w:type="spellStart"/>
      <w:r w:rsidR="004A4940" w:rsidRPr="004D4477">
        <w:rPr>
          <w:lang w:val="en-GB"/>
        </w:rPr>
        <w:t>PlotProfile</w:t>
      </w:r>
      <w:proofErr w:type="spellEnd"/>
      <w:r w:rsidR="004A4940" w:rsidRPr="004D4477">
        <w:rPr>
          <w:lang w:val="en-GB"/>
        </w:rPr>
        <w:t xml:space="preserve"> command)</w:t>
      </w:r>
      <w:r w:rsidR="008D67A0" w:rsidRPr="004D4477">
        <w:rPr>
          <w:lang w:val="en-GB"/>
        </w:rPr>
        <w:t>)</w:t>
      </w:r>
      <w:r w:rsidR="00577FB9" w:rsidRPr="004D4477">
        <w:rPr>
          <w:lang w:val="en-GB"/>
        </w:rPr>
        <w:t>. A fast Fourier transformation (FFT) analysis</w:t>
      </w:r>
      <w:r w:rsidR="00692677" w:rsidRPr="004D4477">
        <w:rPr>
          <w:lang w:val="en-GB"/>
        </w:rPr>
        <w:t xml:space="preserve"> was performed with </w:t>
      </w:r>
      <w:proofErr w:type="spellStart"/>
      <w:r w:rsidR="00692677" w:rsidRPr="004D4477">
        <w:rPr>
          <w:lang w:val="en-GB"/>
        </w:rPr>
        <w:t>OriginPro</w:t>
      </w:r>
      <w:proofErr w:type="spellEnd"/>
      <w:r w:rsidR="00692677" w:rsidRPr="004D4477">
        <w:rPr>
          <w:lang w:val="en-GB"/>
        </w:rPr>
        <w:t xml:space="preserve"> (ver. 8.0.</w:t>
      </w:r>
      <w:r w:rsidR="009B2C99" w:rsidRPr="004D4477">
        <w:rPr>
          <w:lang w:val="en-GB"/>
        </w:rPr>
        <w:t xml:space="preserve">63.998, </w:t>
      </w:r>
      <w:proofErr w:type="spellStart"/>
      <w:r w:rsidR="009B2C99" w:rsidRPr="004D4477">
        <w:rPr>
          <w:lang w:val="en-GB"/>
        </w:rPr>
        <w:t>OriginLab</w:t>
      </w:r>
      <w:proofErr w:type="spellEnd"/>
      <w:r w:rsidR="009B2C99" w:rsidRPr="004D4477">
        <w:rPr>
          <w:lang w:val="en-GB"/>
        </w:rPr>
        <w:t xml:space="preserve"> Corporation).</w:t>
      </w:r>
    </w:p>
    <w:p w14:paraId="7AFD2832" w14:textId="77777777" w:rsidR="00692677" w:rsidRPr="004D4477" w:rsidRDefault="00692677" w:rsidP="007D66EB">
      <w:pPr>
        <w:spacing w:line="360" w:lineRule="auto"/>
        <w:rPr>
          <w:lang w:val="en-GB"/>
        </w:rPr>
      </w:pPr>
    </w:p>
    <w:p w14:paraId="5791D44E" w14:textId="6E93F41C" w:rsidR="002B4E47" w:rsidRPr="004D4477" w:rsidRDefault="002B4E47" w:rsidP="007D66EB">
      <w:pPr>
        <w:pStyle w:val="Heading3"/>
        <w:spacing w:before="0" w:line="360" w:lineRule="auto"/>
        <w:rPr>
          <w:lang w:val="en-GB"/>
        </w:rPr>
      </w:pPr>
      <w:r w:rsidRPr="004D4477">
        <w:rPr>
          <w:lang w:val="en-GB"/>
        </w:rPr>
        <w:t>Correlating powder flow characteristics to powder properties</w:t>
      </w:r>
    </w:p>
    <w:p w14:paraId="2B8FC1DE" w14:textId="77777777" w:rsidR="002B4E47" w:rsidRPr="004D4477" w:rsidRDefault="002B4E47" w:rsidP="007D66EB">
      <w:pPr>
        <w:spacing w:line="360" w:lineRule="auto"/>
        <w:rPr>
          <w:lang w:val="en-GB"/>
        </w:rPr>
      </w:pPr>
    </w:p>
    <w:p w14:paraId="4F80C6B0" w14:textId="7AC0870C" w:rsidR="00FC7344" w:rsidRPr="004D4477" w:rsidRDefault="002B4E47" w:rsidP="007D66EB">
      <w:pPr>
        <w:spacing w:line="360" w:lineRule="auto"/>
        <w:rPr>
          <w:rFonts w:cs="Arial"/>
          <w:lang w:val="en-GB"/>
        </w:rPr>
      </w:pPr>
      <w:r w:rsidRPr="004D4477">
        <w:rPr>
          <w:lang w:val="en-GB"/>
        </w:rPr>
        <w:t>Powder volume flow rate</w:t>
      </w:r>
      <w:r w:rsidR="00CD5160" w:rsidRPr="004D4477">
        <w:rPr>
          <w:lang w:val="en-GB"/>
        </w:rPr>
        <w:t>s</w:t>
      </w:r>
      <w:r w:rsidR="0028334E" w:rsidRPr="004D4477">
        <w:rPr>
          <w:lang w:val="en-GB"/>
        </w:rPr>
        <w:t xml:space="preserve"> </w:t>
      </w:r>
      <w:r w:rsidRPr="004D4477">
        <w:rPr>
          <w:lang w:val="en-GB"/>
        </w:rPr>
        <w:t>were correlated with bulk powder properties</w:t>
      </w:r>
      <w:r w:rsidR="0094329D" w:rsidRPr="004D4477">
        <w:rPr>
          <w:lang w:val="en-GB"/>
        </w:rPr>
        <w:t xml:space="preserve"> (Table 1) by </w:t>
      </w:r>
      <w:r w:rsidR="0028334E" w:rsidRPr="004D4477">
        <w:rPr>
          <w:rFonts w:cs="Arial"/>
          <w:lang w:val="en-GB"/>
        </w:rPr>
        <w:t>calculating the Pearson correlation coefficients of the linear regression models. The proportion of the total variation was assessed using the coefficient of determination (R²). The calculations were made using IBM SPSS Statistics Version 22.</w:t>
      </w:r>
    </w:p>
    <w:p w14:paraId="535B9A95" w14:textId="77777777" w:rsidR="00CA5500" w:rsidRPr="004D4477" w:rsidRDefault="00CA5500" w:rsidP="007D66EB">
      <w:pPr>
        <w:spacing w:line="360" w:lineRule="auto"/>
        <w:rPr>
          <w:rFonts w:cs="Arial"/>
          <w:lang w:val="en-GB"/>
        </w:rPr>
      </w:pPr>
    </w:p>
    <w:p w14:paraId="18BFFDA7" w14:textId="325567CC" w:rsidR="00CA5D9D" w:rsidRPr="004D4477" w:rsidRDefault="00CB052F" w:rsidP="007D66EB">
      <w:pPr>
        <w:pStyle w:val="Heading1"/>
        <w:spacing w:before="0" w:line="360" w:lineRule="auto"/>
        <w:rPr>
          <w:lang w:val="en-GB"/>
        </w:rPr>
      </w:pPr>
      <w:r w:rsidRPr="004D4477">
        <w:rPr>
          <w:lang w:val="en-GB"/>
        </w:rPr>
        <w:t xml:space="preserve">Results </w:t>
      </w:r>
      <w:r w:rsidR="00BB0A4C" w:rsidRPr="004D4477">
        <w:rPr>
          <w:lang w:val="en-GB"/>
        </w:rPr>
        <w:t>and discussion</w:t>
      </w:r>
    </w:p>
    <w:p w14:paraId="1872BE58" w14:textId="27B1D1C6" w:rsidR="00CA5D9D" w:rsidRPr="004D4477" w:rsidRDefault="003B773F" w:rsidP="007D66EB">
      <w:pPr>
        <w:pStyle w:val="Heading2"/>
        <w:spacing w:before="0" w:line="360" w:lineRule="auto"/>
        <w:rPr>
          <w:lang w:val="en-GB"/>
        </w:rPr>
      </w:pPr>
      <w:r w:rsidRPr="004D4477">
        <w:rPr>
          <w:lang w:val="en-GB"/>
        </w:rPr>
        <w:t>P</w:t>
      </w:r>
      <w:r w:rsidR="00CA5D9D" w:rsidRPr="004D4477">
        <w:rPr>
          <w:lang w:val="en-GB"/>
        </w:rPr>
        <w:t>owder f</w:t>
      </w:r>
      <w:r w:rsidR="00810B35" w:rsidRPr="004D4477">
        <w:rPr>
          <w:lang w:val="en-GB"/>
        </w:rPr>
        <w:t>low</w:t>
      </w:r>
      <w:r w:rsidR="00EC3CA4" w:rsidRPr="004D4477">
        <w:rPr>
          <w:lang w:val="en-GB"/>
        </w:rPr>
        <w:t xml:space="preserve"> </w:t>
      </w:r>
      <w:r w:rsidR="00933EA0" w:rsidRPr="004D4477">
        <w:rPr>
          <w:lang w:val="en-GB"/>
        </w:rPr>
        <w:t>transie</w:t>
      </w:r>
      <w:r w:rsidRPr="004D4477">
        <w:rPr>
          <w:lang w:val="en-GB"/>
        </w:rPr>
        <w:t>nt phenomena</w:t>
      </w:r>
    </w:p>
    <w:p w14:paraId="7A6C32F4" w14:textId="77777777" w:rsidR="002B1165" w:rsidRPr="004D4477" w:rsidRDefault="002B1165" w:rsidP="007D66EB">
      <w:pPr>
        <w:spacing w:line="360" w:lineRule="auto"/>
        <w:rPr>
          <w:lang w:val="en-GB"/>
        </w:rPr>
      </w:pPr>
    </w:p>
    <w:p w14:paraId="32BD195C" w14:textId="029376BD" w:rsidR="002B1165" w:rsidRPr="004D4477" w:rsidRDefault="002B1165" w:rsidP="007D66EB">
      <w:pPr>
        <w:spacing w:line="360" w:lineRule="auto"/>
        <w:rPr>
          <w:lang w:val="en-GB"/>
        </w:rPr>
      </w:pPr>
      <w:r w:rsidRPr="004D4477">
        <w:rPr>
          <w:lang w:val="en-GB"/>
        </w:rPr>
        <w:t>Powder flow was observed on frame sequences,</w:t>
      </w:r>
      <w:r w:rsidR="006C677F" w:rsidRPr="004D4477">
        <w:rPr>
          <w:lang w:val="en-GB"/>
        </w:rPr>
        <w:t xml:space="preserve"> compiled from original footage: a</w:t>
      </w:r>
      <w:r w:rsidRPr="004D4477">
        <w:rPr>
          <w:lang w:val="en-GB"/>
        </w:rPr>
        <w:t xml:space="preserve"> </w:t>
      </w:r>
      <w:r w:rsidR="00EC3401" w:rsidRPr="004D4477">
        <w:rPr>
          <w:lang w:val="en-GB"/>
        </w:rPr>
        <w:t xml:space="preserve">representative </w:t>
      </w:r>
      <w:r w:rsidRPr="004D4477">
        <w:rPr>
          <w:lang w:val="en-GB"/>
        </w:rPr>
        <w:t xml:space="preserve">case of microcrystalline cellulose (MCC102) for the three tested conditions is presented in Figure 2. </w:t>
      </w:r>
      <w:r w:rsidR="006C677F" w:rsidRPr="004D4477">
        <w:rPr>
          <w:lang w:val="en-GB"/>
        </w:rPr>
        <w:t xml:space="preserve">A detailed description of granular flow of each individual pipe outlet is discussed in the following paragraphs, a close-up frontal and </w:t>
      </w:r>
      <w:r w:rsidR="006C677F" w:rsidRPr="004D4477">
        <w:rPr>
          <w:lang w:val="en-GB"/>
        </w:rPr>
        <w:lastRenderedPageBreak/>
        <w:t xml:space="preserve">lateral footage of flow structures for all tested materials </w:t>
      </w:r>
      <w:r w:rsidR="001C4A31" w:rsidRPr="004D4477">
        <w:rPr>
          <w:lang w:val="en-GB"/>
        </w:rPr>
        <w:t>are</w:t>
      </w:r>
      <w:r w:rsidR="006C677F" w:rsidRPr="004D4477">
        <w:rPr>
          <w:lang w:val="en-GB"/>
        </w:rPr>
        <w:t xml:space="preserve"> presented in Figure 4</w:t>
      </w:r>
      <w:r w:rsidR="00A12C03" w:rsidRPr="004D4477">
        <w:rPr>
          <w:lang w:val="en-GB"/>
        </w:rPr>
        <w:t>,</w:t>
      </w:r>
      <w:r w:rsidR="006C677F" w:rsidRPr="004D4477">
        <w:rPr>
          <w:lang w:val="en-GB"/>
        </w:rPr>
        <w:t xml:space="preserve"> Figure 5 and </w:t>
      </w:r>
      <w:r w:rsidR="00A12C03" w:rsidRPr="004D4477">
        <w:rPr>
          <w:lang w:val="en-GB"/>
        </w:rPr>
        <w:t>Figure 6</w:t>
      </w:r>
      <w:r w:rsidR="009B2C99" w:rsidRPr="004D4477">
        <w:rPr>
          <w:lang w:val="en-GB"/>
        </w:rPr>
        <w:t>.</w:t>
      </w:r>
    </w:p>
    <w:p w14:paraId="2875EE47" w14:textId="77777777" w:rsidR="002B1165" w:rsidRPr="004D4477" w:rsidRDefault="002B1165" w:rsidP="007D66EB">
      <w:pPr>
        <w:spacing w:line="360" w:lineRule="auto"/>
        <w:rPr>
          <w:sz w:val="16"/>
          <w:szCs w:val="16"/>
          <w:lang w:val="en-GB"/>
        </w:rPr>
      </w:pPr>
      <w:r w:rsidRPr="004D4477">
        <w:rPr>
          <w:noProof/>
          <w:sz w:val="16"/>
          <w:szCs w:val="16"/>
          <w:lang w:val="sl-SI" w:eastAsia="sl-SI"/>
        </w:rPr>
        <w:drawing>
          <wp:inline distT="0" distB="0" distL="0" distR="0" wp14:anchorId="20F851B5" wp14:editId="7163404D">
            <wp:extent cx="4555487" cy="2556000"/>
            <wp:effectExtent l="0" t="0" r="0" b="9525"/>
            <wp:docPr id="6" name="Picture 3" descr="Mac:Users:miha:Documents:doktorat:clanek2:slike_drugič:CT21Stif_montage_38_CLACHE_in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miha:Documents:doktorat:clanek2:slike_drugič:CT21Stif_montage_38_CLACHE_inv.tif"/>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555487" cy="2556000"/>
                    </a:xfrm>
                    <a:prstGeom prst="rect">
                      <a:avLst/>
                    </a:prstGeom>
                    <a:noFill/>
                    <a:ln>
                      <a:noFill/>
                    </a:ln>
                  </pic:spPr>
                </pic:pic>
              </a:graphicData>
            </a:graphic>
          </wp:inline>
        </w:drawing>
      </w:r>
    </w:p>
    <w:p w14:paraId="4F42E372" w14:textId="77777777" w:rsidR="002B1165" w:rsidRPr="004D4477" w:rsidRDefault="002B1165" w:rsidP="007D66EB">
      <w:pPr>
        <w:spacing w:line="360" w:lineRule="auto"/>
        <w:rPr>
          <w:sz w:val="16"/>
          <w:szCs w:val="16"/>
          <w:lang w:val="en-GB"/>
        </w:rPr>
      </w:pPr>
    </w:p>
    <w:p w14:paraId="541C7B75" w14:textId="77777777" w:rsidR="002B1165" w:rsidRPr="004D4477" w:rsidRDefault="002B1165" w:rsidP="007D66EB">
      <w:pPr>
        <w:spacing w:line="360" w:lineRule="auto"/>
        <w:rPr>
          <w:lang w:val="en-GB"/>
        </w:rPr>
      </w:pPr>
      <w:r w:rsidRPr="004D4477">
        <w:rPr>
          <w:noProof/>
          <w:lang w:val="sl-SI" w:eastAsia="sl-SI"/>
        </w:rPr>
        <w:drawing>
          <wp:inline distT="0" distB="0" distL="0" distR="0" wp14:anchorId="07A6C8FB" wp14:editId="2478F42A">
            <wp:extent cx="4563186" cy="2556000"/>
            <wp:effectExtent l="0" t="0" r="8890" b="9525"/>
            <wp:docPr id="7" name="Picture 4" descr="Mac:Users:miha:Documents:doktorat:clanek2:slike_drugič:CO22Stif_montage_38_CLACHE_in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miha:Documents:doktorat:clanek2:slike_drugič:CO22Stif_montage_38_CLACHE_inv.tif"/>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563186" cy="2556000"/>
                    </a:xfrm>
                    <a:prstGeom prst="rect">
                      <a:avLst/>
                    </a:prstGeom>
                    <a:noFill/>
                    <a:ln>
                      <a:noFill/>
                    </a:ln>
                  </pic:spPr>
                </pic:pic>
              </a:graphicData>
            </a:graphic>
          </wp:inline>
        </w:drawing>
      </w:r>
    </w:p>
    <w:p w14:paraId="63B918AF" w14:textId="77777777" w:rsidR="002B1165" w:rsidRPr="004D4477" w:rsidRDefault="002B1165" w:rsidP="007D66EB">
      <w:pPr>
        <w:spacing w:line="360" w:lineRule="auto"/>
        <w:rPr>
          <w:sz w:val="16"/>
          <w:szCs w:val="16"/>
          <w:lang w:val="en-GB"/>
        </w:rPr>
      </w:pPr>
    </w:p>
    <w:p w14:paraId="4EF4E1F7" w14:textId="77777777" w:rsidR="002B1165" w:rsidRPr="004D4477" w:rsidRDefault="002B1165" w:rsidP="007D66EB">
      <w:pPr>
        <w:spacing w:line="360" w:lineRule="auto"/>
        <w:rPr>
          <w:lang w:val="en-GB"/>
        </w:rPr>
      </w:pPr>
      <w:r w:rsidRPr="004D4477">
        <w:rPr>
          <w:noProof/>
          <w:lang w:val="sl-SI" w:eastAsia="sl-SI"/>
        </w:rPr>
        <w:drawing>
          <wp:inline distT="0" distB="0" distL="0" distR="0" wp14:anchorId="4F3BC4D3" wp14:editId="42FABD20">
            <wp:extent cx="4563186" cy="2556000"/>
            <wp:effectExtent l="0" t="0" r="8890" b="9525"/>
            <wp:docPr id="9" name="Picture 5" descr="Mac:Users:miha:Documents:doktorat:clanek2:slike_drugič:CB21Stif_montage_38_CLACHE_in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miha:Documents:doktorat:clanek2:slike_drugič:CB21Stif_montage_38_CLACHE_inv.tif"/>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563186" cy="2556000"/>
                    </a:xfrm>
                    <a:prstGeom prst="rect">
                      <a:avLst/>
                    </a:prstGeom>
                    <a:noFill/>
                    <a:ln>
                      <a:noFill/>
                    </a:ln>
                  </pic:spPr>
                </pic:pic>
              </a:graphicData>
            </a:graphic>
          </wp:inline>
        </w:drawing>
      </w:r>
    </w:p>
    <w:p w14:paraId="0D160632" w14:textId="0E380E5C" w:rsidR="002B1165" w:rsidRPr="004D4477" w:rsidRDefault="002B1165" w:rsidP="007D66EB">
      <w:pPr>
        <w:pStyle w:val="Caption"/>
        <w:spacing w:after="0" w:line="360" w:lineRule="auto"/>
        <w:rPr>
          <w:lang w:val="en-GB"/>
        </w:rPr>
      </w:pPr>
      <w:bookmarkStart w:id="3" w:name="_Ref292100865"/>
      <w:r w:rsidRPr="004D4477">
        <w:rPr>
          <w:lang w:val="en-GB"/>
        </w:rPr>
        <w:lastRenderedPageBreak/>
        <w:t xml:space="preserve">Figure </w:t>
      </w:r>
      <w:r w:rsidR="001828F9" w:rsidRPr="004D4477">
        <w:rPr>
          <w:noProof/>
          <w:lang w:val="en-GB"/>
        </w:rPr>
        <w:t>2</w:t>
      </w:r>
      <w:bookmarkEnd w:id="3"/>
      <w:r w:rsidRPr="004D4477">
        <w:rPr>
          <w:lang w:val="en-GB"/>
        </w:rPr>
        <w:t>: Sequences of 38 frames with a 0.04 s time interval from the three experiments with microcrystalline cellulose (MCC102): the closed pipe outlet condition (top sequence; please observe that only a small part of the powder is released from the container), the open pipe outlet condition (middle sequence; powder falls in the form of a dense powder flow), the condition without the pipe (bottom sequence; the pipe is removed and a bottom powder receiving element is introduced in this case; the dense powder flow</w:t>
      </w:r>
      <w:r w:rsidR="00815D8F" w:rsidRPr="004D4477">
        <w:rPr>
          <w:lang w:val="en-GB"/>
        </w:rPr>
        <w:t xml:space="preserve"> is</w:t>
      </w:r>
      <w:r w:rsidRPr="004D4477">
        <w:rPr>
          <w:lang w:val="en-GB"/>
        </w:rPr>
        <w:t xml:space="preserve"> observed). </w:t>
      </w:r>
      <w:r w:rsidR="00815D8F" w:rsidRPr="004D4477">
        <w:rPr>
          <w:lang w:val="en-GB"/>
        </w:rPr>
        <w:t>Total d</w:t>
      </w:r>
      <w:r w:rsidRPr="004D4477">
        <w:rPr>
          <w:lang w:val="en-GB"/>
        </w:rPr>
        <w:t>epicted experiment time: 1.52 s. The original images are inverted and contrast enha</w:t>
      </w:r>
      <w:r w:rsidR="009B2C99" w:rsidRPr="004D4477">
        <w:rPr>
          <w:lang w:val="en-GB"/>
        </w:rPr>
        <w:t>nced for illustration purposes.</w:t>
      </w:r>
    </w:p>
    <w:p w14:paraId="52F6CEE3" w14:textId="77777777" w:rsidR="002B1165" w:rsidRPr="004D4477" w:rsidRDefault="002B1165" w:rsidP="007D66EB">
      <w:pPr>
        <w:spacing w:line="360" w:lineRule="auto"/>
        <w:rPr>
          <w:lang w:val="en-GB"/>
        </w:rPr>
      </w:pPr>
    </w:p>
    <w:p w14:paraId="18F6EA73" w14:textId="42A1CB54" w:rsidR="00BB0A4C" w:rsidRPr="004D4477" w:rsidRDefault="00AB362E" w:rsidP="007D66EB">
      <w:pPr>
        <w:pStyle w:val="Heading3"/>
        <w:spacing w:before="0" w:line="360" w:lineRule="auto"/>
        <w:rPr>
          <w:lang w:val="en-GB"/>
        </w:rPr>
      </w:pPr>
      <w:r w:rsidRPr="004D4477">
        <w:rPr>
          <w:lang w:val="en-GB"/>
        </w:rPr>
        <w:t>Description of p</w:t>
      </w:r>
      <w:r w:rsidR="00BB0A4C" w:rsidRPr="004D4477">
        <w:rPr>
          <w:lang w:val="en-GB"/>
        </w:rPr>
        <w:t>owder flow</w:t>
      </w:r>
      <w:r w:rsidRPr="004D4477">
        <w:rPr>
          <w:lang w:val="en-GB"/>
        </w:rPr>
        <w:t xml:space="preserve"> patterns</w:t>
      </w:r>
      <w:r w:rsidR="00BB0A4C" w:rsidRPr="004D4477">
        <w:rPr>
          <w:lang w:val="en-GB"/>
        </w:rPr>
        <w:t xml:space="preserve"> in a pipe with closed outlet</w:t>
      </w:r>
    </w:p>
    <w:p w14:paraId="0D7F43A6" w14:textId="77777777" w:rsidR="00BB0A4C" w:rsidRPr="004D4477" w:rsidRDefault="00BB0A4C" w:rsidP="007D66EB">
      <w:pPr>
        <w:spacing w:line="360" w:lineRule="auto"/>
        <w:rPr>
          <w:lang w:val="en-GB"/>
        </w:rPr>
      </w:pPr>
    </w:p>
    <w:p w14:paraId="28834975" w14:textId="697FD2ED" w:rsidR="001C4A31" w:rsidRPr="004D4477" w:rsidRDefault="00547148" w:rsidP="007D66EB">
      <w:pPr>
        <w:spacing w:line="360" w:lineRule="auto"/>
        <w:rPr>
          <w:lang w:val="en-GB"/>
        </w:rPr>
      </w:pPr>
      <w:r w:rsidRPr="004D4477">
        <w:rPr>
          <w:lang w:val="en-GB"/>
        </w:rPr>
        <w:t>A</w:t>
      </w:r>
      <w:r w:rsidR="001C4A31" w:rsidRPr="004D4477">
        <w:rPr>
          <w:lang w:val="en-GB"/>
        </w:rPr>
        <w:t>n</w:t>
      </w:r>
      <w:r w:rsidRPr="004D4477">
        <w:rPr>
          <w:lang w:val="en-GB"/>
        </w:rPr>
        <w:t xml:space="preserve"> </w:t>
      </w:r>
      <w:r w:rsidR="00D01B1A" w:rsidRPr="004D4477">
        <w:rPr>
          <w:lang w:val="en-GB"/>
        </w:rPr>
        <w:t>examination of</w:t>
      </w:r>
      <w:r w:rsidR="00DF1905" w:rsidRPr="004D4477">
        <w:rPr>
          <w:lang w:val="en-GB"/>
        </w:rPr>
        <w:t xml:space="preserve"> powder fall in </w:t>
      </w:r>
      <w:r w:rsidR="009E4F37" w:rsidRPr="004D4477">
        <w:rPr>
          <w:lang w:val="en-GB"/>
        </w:rPr>
        <w:t xml:space="preserve">a </w:t>
      </w:r>
      <w:r w:rsidR="00DF1905" w:rsidRPr="004D4477">
        <w:rPr>
          <w:lang w:val="en-GB"/>
        </w:rPr>
        <w:t xml:space="preserve">pipe with </w:t>
      </w:r>
      <w:r w:rsidRPr="004D4477">
        <w:rPr>
          <w:lang w:val="en-GB"/>
        </w:rPr>
        <w:t>a</w:t>
      </w:r>
      <w:r w:rsidR="00A12C03" w:rsidRPr="004D4477">
        <w:rPr>
          <w:lang w:val="en-GB"/>
        </w:rPr>
        <w:t>n air</w:t>
      </w:r>
      <w:r w:rsidR="003125AF" w:rsidRPr="004D4477">
        <w:rPr>
          <w:lang w:val="en-GB"/>
        </w:rPr>
        <w:t>-</w:t>
      </w:r>
      <w:r w:rsidR="00A12C03" w:rsidRPr="004D4477">
        <w:rPr>
          <w:lang w:val="en-GB"/>
        </w:rPr>
        <w:t>tightly</w:t>
      </w:r>
      <w:r w:rsidRPr="004D4477">
        <w:rPr>
          <w:lang w:val="en-GB"/>
        </w:rPr>
        <w:t xml:space="preserve"> </w:t>
      </w:r>
      <w:r w:rsidR="00DF1905" w:rsidRPr="004D4477">
        <w:rPr>
          <w:lang w:val="en-GB"/>
        </w:rPr>
        <w:t>closed outlet (</w:t>
      </w:r>
      <w:r w:rsidR="001C7BA3" w:rsidRPr="004D4477">
        <w:rPr>
          <w:lang w:val="en-GB"/>
        </w:rPr>
        <w:t>Figure 2</w:t>
      </w:r>
      <w:r w:rsidR="009C1893" w:rsidRPr="004D4477">
        <w:rPr>
          <w:lang w:val="en-GB"/>
        </w:rPr>
        <w:t>,</w:t>
      </w:r>
      <w:r w:rsidR="00DF1905" w:rsidRPr="004D4477">
        <w:rPr>
          <w:lang w:val="en-GB"/>
        </w:rPr>
        <w:t xml:space="preserve"> </w:t>
      </w:r>
      <w:r w:rsidR="00413C23" w:rsidRPr="004D4477">
        <w:rPr>
          <w:lang w:val="en-GB"/>
        </w:rPr>
        <w:t xml:space="preserve">top sequence) </w:t>
      </w:r>
      <w:r w:rsidR="00D36746" w:rsidRPr="004D4477">
        <w:rPr>
          <w:lang w:val="en-GB"/>
        </w:rPr>
        <w:t xml:space="preserve">reveals </w:t>
      </w:r>
      <w:r w:rsidR="001C4A31" w:rsidRPr="004D4477">
        <w:rPr>
          <w:lang w:val="en-GB"/>
        </w:rPr>
        <w:t>a multitude of</w:t>
      </w:r>
      <w:r w:rsidR="00BF75DF" w:rsidRPr="004D4477">
        <w:rPr>
          <w:lang w:val="en-GB"/>
        </w:rPr>
        <w:t xml:space="preserve"> </w:t>
      </w:r>
      <w:r w:rsidR="0063350E" w:rsidRPr="004D4477">
        <w:rPr>
          <w:lang w:val="en-GB"/>
        </w:rPr>
        <w:t>features</w:t>
      </w:r>
      <w:r w:rsidR="001C4A31" w:rsidRPr="004D4477">
        <w:rPr>
          <w:lang w:val="en-GB"/>
        </w:rPr>
        <w:t xml:space="preserve"> involved in powder descent</w:t>
      </w:r>
      <w:r w:rsidR="00D36746" w:rsidRPr="004D4477">
        <w:rPr>
          <w:lang w:val="en-GB"/>
        </w:rPr>
        <w:t>.</w:t>
      </w:r>
      <w:r w:rsidR="00D01B1A" w:rsidRPr="004D4477">
        <w:rPr>
          <w:lang w:val="en-GB"/>
        </w:rPr>
        <w:t xml:space="preserve"> </w:t>
      </w:r>
      <w:proofErr w:type="gramStart"/>
      <w:r w:rsidR="004F0433" w:rsidRPr="004D4477">
        <w:rPr>
          <w:lang w:val="en-GB"/>
        </w:rPr>
        <w:t>A</w:t>
      </w:r>
      <w:r w:rsidR="009E4F37" w:rsidRPr="004D4477">
        <w:rPr>
          <w:lang w:val="en-GB"/>
        </w:rPr>
        <w:t xml:space="preserve"> </w:t>
      </w:r>
      <w:r w:rsidR="00DF1905" w:rsidRPr="004D4477">
        <w:rPr>
          <w:lang w:val="en-GB"/>
        </w:rPr>
        <w:t xml:space="preserve">small (20 </w:t>
      </w:r>
      <w:r w:rsidR="00EF3D66" w:rsidRPr="004D4477">
        <w:rPr>
          <w:lang w:val="en-GB"/>
        </w:rPr>
        <w:t xml:space="preserve">- </w:t>
      </w:r>
      <w:r w:rsidR="00DF1905" w:rsidRPr="004D4477">
        <w:rPr>
          <w:lang w:val="en-GB"/>
        </w:rPr>
        <w:t>50 mm</w:t>
      </w:r>
      <w:r w:rsidR="00EF3D66" w:rsidRPr="004D4477">
        <w:rPr>
          <w:lang w:val="en-GB"/>
        </w:rPr>
        <w:t>)</w:t>
      </w:r>
      <w:r w:rsidR="009C1893" w:rsidRPr="004D4477">
        <w:rPr>
          <w:lang w:val="en-GB"/>
        </w:rPr>
        <w:t>,</w:t>
      </w:r>
      <w:r w:rsidR="00176818" w:rsidRPr="004D4477">
        <w:rPr>
          <w:lang w:val="en-GB"/>
        </w:rPr>
        <w:t xml:space="preserve"> however </w:t>
      </w:r>
      <w:r w:rsidR="00AE1EAF" w:rsidRPr="004D4477">
        <w:rPr>
          <w:lang w:val="en-GB"/>
        </w:rPr>
        <w:t xml:space="preserve">fast </w:t>
      </w:r>
      <w:r w:rsidR="00E3191E" w:rsidRPr="004D4477">
        <w:rPr>
          <w:lang w:val="en-GB"/>
        </w:rPr>
        <w:t>powder plug</w:t>
      </w:r>
      <w:r w:rsidR="00EF3D66" w:rsidRPr="004D4477">
        <w:rPr>
          <w:lang w:val="en-GB"/>
        </w:rPr>
        <w:t xml:space="preserve"> </w:t>
      </w:r>
      <w:r w:rsidR="006E73B3" w:rsidRPr="004D4477">
        <w:rPr>
          <w:lang w:val="en-GB"/>
        </w:rPr>
        <w:t xml:space="preserve">drop in </w:t>
      </w:r>
      <w:r w:rsidR="009E4F37" w:rsidRPr="004D4477">
        <w:rPr>
          <w:lang w:val="en-GB"/>
        </w:rPr>
        <w:t xml:space="preserve">the </w:t>
      </w:r>
      <w:r w:rsidR="006E73B3" w:rsidRPr="004D4477">
        <w:rPr>
          <w:lang w:val="en-GB"/>
        </w:rPr>
        <w:t xml:space="preserve">first </w:t>
      </w:r>
      <w:r w:rsidR="00CC22C9" w:rsidRPr="004D4477">
        <w:rPr>
          <w:lang w:val="en-GB"/>
        </w:rPr>
        <w:t xml:space="preserve">0.2 s (i.e. </w:t>
      </w:r>
      <w:r w:rsidR="006E73B3" w:rsidRPr="004D4477">
        <w:rPr>
          <w:lang w:val="en-GB"/>
        </w:rPr>
        <w:t>5 frames</w:t>
      </w:r>
      <w:r w:rsidR="00CC22C9" w:rsidRPr="004D4477">
        <w:rPr>
          <w:lang w:val="en-GB"/>
        </w:rPr>
        <w:t>)</w:t>
      </w:r>
      <w:r w:rsidR="004F0433" w:rsidRPr="004D4477">
        <w:rPr>
          <w:lang w:val="en-GB"/>
        </w:rPr>
        <w:t xml:space="preserve"> was observed</w:t>
      </w:r>
      <w:r w:rsidR="00D36746" w:rsidRPr="004D4477">
        <w:rPr>
          <w:lang w:val="en-GB"/>
        </w:rPr>
        <w:t>.</w:t>
      </w:r>
      <w:proofErr w:type="gramEnd"/>
      <w:r w:rsidR="006E73B3" w:rsidRPr="004D4477">
        <w:rPr>
          <w:lang w:val="en-GB"/>
        </w:rPr>
        <w:t xml:space="preserve"> On the lower part of </w:t>
      </w:r>
      <w:r w:rsidR="009E4F37" w:rsidRPr="004D4477">
        <w:rPr>
          <w:lang w:val="en-GB"/>
        </w:rPr>
        <w:t xml:space="preserve">the </w:t>
      </w:r>
      <w:r w:rsidR="006E73B3" w:rsidRPr="004D4477">
        <w:rPr>
          <w:lang w:val="en-GB"/>
        </w:rPr>
        <w:t xml:space="preserve">powder </w:t>
      </w:r>
      <w:r w:rsidR="00695D0D" w:rsidRPr="004D4477">
        <w:rPr>
          <w:lang w:val="en-GB"/>
        </w:rPr>
        <w:t>plug</w:t>
      </w:r>
      <w:r w:rsidR="009E4F37" w:rsidRPr="004D4477">
        <w:rPr>
          <w:lang w:val="en-GB"/>
        </w:rPr>
        <w:t>,</w:t>
      </w:r>
      <w:r w:rsidR="00695D0D" w:rsidRPr="004D4477">
        <w:rPr>
          <w:lang w:val="en-GB"/>
        </w:rPr>
        <w:t xml:space="preserve"> </w:t>
      </w:r>
      <w:r w:rsidR="006E73B3" w:rsidRPr="004D4477">
        <w:rPr>
          <w:lang w:val="en-GB"/>
        </w:rPr>
        <w:t>a</w:t>
      </w:r>
      <w:r w:rsidR="00AE1EAF" w:rsidRPr="004D4477">
        <w:rPr>
          <w:lang w:val="en-GB"/>
        </w:rPr>
        <w:t xml:space="preserve"> </w:t>
      </w:r>
      <w:r w:rsidR="009F04CD" w:rsidRPr="004D4477">
        <w:rPr>
          <w:lang w:val="en-GB"/>
        </w:rPr>
        <w:t>detachment of material</w:t>
      </w:r>
      <w:r w:rsidR="009C1893" w:rsidRPr="004D4477">
        <w:rPr>
          <w:lang w:val="en-GB"/>
        </w:rPr>
        <w:t>,</w:t>
      </w:r>
      <w:r w:rsidR="00AD2347" w:rsidRPr="004D4477">
        <w:rPr>
          <w:lang w:val="en-GB"/>
        </w:rPr>
        <w:t xml:space="preserve"> </w:t>
      </w:r>
      <w:r w:rsidR="006E73B3" w:rsidRPr="004D4477">
        <w:rPr>
          <w:lang w:val="en-GB"/>
        </w:rPr>
        <w:t xml:space="preserve">its </w:t>
      </w:r>
      <w:r w:rsidR="009F04CD" w:rsidRPr="004D4477">
        <w:rPr>
          <w:lang w:val="en-GB"/>
        </w:rPr>
        <w:t xml:space="preserve">fall </w:t>
      </w:r>
      <w:r w:rsidR="006E73B3" w:rsidRPr="004D4477">
        <w:rPr>
          <w:lang w:val="en-GB"/>
        </w:rPr>
        <w:t xml:space="preserve">and </w:t>
      </w:r>
      <w:r w:rsidR="00AD2347" w:rsidRPr="004D4477">
        <w:rPr>
          <w:lang w:val="en-GB"/>
        </w:rPr>
        <w:t xml:space="preserve">dispersion in </w:t>
      </w:r>
      <w:r w:rsidR="00E761F4" w:rsidRPr="004D4477">
        <w:rPr>
          <w:lang w:val="en-GB"/>
        </w:rPr>
        <w:t xml:space="preserve">the </w:t>
      </w:r>
      <w:r w:rsidR="00AD2347" w:rsidRPr="004D4477">
        <w:rPr>
          <w:lang w:val="en-GB"/>
        </w:rPr>
        <w:t>air is observed; this is followed by further similar</w:t>
      </w:r>
      <w:r w:rsidR="00E761F4" w:rsidRPr="004D4477">
        <w:rPr>
          <w:lang w:val="en-GB"/>
        </w:rPr>
        <w:t xml:space="preserve"> </w:t>
      </w:r>
      <w:r w:rsidR="00E22FEF" w:rsidRPr="004D4477">
        <w:rPr>
          <w:lang w:val="en-GB"/>
        </w:rPr>
        <w:t>discrete</w:t>
      </w:r>
      <w:r w:rsidR="00AD2347" w:rsidRPr="004D4477">
        <w:rPr>
          <w:lang w:val="en-GB"/>
        </w:rPr>
        <w:t xml:space="preserve"> detachments</w:t>
      </w:r>
      <w:r w:rsidR="006E73B3" w:rsidRPr="004D4477">
        <w:rPr>
          <w:lang w:val="en-GB"/>
        </w:rPr>
        <w:t xml:space="preserve"> of powder from </w:t>
      </w:r>
      <w:r w:rsidR="009E4F37" w:rsidRPr="004D4477">
        <w:rPr>
          <w:lang w:val="en-GB"/>
        </w:rPr>
        <w:t>the</w:t>
      </w:r>
      <w:r w:rsidR="00E761F4" w:rsidRPr="004D4477">
        <w:rPr>
          <w:lang w:val="en-GB"/>
        </w:rPr>
        <w:t xml:space="preserve"> lower part of </w:t>
      </w:r>
      <w:r w:rsidR="00E3191E" w:rsidRPr="004D4477">
        <w:rPr>
          <w:lang w:val="en-GB"/>
        </w:rPr>
        <w:t>powder plug</w:t>
      </w:r>
      <w:r w:rsidR="00A13A4E" w:rsidRPr="004D4477">
        <w:rPr>
          <w:lang w:val="en-GB"/>
        </w:rPr>
        <w:t>.</w:t>
      </w:r>
      <w:r w:rsidR="006E73B3" w:rsidRPr="004D4477">
        <w:rPr>
          <w:lang w:val="en-GB"/>
        </w:rPr>
        <w:t xml:space="preserve"> </w:t>
      </w:r>
      <w:r w:rsidR="00176818" w:rsidRPr="004D4477">
        <w:rPr>
          <w:lang w:val="en-GB"/>
        </w:rPr>
        <w:t xml:space="preserve">In the time frame presented </w:t>
      </w:r>
      <w:r w:rsidR="00AD2347" w:rsidRPr="004D4477">
        <w:rPr>
          <w:lang w:val="en-GB"/>
        </w:rPr>
        <w:t>(1</w:t>
      </w:r>
      <w:r w:rsidR="00413C23" w:rsidRPr="004D4477">
        <w:rPr>
          <w:lang w:val="en-GB"/>
        </w:rPr>
        <w:t>.</w:t>
      </w:r>
      <w:r w:rsidR="000566DE" w:rsidRPr="004D4477">
        <w:rPr>
          <w:lang w:val="en-GB"/>
        </w:rPr>
        <w:t>52</w:t>
      </w:r>
      <w:r w:rsidR="002D7B70" w:rsidRPr="004D4477">
        <w:rPr>
          <w:lang w:val="en-GB"/>
        </w:rPr>
        <w:t xml:space="preserve"> </w:t>
      </w:r>
      <w:r w:rsidR="00AD2347" w:rsidRPr="004D4477">
        <w:rPr>
          <w:lang w:val="en-GB"/>
        </w:rPr>
        <w:t>s)</w:t>
      </w:r>
      <w:r w:rsidR="009E4F37" w:rsidRPr="004D4477">
        <w:rPr>
          <w:lang w:val="en-GB"/>
        </w:rPr>
        <w:t>,</w:t>
      </w:r>
      <w:r w:rsidR="00AD2347" w:rsidRPr="004D4477">
        <w:rPr>
          <w:lang w:val="en-GB"/>
        </w:rPr>
        <w:t xml:space="preserve"> </w:t>
      </w:r>
      <w:r w:rsidR="00BF75DF" w:rsidRPr="004D4477">
        <w:rPr>
          <w:lang w:val="en-GB"/>
        </w:rPr>
        <w:t xml:space="preserve">only </w:t>
      </w:r>
      <w:r w:rsidR="009E4F37" w:rsidRPr="004D4477">
        <w:rPr>
          <w:lang w:val="en-GB"/>
        </w:rPr>
        <w:t xml:space="preserve">a </w:t>
      </w:r>
      <w:r w:rsidR="00BF75DF" w:rsidRPr="004D4477">
        <w:rPr>
          <w:lang w:val="en-GB"/>
        </w:rPr>
        <w:t xml:space="preserve">small </w:t>
      </w:r>
      <w:r w:rsidR="00176818" w:rsidRPr="004D4477">
        <w:rPr>
          <w:lang w:val="en-GB"/>
        </w:rPr>
        <w:t xml:space="preserve">fraction </w:t>
      </w:r>
      <w:r w:rsidR="009E4F37" w:rsidRPr="004D4477">
        <w:rPr>
          <w:lang w:val="en-GB"/>
        </w:rPr>
        <w:t xml:space="preserve">of the </w:t>
      </w:r>
      <w:r w:rsidR="00176818" w:rsidRPr="004D4477">
        <w:rPr>
          <w:lang w:val="en-GB"/>
        </w:rPr>
        <w:t xml:space="preserve">material </w:t>
      </w:r>
      <w:r w:rsidR="00A13A4E" w:rsidRPr="004D4477">
        <w:rPr>
          <w:lang w:val="en-GB"/>
        </w:rPr>
        <w:t>is</w:t>
      </w:r>
      <w:r w:rsidR="00AD2347" w:rsidRPr="004D4477">
        <w:rPr>
          <w:lang w:val="en-GB"/>
        </w:rPr>
        <w:t xml:space="preserve"> discharged from </w:t>
      </w:r>
      <w:r w:rsidR="009E4F37" w:rsidRPr="004D4477">
        <w:rPr>
          <w:lang w:val="en-GB"/>
        </w:rPr>
        <w:t xml:space="preserve">the </w:t>
      </w:r>
      <w:r w:rsidR="001C4A31" w:rsidRPr="004D4477">
        <w:rPr>
          <w:lang w:val="en-GB"/>
        </w:rPr>
        <w:t>powder container.</w:t>
      </w:r>
      <w:r w:rsidR="00DE4618" w:rsidRPr="004D4477">
        <w:rPr>
          <w:lang w:val="en-GB"/>
        </w:rPr>
        <w:t xml:space="preserve"> In </w:t>
      </w:r>
      <w:r w:rsidR="001C7BA3" w:rsidRPr="004D4477" w:rsidDel="002225F9">
        <w:rPr>
          <w:lang w:val="en-GB"/>
        </w:rPr>
        <w:t xml:space="preserve">Figure </w:t>
      </w:r>
      <w:r w:rsidR="001C7BA3" w:rsidRPr="004D4477">
        <w:rPr>
          <w:lang w:val="en-GB"/>
        </w:rPr>
        <w:t>3</w:t>
      </w:r>
      <w:r w:rsidR="00DE4618" w:rsidRPr="004D4477">
        <w:rPr>
          <w:lang w:val="en-GB"/>
        </w:rPr>
        <w:t xml:space="preserve"> whole</w:t>
      </w:r>
      <w:r w:rsidR="001A404A" w:rsidRPr="004D4477">
        <w:rPr>
          <w:lang w:val="en-GB"/>
        </w:rPr>
        <w:t xml:space="preserve"> sequence of</w:t>
      </w:r>
      <w:r w:rsidR="00DE4618" w:rsidRPr="004D4477">
        <w:rPr>
          <w:lang w:val="en-GB"/>
        </w:rPr>
        <w:t xml:space="preserve"> powder flow is shown (12.32 s</w:t>
      </w:r>
      <w:r w:rsidR="009C1893" w:rsidRPr="004D4477">
        <w:rPr>
          <w:lang w:val="en-GB"/>
        </w:rPr>
        <w:t>,</w:t>
      </w:r>
      <w:r w:rsidR="006E67E0" w:rsidRPr="004D4477">
        <w:rPr>
          <w:lang w:val="en-GB"/>
        </w:rPr>
        <w:t xml:space="preserve"> </w:t>
      </w:r>
      <w:r w:rsidR="00DE4618" w:rsidRPr="004D4477">
        <w:rPr>
          <w:lang w:val="en-GB"/>
        </w:rPr>
        <w:t xml:space="preserve">frames </w:t>
      </w:r>
      <w:r w:rsidR="001E3648" w:rsidRPr="004D4477">
        <w:rPr>
          <w:lang w:val="en-GB"/>
        </w:rPr>
        <w:t>separated</w:t>
      </w:r>
      <w:r w:rsidR="006E67E0" w:rsidRPr="004D4477">
        <w:rPr>
          <w:lang w:val="en-GB"/>
        </w:rPr>
        <w:t xml:space="preserve"> by 0.28 s</w:t>
      </w:r>
      <w:r w:rsidR="00DE4618" w:rsidRPr="004D4477">
        <w:rPr>
          <w:lang w:val="en-GB"/>
        </w:rPr>
        <w:t>): t</w:t>
      </w:r>
      <w:r w:rsidR="009E4F37" w:rsidRPr="004D4477">
        <w:rPr>
          <w:lang w:val="en-GB"/>
        </w:rPr>
        <w:t xml:space="preserve">he powder </w:t>
      </w:r>
      <w:r w:rsidR="001E3648" w:rsidRPr="004D4477">
        <w:rPr>
          <w:lang w:val="en-GB"/>
        </w:rPr>
        <w:t>plug in the cont</w:t>
      </w:r>
      <w:r w:rsidR="00DE4618" w:rsidRPr="004D4477">
        <w:rPr>
          <w:lang w:val="en-GB"/>
        </w:rPr>
        <w:t>ainer part is slowly descending</w:t>
      </w:r>
      <w:r w:rsidR="004A47CA" w:rsidRPr="004D4477">
        <w:rPr>
          <w:lang w:val="en-GB"/>
        </w:rPr>
        <w:t>, its height</w:t>
      </w:r>
      <w:r w:rsidR="005D4E3A" w:rsidRPr="004D4477">
        <w:rPr>
          <w:lang w:val="en-GB"/>
        </w:rPr>
        <w:t xml:space="preserve"> </w:t>
      </w:r>
      <w:r w:rsidR="0063350E" w:rsidRPr="004D4477">
        <w:rPr>
          <w:lang w:val="en-GB"/>
        </w:rPr>
        <w:t xml:space="preserve">is </w:t>
      </w:r>
      <w:r w:rsidR="004A47CA" w:rsidRPr="004D4477">
        <w:rPr>
          <w:lang w:val="en-GB"/>
        </w:rPr>
        <w:t xml:space="preserve">gradually </w:t>
      </w:r>
      <w:r w:rsidR="005D4E3A" w:rsidRPr="004D4477">
        <w:rPr>
          <w:lang w:val="en-GB"/>
        </w:rPr>
        <w:t xml:space="preserve">reduced and finally </w:t>
      </w:r>
      <w:r w:rsidR="009E4F37" w:rsidRPr="004D4477">
        <w:rPr>
          <w:lang w:val="en-GB"/>
        </w:rPr>
        <w:t xml:space="preserve">the </w:t>
      </w:r>
      <w:r w:rsidR="005D4E3A" w:rsidRPr="004D4477">
        <w:rPr>
          <w:lang w:val="en-GB"/>
        </w:rPr>
        <w:t xml:space="preserve">powder </w:t>
      </w:r>
      <w:r w:rsidR="000E20F3" w:rsidRPr="004D4477">
        <w:rPr>
          <w:lang w:val="en-GB"/>
        </w:rPr>
        <w:t xml:space="preserve">plug </w:t>
      </w:r>
      <w:r w:rsidR="005D4E3A" w:rsidRPr="004D4477">
        <w:rPr>
          <w:lang w:val="en-GB"/>
        </w:rPr>
        <w:t>rupture</w:t>
      </w:r>
      <w:r w:rsidR="00D93A56" w:rsidRPr="004D4477">
        <w:rPr>
          <w:lang w:val="en-GB"/>
        </w:rPr>
        <w:t>s</w:t>
      </w:r>
      <w:r w:rsidR="004A47CA" w:rsidRPr="004D4477">
        <w:rPr>
          <w:lang w:val="en-GB"/>
        </w:rPr>
        <w:t xml:space="preserve">. </w:t>
      </w:r>
      <w:r w:rsidR="005D4E3A" w:rsidRPr="004D4477">
        <w:rPr>
          <w:lang w:val="en-GB"/>
        </w:rPr>
        <w:t>At the bottom of the pipe</w:t>
      </w:r>
      <w:r w:rsidR="004948D5" w:rsidRPr="004D4477">
        <w:rPr>
          <w:lang w:val="en-GB"/>
        </w:rPr>
        <w:t>,</w:t>
      </w:r>
      <w:r w:rsidR="005D4E3A" w:rsidRPr="004D4477">
        <w:rPr>
          <w:lang w:val="en-GB"/>
        </w:rPr>
        <w:t xml:space="preserve"> </w:t>
      </w:r>
      <w:r w:rsidR="00933EA0" w:rsidRPr="004D4477">
        <w:rPr>
          <w:lang w:val="en-GB"/>
        </w:rPr>
        <w:t>sediment</w:t>
      </w:r>
      <w:r w:rsidR="005D4E3A" w:rsidRPr="004D4477">
        <w:rPr>
          <w:lang w:val="en-GB"/>
        </w:rPr>
        <w:t xml:space="preserve"> </w:t>
      </w:r>
      <w:r w:rsidR="00A13A4E" w:rsidRPr="004D4477">
        <w:rPr>
          <w:lang w:val="en-GB"/>
        </w:rPr>
        <w:t>i</w:t>
      </w:r>
      <w:r w:rsidR="00EF01E8" w:rsidRPr="004D4477">
        <w:rPr>
          <w:lang w:val="en-GB"/>
        </w:rPr>
        <w:t>s</w:t>
      </w:r>
      <w:r w:rsidR="005D4E3A" w:rsidRPr="004D4477">
        <w:rPr>
          <w:lang w:val="en-GB"/>
        </w:rPr>
        <w:t xml:space="preserve"> formed and its height in conjunction with time frame position </w:t>
      </w:r>
      <w:r w:rsidR="00A13A4E" w:rsidRPr="004D4477">
        <w:rPr>
          <w:lang w:val="en-GB"/>
        </w:rPr>
        <w:t>i</w:t>
      </w:r>
      <w:r w:rsidR="00EF01E8" w:rsidRPr="004D4477">
        <w:rPr>
          <w:lang w:val="en-GB"/>
        </w:rPr>
        <w:t>s</w:t>
      </w:r>
      <w:r w:rsidR="005D4E3A" w:rsidRPr="004D4477">
        <w:rPr>
          <w:lang w:val="en-GB"/>
        </w:rPr>
        <w:t xml:space="preserve"> a direct measure of </w:t>
      </w:r>
      <w:r w:rsidR="004948D5" w:rsidRPr="004D4477">
        <w:rPr>
          <w:lang w:val="en-GB"/>
        </w:rPr>
        <w:t xml:space="preserve">the </w:t>
      </w:r>
      <w:r w:rsidR="009B2C99" w:rsidRPr="004D4477">
        <w:rPr>
          <w:lang w:val="en-GB"/>
        </w:rPr>
        <w:t>powder volume flow.</w:t>
      </w:r>
    </w:p>
    <w:p w14:paraId="518A78DF" w14:textId="77777777" w:rsidR="00463476" w:rsidRPr="004D4477" w:rsidRDefault="00463476" w:rsidP="007D66EB">
      <w:pPr>
        <w:spacing w:line="360" w:lineRule="auto"/>
        <w:rPr>
          <w:lang w:val="en-GB"/>
        </w:rPr>
      </w:pPr>
    </w:p>
    <w:p w14:paraId="674CD091" w14:textId="5F493CEC" w:rsidR="007809B9" w:rsidRPr="004D4477" w:rsidRDefault="009F692D" w:rsidP="007D66EB">
      <w:pPr>
        <w:spacing w:line="360" w:lineRule="auto"/>
        <w:rPr>
          <w:lang w:val="en-GB"/>
        </w:rPr>
      </w:pPr>
      <w:r w:rsidRPr="004D4477">
        <w:rPr>
          <w:lang w:val="en-GB"/>
        </w:rPr>
        <w:t xml:space="preserve">Upon the powder release </w:t>
      </w:r>
      <w:r w:rsidR="004948D5" w:rsidRPr="004D4477">
        <w:rPr>
          <w:lang w:val="en-GB"/>
        </w:rPr>
        <w:t xml:space="preserve">the </w:t>
      </w:r>
      <w:r w:rsidR="00E3191E" w:rsidRPr="004D4477">
        <w:rPr>
          <w:lang w:val="en-GB"/>
        </w:rPr>
        <w:t>powder plug</w:t>
      </w:r>
      <w:r w:rsidRPr="004D4477">
        <w:rPr>
          <w:lang w:val="en-GB"/>
        </w:rPr>
        <w:t xml:space="preserve"> initial drop is counterbalanced (and stopped) by </w:t>
      </w:r>
      <w:r w:rsidR="00933EA0" w:rsidRPr="004D4477">
        <w:rPr>
          <w:lang w:val="en-GB"/>
        </w:rPr>
        <w:t>overpressure, which</w:t>
      </w:r>
      <w:r w:rsidRPr="004D4477">
        <w:rPr>
          <w:lang w:val="en-GB"/>
        </w:rPr>
        <w:t xml:space="preserve"> is formed below the powder plug. </w:t>
      </w:r>
      <w:r w:rsidR="00D93A56" w:rsidRPr="004D4477">
        <w:rPr>
          <w:lang w:val="en-GB"/>
        </w:rPr>
        <w:t>Despite the absence of actual pressure measurements</w:t>
      </w:r>
      <w:r w:rsidR="004948D5" w:rsidRPr="004D4477">
        <w:rPr>
          <w:lang w:val="en-GB"/>
        </w:rPr>
        <w:t>,</w:t>
      </w:r>
      <w:r w:rsidR="00D93A56" w:rsidRPr="004D4477">
        <w:rPr>
          <w:lang w:val="en-GB"/>
        </w:rPr>
        <w:t xml:space="preserve"> </w:t>
      </w:r>
      <w:r w:rsidR="004948D5" w:rsidRPr="004D4477">
        <w:rPr>
          <w:lang w:val="en-GB"/>
        </w:rPr>
        <w:t xml:space="preserve">the </w:t>
      </w:r>
      <w:r w:rsidR="00D93A56" w:rsidRPr="004D4477">
        <w:rPr>
          <w:lang w:val="en-GB"/>
        </w:rPr>
        <w:t xml:space="preserve">presence </w:t>
      </w:r>
      <w:r w:rsidR="0063350E" w:rsidRPr="004D4477">
        <w:rPr>
          <w:lang w:val="en-GB"/>
        </w:rPr>
        <w:t xml:space="preserve">of overpressure </w:t>
      </w:r>
      <w:r w:rsidR="00F9195A" w:rsidRPr="004D4477">
        <w:rPr>
          <w:lang w:val="en-GB"/>
        </w:rPr>
        <w:t xml:space="preserve">may be deduced from </w:t>
      </w:r>
      <w:r w:rsidR="00E3191E" w:rsidRPr="004D4477">
        <w:rPr>
          <w:lang w:val="en-GB"/>
        </w:rPr>
        <w:t>powder plug</w:t>
      </w:r>
      <w:r w:rsidR="00656B2C" w:rsidRPr="004D4477">
        <w:rPr>
          <w:lang w:val="en-GB"/>
        </w:rPr>
        <w:t xml:space="preserve"> stoppage</w:t>
      </w:r>
      <w:r w:rsidR="0063350E" w:rsidRPr="004D4477">
        <w:rPr>
          <w:lang w:val="en-GB"/>
        </w:rPr>
        <w:t xml:space="preserve"> and </w:t>
      </w:r>
      <w:r w:rsidR="0069729A" w:rsidRPr="004D4477">
        <w:rPr>
          <w:lang w:val="en-GB"/>
        </w:rPr>
        <w:t xml:space="preserve">its </w:t>
      </w:r>
      <w:r w:rsidR="00656B2C" w:rsidRPr="004D4477">
        <w:rPr>
          <w:lang w:val="en-GB"/>
        </w:rPr>
        <w:t>fluidization</w:t>
      </w:r>
      <w:r w:rsidR="0069729A" w:rsidRPr="004D4477">
        <w:rPr>
          <w:lang w:val="en-GB"/>
        </w:rPr>
        <w:t>,</w:t>
      </w:r>
      <w:r w:rsidR="00F9195A" w:rsidRPr="004D4477">
        <w:rPr>
          <w:lang w:val="en-GB"/>
        </w:rPr>
        <w:t xml:space="preserve"> which occurs </w:t>
      </w:r>
      <w:r w:rsidR="0063350E" w:rsidRPr="004D4477">
        <w:rPr>
          <w:lang w:val="en-GB"/>
        </w:rPr>
        <w:t xml:space="preserve">upon </w:t>
      </w:r>
      <w:r w:rsidR="00F9195A" w:rsidRPr="004D4477">
        <w:rPr>
          <w:lang w:val="en-GB"/>
        </w:rPr>
        <w:t>its</w:t>
      </w:r>
      <w:r w:rsidR="0063350E" w:rsidRPr="004D4477">
        <w:rPr>
          <w:lang w:val="en-GB"/>
        </w:rPr>
        <w:t xml:space="preserve"> rupture</w:t>
      </w:r>
      <w:r w:rsidR="00F9195A" w:rsidRPr="004D4477">
        <w:rPr>
          <w:lang w:val="en-GB"/>
        </w:rPr>
        <w:t xml:space="preserve"> (</w:t>
      </w:r>
      <w:r w:rsidR="001C7BA3" w:rsidRPr="004D4477" w:rsidDel="002225F9">
        <w:rPr>
          <w:lang w:val="en-GB"/>
        </w:rPr>
        <w:t xml:space="preserve">Figure </w:t>
      </w:r>
      <w:r w:rsidR="001C7BA3" w:rsidRPr="004D4477">
        <w:rPr>
          <w:lang w:val="en-GB"/>
        </w:rPr>
        <w:t>3</w:t>
      </w:r>
      <w:r w:rsidR="00F9195A" w:rsidRPr="004D4477">
        <w:rPr>
          <w:lang w:val="en-GB"/>
        </w:rPr>
        <w:t>)</w:t>
      </w:r>
      <w:r w:rsidR="0063350E" w:rsidRPr="004D4477">
        <w:rPr>
          <w:lang w:val="en-GB"/>
        </w:rPr>
        <w:t>.</w:t>
      </w:r>
      <w:r w:rsidR="004948D5" w:rsidRPr="004D4477">
        <w:rPr>
          <w:lang w:val="en-GB"/>
        </w:rPr>
        <w:t xml:space="preserve"> A d</w:t>
      </w:r>
      <w:r w:rsidRPr="004D4477">
        <w:rPr>
          <w:lang w:val="en-GB"/>
        </w:rPr>
        <w:t xml:space="preserve">ispersed state of the falling material can be clearly observed </w:t>
      </w:r>
      <w:r w:rsidR="000E20F3" w:rsidRPr="004D4477">
        <w:rPr>
          <w:lang w:val="en-GB"/>
        </w:rPr>
        <w:t xml:space="preserve">in </w:t>
      </w:r>
      <w:r w:rsidR="001C7BA3" w:rsidRPr="004D4477">
        <w:rPr>
          <w:lang w:val="en-GB"/>
        </w:rPr>
        <w:t>Figure 4</w:t>
      </w:r>
      <w:r w:rsidRPr="004D4477">
        <w:rPr>
          <w:lang w:val="en-GB"/>
        </w:rPr>
        <w:t xml:space="preserve">: </w:t>
      </w:r>
      <w:r w:rsidR="004948D5" w:rsidRPr="004D4477">
        <w:rPr>
          <w:lang w:val="en-GB"/>
        </w:rPr>
        <w:t xml:space="preserve">the </w:t>
      </w:r>
      <w:r w:rsidRPr="004D4477">
        <w:rPr>
          <w:lang w:val="en-GB"/>
        </w:rPr>
        <w:t xml:space="preserve">first </w:t>
      </w:r>
      <w:r w:rsidR="00F9195A" w:rsidRPr="004D4477">
        <w:rPr>
          <w:lang w:val="en-GB"/>
        </w:rPr>
        <w:t>segment</w:t>
      </w:r>
      <w:r w:rsidRPr="004D4477">
        <w:rPr>
          <w:lang w:val="en-GB"/>
        </w:rPr>
        <w:t xml:space="preserve"> of dispersed powder transform</w:t>
      </w:r>
      <w:r w:rsidR="004948D5" w:rsidRPr="004D4477">
        <w:rPr>
          <w:lang w:val="en-GB"/>
        </w:rPr>
        <w:t>s</w:t>
      </w:r>
      <w:r w:rsidRPr="004D4477">
        <w:rPr>
          <w:lang w:val="en-GB"/>
        </w:rPr>
        <w:t xml:space="preserve"> into spike</w:t>
      </w:r>
      <w:r w:rsidR="004948D5" w:rsidRPr="004D4477">
        <w:rPr>
          <w:lang w:val="en-GB"/>
        </w:rPr>
        <w:t>-</w:t>
      </w:r>
      <w:r w:rsidRPr="004D4477">
        <w:rPr>
          <w:lang w:val="en-GB"/>
        </w:rPr>
        <w:t>like structures</w:t>
      </w:r>
      <w:r w:rsidR="009C1893" w:rsidRPr="004D4477">
        <w:rPr>
          <w:lang w:val="en-GB"/>
        </w:rPr>
        <w:t>,</w:t>
      </w:r>
      <w:r w:rsidRPr="004D4477">
        <w:rPr>
          <w:lang w:val="en-GB"/>
        </w:rPr>
        <w:t xml:space="preserve"> which are very similar to R</w:t>
      </w:r>
      <w:r w:rsidR="00AE0142" w:rsidRPr="004D4477">
        <w:rPr>
          <w:lang w:val="en-GB"/>
        </w:rPr>
        <w:t>ayleigh</w:t>
      </w:r>
      <w:r w:rsidRPr="004D4477">
        <w:rPr>
          <w:lang w:val="en-GB"/>
        </w:rPr>
        <w:t>-Taylor</w:t>
      </w:r>
      <w:r w:rsidR="00C41C59" w:rsidRPr="004D4477">
        <w:rPr>
          <w:lang w:val="en-GB"/>
        </w:rPr>
        <w:t xml:space="preserve"> instability</w:t>
      </w:r>
      <w:r w:rsidR="0069729A" w:rsidRPr="004D4477">
        <w:rPr>
          <w:lang w:val="en-GB"/>
        </w:rPr>
        <w:t>,</w:t>
      </w:r>
      <w:r w:rsidR="00C41C59" w:rsidRPr="004D4477">
        <w:rPr>
          <w:lang w:val="en-GB"/>
        </w:rPr>
        <w:t xml:space="preserve"> usually observed</w:t>
      </w:r>
      <w:r w:rsidRPr="004D4477">
        <w:rPr>
          <w:lang w:val="en-GB"/>
        </w:rPr>
        <w:t xml:space="preserve"> when </w:t>
      </w:r>
      <w:r w:rsidR="004948D5" w:rsidRPr="004D4477">
        <w:rPr>
          <w:lang w:val="en-GB"/>
        </w:rPr>
        <w:t xml:space="preserve">a </w:t>
      </w:r>
      <w:r w:rsidRPr="004D4477">
        <w:rPr>
          <w:lang w:val="en-GB"/>
        </w:rPr>
        <w:t xml:space="preserve">fluid with larger density begins to flow into a fluid with </w:t>
      </w:r>
      <w:r w:rsidR="004948D5" w:rsidRPr="004D4477">
        <w:rPr>
          <w:lang w:val="en-GB"/>
        </w:rPr>
        <w:t xml:space="preserve">a </w:t>
      </w:r>
      <w:r w:rsidRPr="004D4477">
        <w:rPr>
          <w:lang w:val="en-GB"/>
        </w:rPr>
        <w:t xml:space="preserve">lower density. </w:t>
      </w:r>
      <w:r w:rsidR="00652D9A" w:rsidRPr="004D4477">
        <w:rPr>
          <w:lang w:val="en-GB"/>
        </w:rPr>
        <w:t xml:space="preserve">Atwood number can in case of granular flow be defined as ratio of </w:t>
      </w:r>
      <w:r w:rsidR="001A404A" w:rsidRPr="004D4477">
        <w:rPr>
          <w:lang w:val="en-GB"/>
        </w:rPr>
        <w:t xml:space="preserve">a </w:t>
      </w:r>
      <w:r w:rsidR="00652D9A" w:rsidRPr="004D4477">
        <w:rPr>
          <w:lang w:val="en-GB"/>
        </w:rPr>
        <w:t xml:space="preserve">density difference of penetrating and penetrated phase and a sum of both densities and can be </w:t>
      </w:r>
      <w:proofErr w:type="gramStart"/>
      <w:r w:rsidR="00652D9A" w:rsidRPr="004D4477">
        <w:rPr>
          <w:lang w:val="en-GB"/>
        </w:rPr>
        <w:t>interpre</w:t>
      </w:r>
      <w:r w:rsidR="00912D55" w:rsidRPr="004D4477">
        <w:rPr>
          <w:lang w:val="en-GB"/>
        </w:rPr>
        <w:t>ted</w:t>
      </w:r>
      <w:r w:rsidR="00652D9A" w:rsidRPr="004D4477">
        <w:rPr>
          <w:lang w:val="en-GB"/>
        </w:rPr>
        <w:t xml:space="preserve">  </w:t>
      </w:r>
      <w:r w:rsidR="00912D55" w:rsidRPr="004D4477">
        <w:rPr>
          <w:lang w:val="en-GB"/>
        </w:rPr>
        <w:t>as</w:t>
      </w:r>
      <w:proofErr w:type="gramEnd"/>
      <w:r w:rsidR="00912D55" w:rsidRPr="004D4477">
        <w:rPr>
          <w:lang w:val="en-GB"/>
        </w:rPr>
        <w:t xml:space="preserve"> </w:t>
      </w:r>
      <w:r w:rsidR="00652D9A" w:rsidRPr="004D4477">
        <w:rPr>
          <w:lang w:val="en-GB"/>
        </w:rPr>
        <w:t>a measure of</w:t>
      </w:r>
      <w:r w:rsidR="00912D55" w:rsidRPr="004D4477">
        <w:rPr>
          <w:lang w:val="en-GB"/>
        </w:rPr>
        <w:t xml:space="preserve">  overall flow pattern spikiness</w:t>
      </w:r>
      <w:r w:rsidR="009B2C99" w:rsidRPr="004D4477">
        <w:rPr>
          <w:lang w:val="en-GB"/>
        </w:rPr>
        <w:t>.</w:t>
      </w:r>
      <w:r w:rsidR="002756C4" w:rsidRPr="004D4477">
        <w:rPr>
          <w:rFonts w:ascii="Cambria"/>
          <w:vertAlign w:val="superscript"/>
          <w:lang w:val="en-GB"/>
        </w:rPr>
        <w:t>22</w:t>
      </w:r>
      <w:r w:rsidR="00652D9A" w:rsidRPr="004D4477">
        <w:rPr>
          <w:lang w:val="en-GB"/>
        </w:rPr>
        <w:t xml:space="preserve"> </w:t>
      </w:r>
      <w:r w:rsidR="00656B2C" w:rsidRPr="004D4477">
        <w:rPr>
          <w:lang w:val="en-GB"/>
        </w:rPr>
        <w:t xml:space="preserve">For the initial fragment of </w:t>
      </w:r>
      <w:r w:rsidR="004948D5" w:rsidRPr="004D4477">
        <w:rPr>
          <w:lang w:val="en-GB"/>
        </w:rPr>
        <w:t xml:space="preserve">the </w:t>
      </w:r>
      <w:r w:rsidR="00656B2C" w:rsidRPr="004D4477">
        <w:rPr>
          <w:lang w:val="en-GB"/>
        </w:rPr>
        <w:t>detached material</w:t>
      </w:r>
      <w:r w:rsidR="004948D5" w:rsidRPr="004D4477">
        <w:rPr>
          <w:lang w:val="en-GB"/>
        </w:rPr>
        <w:t>,</w:t>
      </w:r>
      <w:r w:rsidR="00656B2C" w:rsidRPr="004D4477">
        <w:rPr>
          <w:lang w:val="en-GB"/>
        </w:rPr>
        <w:t xml:space="preserve"> </w:t>
      </w:r>
      <w:r w:rsidR="004948D5" w:rsidRPr="004D4477">
        <w:rPr>
          <w:lang w:val="en-GB"/>
        </w:rPr>
        <w:t xml:space="preserve">the </w:t>
      </w:r>
      <w:r w:rsidR="00656B2C" w:rsidRPr="004D4477">
        <w:rPr>
          <w:lang w:val="en-GB"/>
        </w:rPr>
        <w:t>v</w:t>
      </w:r>
      <w:r w:rsidRPr="004D4477">
        <w:rPr>
          <w:lang w:val="en-GB"/>
        </w:rPr>
        <w:t xml:space="preserve">alue of </w:t>
      </w:r>
      <w:r w:rsidR="004948D5" w:rsidRPr="004D4477">
        <w:rPr>
          <w:lang w:val="en-GB"/>
        </w:rPr>
        <w:t xml:space="preserve">the </w:t>
      </w:r>
      <w:r w:rsidRPr="004D4477">
        <w:rPr>
          <w:lang w:val="en-GB"/>
        </w:rPr>
        <w:t>Atwood number is high</w:t>
      </w:r>
      <w:r w:rsidR="00E418C0" w:rsidRPr="004D4477">
        <w:rPr>
          <w:lang w:val="en-GB"/>
        </w:rPr>
        <w:t xml:space="preserve"> (calculated value for MCC102 is 0.99)</w:t>
      </w:r>
      <w:r w:rsidR="009C1893" w:rsidRPr="004D4477">
        <w:rPr>
          <w:lang w:val="en-GB"/>
        </w:rPr>
        <w:t>,</w:t>
      </w:r>
      <w:r w:rsidRPr="004D4477">
        <w:rPr>
          <w:lang w:val="en-GB"/>
        </w:rPr>
        <w:t xml:space="preserve"> </w:t>
      </w:r>
      <w:r w:rsidRPr="004D4477">
        <w:rPr>
          <w:lang w:val="en-GB"/>
        </w:rPr>
        <w:lastRenderedPageBreak/>
        <w:t xml:space="preserve">therefore flow structures with pronounced spikes of heavier granular matter </w:t>
      </w:r>
      <w:r w:rsidR="00BC7EC7" w:rsidRPr="004D4477">
        <w:rPr>
          <w:lang w:val="en-GB"/>
        </w:rPr>
        <w:t>and</w:t>
      </w:r>
      <w:r w:rsidRPr="004D4477">
        <w:rPr>
          <w:lang w:val="en-GB"/>
        </w:rPr>
        <w:t xml:space="preserve"> bubbles of escaping air</w:t>
      </w:r>
      <w:r w:rsidR="00E418C0" w:rsidRPr="004D4477">
        <w:rPr>
          <w:lang w:val="en-GB"/>
        </w:rPr>
        <w:t xml:space="preserve"> </w:t>
      </w:r>
      <w:r w:rsidR="00BC7EC7" w:rsidRPr="004D4477">
        <w:rPr>
          <w:lang w:val="en-GB"/>
        </w:rPr>
        <w:t>are formed</w:t>
      </w:r>
      <w:r w:rsidR="009B2C99" w:rsidRPr="004D4477">
        <w:rPr>
          <w:lang w:val="en-GB"/>
        </w:rPr>
        <w:t>.</w:t>
      </w:r>
      <w:r w:rsidR="002756C4" w:rsidRPr="004D4477">
        <w:rPr>
          <w:rFonts w:ascii="Cambria"/>
          <w:vertAlign w:val="superscript"/>
          <w:lang w:val="en-GB"/>
        </w:rPr>
        <w:t>23,24</w:t>
      </w:r>
    </w:p>
    <w:p w14:paraId="0DFB3309" w14:textId="77777777" w:rsidR="00DE4618" w:rsidRPr="004D4477" w:rsidRDefault="00DE4618" w:rsidP="007D66EB">
      <w:pPr>
        <w:spacing w:line="360" w:lineRule="auto"/>
        <w:rPr>
          <w:lang w:val="en-GB"/>
        </w:rPr>
      </w:pPr>
    </w:p>
    <w:p w14:paraId="78E19504" w14:textId="7BABA0AA" w:rsidR="00DE4618" w:rsidRPr="004D4477" w:rsidRDefault="00442D53" w:rsidP="007D66EB">
      <w:pPr>
        <w:spacing w:line="360" w:lineRule="auto"/>
        <w:rPr>
          <w:lang w:val="en-GB"/>
        </w:rPr>
      </w:pPr>
      <w:r w:rsidRPr="004D4477">
        <w:rPr>
          <w:lang w:val="en-GB"/>
        </w:rPr>
        <w:t>A lateral view of the falling structures</w:t>
      </w:r>
      <w:r w:rsidR="001A404A" w:rsidRPr="004D4477">
        <w:rPr>
          <w:lang w:val="en-GB"/>
        </w:rPr>
        <w:t xml:space="preserve"> (Figure 4)</w:t>
      </w:r>
      <w:r w:rsidRPr="004D4477">
        <w:rPr>
          <w:lang w:val="en-GB"/>
        </w:rPr>
        <w:t xml:space="preserve"> reveals that the material fall is strongly influenced by knife valve movement. The knife valve is released from the proximal side to the distal part of the pipe (i.e. in the direction away from the observer). The material which is released first (proximal part of the pipe) stays on the side of the pipe where it was released (the proximal part corresponds to right side on the picture</w:t>
      </w:r>
      <w:r w:rsidR="001A404A" w:rsidRPr="004D4477">
        <w:rPr>
          <w:lang w:val="en-GB"/>
        </w:rPr>
        <w:t xml:space="preserve"> (Figure 4 – L part</w:t>
      </w:r>
      <w:r w:rsidRPr="004D4477">
        <w:rPr>
          <w:lang w:val="en-GB"/>
        </w:rPr>
        <w:t xml:space="preserve">), so most of the material observed in the first drop is actually present in the proximal part of the pipe. This structure is stable until the first part of the detached material reaches the bottom (not shown on photographs). The initial condition of the granular material movement is imposed by the knife valve. On the proximal side of the pipe, powders descend near the wall: it may be deduced that the displaced air travels upward </w:t>
      </w:r>
      <w:r w:rsidR="00884B73" w:rsidRPr="004D4477">
        <w:rPr>
          <w:lang w:val="en-GB"/>
        </w:rPr>
        <w:t xml:space="preserve">along </w:t>
      </w:r>
      <w:r w:rsidRPr="004D4477">
        <w:rPr>
          <w:lang w:val="en-GB"/>
        </w:rPr>
        <w:t>the distal part of the pipe. This organisation of flow is not maintained throughout the powder flow, since in the middle</w:t>
      </w:r>
      <w:r w:rsidR="00884B73" w:rsidRPr="004D4477">
        <w:rPr>
          <w:lang w:val="en-GB"/>
        </w:rPr>
        <w:t xml:space="preserve"> time section</w:t>
      </w:r>
      <w:r w:rsidRPr="004D4477">
        <w:rPr>
          <w:lang w:val="en-GB"/>
        </w:rPr>
        <w:t xml:space="preserve"> of the material flow a dispersed flow </w:t>
      </w:r>
      <w:r w:rsidR="00884B73" w:rsidRPr="004D4477">
        <w:rPr>
          <w:lang w:val="en-GB"/>
        </w:rPr>
        <w:t xml:space="preserve">was </w:t>
      </w:r>
      <w:r w:rsidRPr="004D4477">
        <w:rPr>
          <w:lang w:val="en-GB"/>
        </w:rPr>
        <w:t>occupying the whole pipe diameter</w:t>
      </w:r>
      <w:r w:rsidR="00884B73" w:rsidRPr="004D4477">
        <w:rPr>
          <w:lang w:val="en-GB"/>
        </w:rPr>
        <w:t xml:space="preserve"> (Figure 4, bottom row)</w:t>
      </w:r>
      <w:r w:rsidRPr="004D4477">
        <w:rPr>
          <w:lang w:val="en-GB"/>
        </w:rPr>
        <w:t xml:space="preserve">. There are no pronounced differences </w:t>
      </w:r>
      <w:r w:rsidR="00884B73" w:rsidRPr="004D4477">
        <w:rPr>
          <w:lang w:val="en-GB"/>
        </w:rPr>
        <w:t xml:space="preserve">between </w:t>
      </w:r>
      <w:r w:rsidRPr="004D4477">
        <w:rPr>
          <w:lang w:val="en-GB"/>
        </w:rPr>
        <w:t>the powder flow pattern</w:t>
      </w:r>
      <w:r w:rsidR="00884B73" w:rsidRPr="004D4477">
        <w:rPr>
          <w:lang w:val="en-GB"/>
        </w:rPr>
        <w:t>s</w:t>
      </w:r>
      <w:r w:rsidRPr="004D4477">
        <w:rPr>
          <w:lang w:val="en-GB"/>
        </w:rPr>
        <w:t xml:space="preserve"> of the tested materials. </w:t>
      </w:r>
    </w:p>
    <w:p w14:paraId="64B65794" w14:textId="77777777" w:rsidR="00442D53" w:rsidRPr="004D4477" w:rsidRDefault="00442D53" w:rsidP="007D66EB">
      <w:pPr>
        <w:spacing w:line="360" w:lineRule="auto"/>
        <w:rPr>
          <w:lang w:val="en-GB"/>
        </w:rPr>
      </w:pPr>
    </w:p>
    <w:p w14:paraId="04F62726" w14:textId="664A42FC" w:rsidR="00372B22" w:rsidRPr="004D4477" w:rsidRDefault="00372B22" w:rsidP="007D66EB">
      <w:pPr>
        <w:spacing w:line="360" w:lineRule="auto"/>
        <w:rPr>
          <w:lang w:val="en-GB"/>
        </w:rPr>
      </w:pPr>
      <w:r w:rsidRPr="004D4477">
        <w:rPr>
          <w:lang w:val="en-GB"/>
        </w:rPr>
        <w:t xml:space="preserve">Powder flow in a pipe with closed outlet is </w:t>
      </w:r>
      <w:r w:rsidR="001801FF" w:rsidRPr="004D4477">
        <w:rPr>
          <w:lang w:val="en-GB"/>
        </w:rPr>
        <w:t xml:space="preserve">mainly in </w:t>
      </w:r>
      <w:r w:rsidRPr="004D4477">
        <w:rPr>
          <w:lang w:val="en-GB"/>
        </w:rPr>
        <w:t xml:space="preserve">a steady </w:t>
      </w:r>
      <w:proofErr w:type="gramStart"/>
      <w:r w:rsidRPr="004D4477">
        <w:rPr>
          <w:lang w:val="en-GB"/>
        </w:rPr>
        <w:t>state</w:t>
      </w:r>
      <w:r w:rsidR="001801FF" w:rsidRPr="004D4477">
        <w:rPr>
          <w:lang w:val="en-GB"/>
        </w:rPr>
        <w:t xml:space="preserve">  (</w:t>
      </w:r>
      <w:proofErr w:type="gramEnd"/>
      <w:r w:rsidR="001801FF" w:rsidRPr="004D4477" w:rsidDel="002225F9">
        <w:rPr>
          <w:lang w:val="en-GB"/>
        </w:rPr>
        <w:t xml:space="preserve">Figure </w:t>
      </w:r>
      <w:r w:rsidR="001801FF" w:rsidRPr="004D4477">
        <w:rPr>
          <w:lang w:val="en-GB"/>
        </w:rPr>
        <w:t>3, Figure 6)</w:t>
      </w:r>
      <w:r w:rsidR="0003384D" w:rsidRPr="004D4477">
        <w:rPr>
          <w:lang w:val="en-GB"/>
        </w:rPr>
        <w:t>.</w:t>
      </w:r>
      <w:r w:rsidR="001801FF" w:rsidRPr="004D4477">
        <w:rPr>
          <w:lang w:val="en-GB"/>
        </w:rPr>
        <w:t xml:space="preserve"> </w:t>
      </w:r>
      <w:r w:rsidR="0003384D" w:rsidRPr="004D4477">
        <w:rPr>
          <w:lang w:val="en-GB"/>
        </w:rPr>
        <w:t>T</w:t>
      </w:r>
      <w:r w:rsidR="001801FF" w:rsidRPr="004D4477">
        <w:rPr>
          <w:lang w:val="en-GB"/>
        </w:rPr>
        <w:t xml:space="preserve">ransient phenomena is limited to beginning of flow, when first packet of detached material falls to the bottom of the pipe, and </w:t>
      </w:r>
      <w:r w:rsidR="0003384D" w:rsidRPr="004D4477">
        <w:rPr>
          <w:lang w:val="en-GB"/>
        </w:rPr>
        <w:t>to the</w:t>
      </w:r>
      <w:r w:rsidR="001801FF" w:rsidRPr="004D4477">
        <w:rPr>
          <w:lang w:val="en-GB"/>
        </w:rPr>
        <w:t xml:space="preserve"> </w:t>
      </w:r>
      <w:r w:rsidR="00761FBF" w:rsidRPr="004D4477">
        <w:rPr>
          <w:lang w:val="en-GB"/>
        </w:rPr>
        <w:t>end</w:t>
      </w:r>
      <w:r w:rsidR="0003384D" w:rsidRPr="004D4477">
        <w:rPr>
          <w:lang w:val="en-GB"/>
        </w:rPr>
        <w:t xml:space="preserve"> of the flow</w:t>
      </w:r>
      <w:r w:rsidR="00761FBF" w:rsidRPr="004D4477">
        <w:rPr>
          <w:lang w:val="en-GB"/>
        </w:rPr>
        <w:t xml:space="preserve"> – after </w:t>
      </w:r>
      <w:proofErr w:type="gramStart"/>
      <w:r w:rsidR="00761FBF" w:rsidRPr="004D4477">
        <w:rPr>
          <w:lang w:val="en-GB"/>
        </w:rPr>
        <w:t xml:space="preserve">the  </w:t>
      </w:r>
      <w:r w:rsidR="001801FF" w:rsidRPr="004D4477">
        <w:rPr>
          <w:lang w:val="en-GB"/>
        </w:rPr>
        <w:t>powder</w:t>
      </w:r>
      <w:proofErr w:type="gramEnd"/>
      <w:r w:rsidR="001801FF" w:rsidRPr="004D4477">
        <w:rPr>
          <w:lang w:val="en-GB"/>
        </w:rPr>
        <w:t xml:space="preserve"> plug rupture</w:t>
      </w:r>
      <w:r w:rsidR="00761FBF" w:rsidRPr="004D4477">
        <w:rPr>
          <w:lang w:val="en-GB"/>
        </w:rPr>
        <w:t>.</w:t>
      </w:r>
    </w:p>
    <w:p w14:paraId="2FC6AB36" w14:textId="77777777" w:rsidR="00F45FF0" w:rsidRPr="004D4477" w:rsidDel="002225F9" w:rsidRDefault="00F45FF0" w:rsidP="007D66EB">
      <w:pPr>
        <w:spacing w:line="360" w:lineRule="auto"/>
        <w:rPr>
          <w:lang w:val="en-GB"/>
        </w:rPr>
      </w:pPr>
      <w:r w:rsidRPr="004D4477" w:rsidDel="002225F9">
        <w:rPr>
          <w:noProof/>
          <w:lang w:val="sl-SI" w:eastAsia="sl-SI"/>
        </w:rPr>
        <w:drawing>
          <wp:inline distT="0" distB="0" distL="0" distR="0" wp14:anchorId="4F6B04D1" wp14:editId="57A4A442">
            <wp:extent cx="5264785" cy="2550795"/>
            <wp:effectExtent l="0" t="0" r="0" b="0"/>
            <wp:docPr id="33" name="Picture 10" descr="Mac:Users:miha:Documents:doktorat:clanek2:slike_drugič:CT21Stif_montage_44_7frames_CLACHE_in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Users:miha:Documents:doktorat:clanek2:slike_drugič:CT21Stif_montage_44_7frames_CLACHE_inv.ti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64785" cy="2550795"/>
                    </a:xfrm>
                    <a:prstGeom prst="rect">
                      <a:avLst/>
                    </a:prstGeom>
                    <a:noFill/>
                    <a:ln>
                      <a:noFill/>
                    </a:ln>
                  </pic:spPr>
                </pic:pic>
              </a:graphicData>
            </a:graphic>
          </wp:inline>
        </w:drawing>
      </w:r>
    </w:p>
    <w:p w14:paraId="73A30105" w14:textId="0915CE6B" w:rsidR="00F45FF0" w:rsidRPr="004D4477" w:rsidDel="002225F9" w:rsidRDefault="00F45FF0" w:rsidP="007D66EB">
      <w:pPr>
        <w:pStyle w:val="Caption"/>
        <w:spacing w:after="0" w:line="360" w:lineRule="auto"/>
        <w:rPr>
          <w:lang w:val="en-GB"/>
        </w:rPr>
      </w:pPr>
      <w:bookmarkStart w:id="4" w:name="_Ref292100867"/>
      <w:r w:rsidRPr="004D4477" w:rsidDel="002225F9">
        <w:rPr>
          <w:lang w:val="en-GB"/>
        </w:rPr>
        <w:lastRenderedPageBreak/>
        <w:t xml:space="preserve">Figure </w:t>
      </w:r>
      <w:r w:rsidR="001828F9" w:rsidRPr="004D4477">
        <w:rPr>
          <w:noProof/>
          <w:lang w:val="en-GB"/>
        </w:rPr>
        <w:t>3</w:t>
      </w:r>
      <w:bookmarkEnd w:id="4"/>
      <w:r w:rsidRPr="004D4477" w:rsidDel="002225F9">
        <w:rPr>
          <w:lang w:val="en-GB"/>
        </w:rPr>
        <w:t xml:space="preserve">: Sequence of 44 frames with 0.28 s time interval from the airtight closed pipe outlet experiment with microcrystalline cellulose (MCC102). </w:t>
      </w:r>
      <w:r w:rsidRPr="004D4477">
        <w:rPr>
          <w:lang w:val="en-GB"/>
        </w:rPr>
        <w:t>The d</w:t>
      </w:r>
      <w:r w:rsidRPr="004D4477" w:rsidDel="002225F9">
        <w:rPr>
          <w:lang w:val="en-GB"/>
        </w:rPr>
        <w:t xml:space="preserve">epicted experiment time: 12.32 s. The four distinctions of powder fall are clearly observable: </w:t>
      </w:r>
      <w:r w:rsidRPr="004D4477">
        <w:rPr>
          <w:lang w:val="en-GB"/>
        </w:rPr>
        <w:t xml:space="preserve">the </w:t>
      </w:r>
      <w:r w:rsidRPr="004D4477" w:rsidDel="002225F9">
        <w:rPr>
          <w:lang w:val="en-GB"/>
        </w:rPr>
        <w:t>upper plug descend</w:t>
      </w:r>
      <w:r w:rsidRPr="004D4477">
        <w:rPr>
          <w:lang w:val="en-GB"/>
        </w:rPr>
        <w:t>s</w:t>
      </w:r>
      <w:r w:rsidRPr="004D4477" w:rsidDel="002225F9">
        <w:rPr>
          <w:lang w:val="en-GB"/>
        </w:rPr>
        <w:t xml:space="preserve"> and </w:t>
      </w:r>
      <w:r w:rsidRPr="004D4477">
        <w:rPr>
          <w:lang w:val="en-GB"/>
        </w:rPr>
        <w:t xml:space="preserve">the </w:t>
      </w:r>
      <w:r w:rsidR="00E22FEF" w:rsidRPr="004D4477">
        <w:rPr>
          <w:lang w:val="en-GB"/>
        </w:rPr>
        <w:t>discrete</w:t>
      </w:r>
      <w:r w:rsidR="00E761F4" w:rsidRPr="004D4477">
        <w:rPr>
          <w:lang w:val="en-GB"/>
        </w:rPr>
        <w:t xml:space="preserve"> </w:t>
      </w:r>
      <w:r w:rsidRPr="004D4477" w:rsidDel="002225F9">
        <w:rPr>
          <w:lang w:val="en-GB"/>
        </w:rPr>
        <w:t xml:space="preserve">detachment of material, </w:t>
      </w:r>
      <w:r w:rsidRPr="004D4477">
        <w:rPr>
          <w:lang w:val="en-GB"/>
        </w:rPr>
        <w:t xml:space="preserve">the </w:t>
      </w:r>
      <w:r w:rsidRPr="004D4477" w:rsidDel="002225F9">
        <w:rPr>
          <w:lang w:val="en-GB"/>
        </w:rPr>
        <w:t xml:space="preserve">dispersion of </w:t>
      </w:r>
      <w:r w:rsidRPr="004D4477">
        <w:rPr>
          <w:lang w:val="en-GB"/>
        </w:rPr>
        <w:t xml:space="preserve">the </w:t>
      </w:r>
      <w:r w:rsidRPr="004D4477" w:rsidDel="002225F9">
        <w:rPr>
          <w:lang w:val="en-GB"/>
        </w:rPr>
        <w:t>detached material in air</w:t>
      </w:r>
      <w:r w:rsidRPr="004D4477">
        <w:rPr>
          <w:lang w:val="en-GB"/>
        </w:rPr>
        <w:t>,</w:t>
      </w:r>
      <w:r w:rsidRPr="004D4477" w:rsidDel="002225F9">
        <w:rPr>
          <w:lang w:val="en-GB"/>
        </w:rPr>
        <w:t xml:space="preserve"> and </w:t>
      </w:r>
      <w:r w:rsidRPr="004D4477">
        <w:rPr>
          <w:lang w:val="en-GB"/>
        </w:rPr>
        <w:t xml:space="preserve">the </w:t>
      </w:r>
      <w:r w:rsidRPr="004D4477" w:rsidDel="002225F9">
        <w:rPr>
          <w:lang w:val="en-GB"/>
        </w:rPr>
        <w:t xml:space="preserve">accumulation of </w:t>
      </w:r>
      <w:proofErr w:type="spellStart"/>
      <w:r w:rsidRPr="004D4477" w:rsidDel="002225F9">
        <w:rPr>
          <w:lang w:val="en-GB"/>
        </w:rPr>
        <w:t>sedimented</w:t>
      </w:r>
      <w:proofErr w:type="spellEnd"/>
      <w:r w:rsidRPr="004D4477" w:rsidDel="002225F9">
        <w:rPr>
          <w:lang w:val="en-GB"/>
        </w:rPr>
        <w:t xml:space="preserve"> material at the bottom of the pipe. The original images are inverted and contrast enhanced for illustration purposes.</w:t>
      </w:r>
    </w:p>
    <w:p w14:paraId="3E2F185E" w14:textId="77777777" w:rsidR="00F45FF0" w:rsidRPr="004D4477" w:rsidRDefault="00F45FF0" w:rsidP="007D66EB">
      <w:pPr>
        <w:spacing w:line="360" w:lineRule="auto"/>
        <w:rPr>
          <w:lang w:val="en-GB"/>
        </w:rPr>
      </w:pPr>
    </w:p>
    <w:p w14:paraId="26CBB2E4" w14:textId="4A7E9A34" w:rsidR="00AB362E" w:rsidRPr="004D4477" w:rsidRDefault="00AB362E" w:rsidP="007D66EB">
      <w:pPr>
        <w:pStyle w:val="Heading3"/>
        <w:spacing w:before="0" w:line="360" w:lineRule="auto"/>
        <w:rPr>
          <w:lang w:val="en-GB"/>
        </w:rPr>
      </w:pPr>
      <w:r w:rsidRPr="004D4477">
        <w:rPr>
          <w:lang w:val="en-GB"/>
        </w:rPr>
        <w:t>Description of powder flow patterns in a pipe with open outlet</w:t>
      </w:r>
    </w:p>
    <w:p w14:paraId="26E5133C" w14:textId="77777777" w:rsidR="00AB362E" w:rsidRPr="004D4477" w:rsidRDefault="00AB362E" w:rsidP="007D66EB">
      <w:pPr>
        <w:spacing w:line="360" w:lineRule="auto"/>
        <w:rPr>
          <w:lang w:val="en-GB"/>
        </w:rPr>
      </w:pPr>
    </w:p>
    <w:p w14:paraId="326F7D99" w14:textId="4B8DCB21" w:rsidR="00F0513F" w:rsidRPr="004D4477" w:rsidRDefault="00BA0345" w:rsidP="007D66EB">
      <w:pPr>
        <w:spacing w:line="360" w:lineRule="auto"/>
        <w:rPr>
          <w:lang w:val="en-GB"/>
        </w:rPr>
      </w:pPr>
      <w:r w:rsidRPr="004D4477">
        <w:rPr>
          <w:lang w:val="en-GB"/>
        </w:rPr>
        <w:t>Flow pattern in simpler in</w:t>
      </w:r>
      <w:r w:rsidR="00E13419" w:rsidRPr="004D4477">
        <w:rPr>
          <w:lang w:val="en-GB"/>
        </w:rPr>
        <w:t xml:space="preserve"> the pipe with an open outlet</w:t>
      </w:r>
      <w:r w:rsidRPr="004D4477">
        <w:rPr>
          <w:lang w:val="en-GB"/>
        </w:rPr>
        <w:t>.</w:t>
      </w:r>
      <w:r w:rsidR="00E13419" w:rsidRPr="004D4477">
        <w:rPr>
          <w:lang w:val="en-GB"/>
        </w:rPr>
        <w:t xml:space="preserve"> </w:t>
      </w:r>
      <w:r w:rsidRPr="004D4477">
        <w:rPr>
          <w:lang w:val="en-GB"/>
        </w:rPr>
        <w:t>Powder flow</w:t>
      </w:r>
      <w:r w:rsidR="00E13419" w:rsidRPr="004D4477">
        <w:rPr>
          <w:lang w:val="en-GB"/>
        </w:rPr>
        <w:t xml:space="preserve"> is presented on </w:t>
      </w:r>
      <w:r w:rsidRPr="004D4477">
        <w:rPr>
          <w:lang w:val="en-GB"/>
        </w:rPr>
        <w:t xml:space="preserve">a </w:t>
      </w:r>
      <w:r w:rsidR="00E13419" w:rsidRPr="004D4477">
        <w:rPr>
          <w:lang w:val="en-GB"/>
        </w:rPr>
        <w:t xml:space="preserve">large scale in the middle sequence of </w:t>
      </w:r>
      <w:r w:rsidR="001C7BA3" w:rsidRPr="004D4477">
        <w:rPr>
          <w:lang w:val="en-GB"/>
        </w:rPr>
        <w:t>Figure 2</w:t>
      </w:r>
      <w:r w:rsidR="00E13419" w:rsidRPr="004D4477">
        <w:rPr>
          <w:lang w:val="en-GB"/>
        </w:rPr>
        <w:t xml:space="preserve"> and as </w:t>
      </w:r>
      <w:r w:rsidRPr="004D4477">
        <w:rPr>
          <w:lang w:val="en-GB"/>
        </w:rPr>
        <w:t xml:space="preserve">a </w:t>
      </w:r>
      <w:r w:rsidR="00E13419" w:rsidRPr="004D4477">
        <w:rPr>
          <w:lang w:val="en-GB"/>
        </w:rPr>
        <w:t>close-up</w:t>
      </w:r>
      <w:r w:rsidRPr="004D4477">
        <w:rPr>
          <w:lang w:val="en-GB"/>
        </w:rPr>
        <w:t xml:space="preserve"> depiction</w:t>
      </w:r>
      <w:r w:rsidR="00E13419" w:rsidRPr="004D4477">
        <w:rPr>
          <w:lang w:val="en-GB"/>
        </w:rPr>
        <w:t xml:space="preserve"> </w:t>
      </w:r>
      <w:r w:rsidRPr="004D4477">
        <w:rPr>
          <w:lang w:val="en-GB"/>
        </w:rPr>
        <w:t>i</w:t>
      </w:r>
      <w:r w:rsidR="00E13419" w:rsidRPr="004D4477">
        <w:rPr>
          <w:lang w:val="en-GB"/>
        </w:rPr>
        <w:t>n the top</w:t>
      </w:r>
      <w:r w:rsidRPr="004D4477">
        <w:rPr>
          <w:lang w:val="en-GB"/>
        </w:rPr>
        <w:t xml:space="preserve"> part</w:t>
      </w:r>
      <w:r w:rsidR="00E13419" w:rsidRPr="004D4477">
        <w:rPr>
          <w:lang w:val="en-GB"/>
        </w:rPr>
        <w:t xml:space="preserve"> of</w:t>
      </w:r>
      <w:r w:rsidR="00DB7BEF" w:rsidRPr="004D4477">
        <w:rPr>
          <w:lang w:val="en-GB"/>
        </w:rPr>
        <w:t xml:space="preserve"> </w:t>
      </w:r>
      <w:r w:rsidR="00E13419" w:rsidRPr="004D4477">
        <w:rPr>
          <w:lang w:val="en-GB"/>
        </w:rPr>
        <w:t xml:space="preserve">Figure 5. </w:t>
      </w:r>
      <w:r w:rsidR="00F0513F" w:rsidRPr="004D4477">
        <w:rPr>
          <w:lang w:val="en-GB"/>
        </w:rPr>
        <w:t xml:space="preserve">The powder bed starts to move due to gravitational acceleration and falls as a </w:t>
      </w:r>
      <w:r w:rsidRPr="004D4477">
        <w:rPr>
          <w:lang w:val="en-GB"/>
        </w:rPr>
        <w:t xml:space="preserve">continuous structure </w:t>
      </w:r>
      <w:r w:rsidR="00F0513F" w:rsidRPr="004D4477">
        <w:rPr>
          <w:lang w:val="en-GB"/>
        </w:rPr>
        <w:t xml:space="preserve">to the </w:t>
      </w:r>
      <w:r w:rsidRPr="004D4477">
        <w:rPr>
          <w:lang w:val="en-GB"/>
        </w:rPr>
        <w:t xml:space="preserve">very </w:t>
      </w:r>
      <w:r w:rsidR="00F0513F" w:rsidRPr="004D4477">
        <w:rPr>
          <w:lang w:val="en-GB"/>
        </w:rPr>
        <w:t>bottom of the pipe. The powder flow is fast and the whole volume of powder (1.9 L) is released</w:t>
      </w:r>
      <w:r w:rsidRPr="004D4477">
        <w:rPr>
          <w:lang w:val="en-GB"/>
        </w:rPr>
        <w:t xml:space="preserve"> from container part</w:t>
      </w:r>
      <w:r w:rsidR="00F0513F" w:rsidRPr="004D4477">
        <w:rPr>
          <w:lang w:val="en-GB"/>
        </w:rPr>
        <w:t xml:space="preserve"> more or less as a uniform body in less than a second (0.8 s). Close-up footage of the initial powder bed shows a very dense structure. However</w:t>
      </w:r>
      <w:r w:rsidR="003F5418" w:rsidRPr="004D4477">
        <w:rPr>
          <w:lang w:val="en-GB"/>
        </w:rPr>
        <w:t>,</w:t>
      </w:r>
      <w:r w:rsidR="00F0513F" w:rsidRPr="004D4477">
        <w:rPr>
          <w:lang w:val="en-GB"/>
        </w:rPr>
        <w:t xml:space="preserve"> some of the material is preceding and accelerating faster than the main powder plug front</w:t>
      </w:r>
      <w:r w:rsidRPr="004D4477">
        <w:rPr>
          <w:lang w:val="en-GB"/>
        </w:rPr>
        <w:t>.</w:t>
      </w:r>
      <w:r w:rsidR="00F0513F" w:rsidRPr="004D4477">
        <w:rPr>
          <w:lang w:val="en-GB"/>
        </w:rPr>
        <w:t xml:space="preserve"> </w:t>
      </w:r>
      <w:r w:rsidRPr="004D4477">
        <w:rPr>
          <w:lang w:val="en-GB"/>
        </w:rPr>
        <w:t>T</w:t>
      </w:r>
      <w:r w:rsidR="00F0513F" w:rsidRPr="004D4477">
        <w:rPr>
          <w:lang w:val="en-GB"/>
        </w:rPr>
        <w:t>his part of the material is released first during the powder discharge by the knife valve.</w:t>
      </w:r>
    </w:p>
    <w:p w14:paraId="7A321751" w14:textId="77777777" w:rsidR="00F0513F" w:rsidRPr="004D4477" w:rsidRDefault="00F0513F" w:rsidP="007D66EB">
      <w:pPr>
        <w:spacing w:line="360" w:lineRule="auto"/>
        <w:rPr>
          <w:lang w:val="en-GB"/>
        </w:rPr>
      </w:pPr>
    </w:p>
    <w:p w14:paraId="6EB57C3A" w14:textId="5C6892CB" w:rsidR="00F0513F" w:rsidRPr="004D4477" w:rsidRDefault="00BA0345" w:rsidP="007D66EB">
      <w:pPr>
        <w:spacing w:line="360" w:lineRule="auto"/>
        <w:rPr>
          <w:lang w:val="en-GB"/>
        </w:rPr>
      </w:pPr>
      <w:r w:rsidRPr="004D4477">
        <w:rPr>
          <w:lang w:val="en-GB"/>
        </w:rPr>
        <w:t xml:space="preserve">Falling </w:t>
      </w:r>
      <w:r w:rsidR="00F0513F" w:rsidRPr="004D4477">
        <w:rPr>
          <w:lang w:val="en-GB"/>
        </w:rPr>
        <w:t>powder bed is counterbalanced by air drag and by the</w:t>
      </w:r>
      <w:r w:rsidRPr="004D4477">
        <w:rPr>
          <w:lang w:val="en-GB"/>
        </w:rPr>
        <w:t xml:space="preserve"> particle</w:t>
      </w:r>
      <w:r w:rsidR="00F0513F" w:rsidRPr="004D4477">
        <w:rPr>
          <w:lang w:val="en-GB"/>
        </w:rPr>
        <w:t xml:space="preserve"> friction with the pipe wall. </w:t>
      </w:r>
      <w:r w:rsidR="00B5179B" w:rsidRPr="004D4477">
        <w:rPr>
          <w:lang w:val="en-GB"/>
        </w:rPr>
        <w:t>The powder plug dilates, transforms into a spike-like structure</w:t>
      </w:r>
      <w:r w:rsidR="0041689C" w:rsidRPr="004D4477">
        <w:rPr>
          <w:lang w:val="en-GB"/>
        </w:rPr>
        <w:t xml:space="preserve"> and entraps some air. </w:t>
      </w:r>
      <w:r w:rsidRPr="004D4477">
        <w:rPr>
          <w:lang w:val="en-GB"/>
        </w:rPr>
        <w:t xml:space="preserve">Near </w:t>
      </w:r>
      <w:r w:rsidR="0041689C" w:rsidRPr="004D4477">
        <w:rPr>
          <w:lang w:val="en-GB"/>
        </w:rPr>
        <w:t>the bottom of the pipe this</w:t>
      </w:r>
      <w:r w:rsidRPr="004D4477">
        <w:rPr>
          <w:lang w:val="en-GB"/>
        </w:rPr>
        <w:t xml:space="preserve"> phenomena</w:t>
      </w:r>
      <w:r w:rsidR="0041689C" w:rsidRPr="004D4477">
        <w:rPr>
          <w:lang w:val="en-GB"/>
        </w:rPr>
        <w:t xml:space="preserve"> is </w:t>
      </w:r>
      <w:r w:rsidR="0001445D" w:rsidRPr="004D4477">
        <w:rPr>
          <w:lang w:val="en-GB"/>
        </w:rPr>
        <w:t xml:space="preserve">observed as </w:t>
      </w:r>
      <w:r w:rsidR="00B5179B" w:rsidRPr="004D4477">
        <w:rPr>
          <w:lang w:val="en-GB"/>
        </w:rPr>
        <w:t>air bubbles between the plug and pipe wall</w:t>
      </w:r>
      <w:r w:rsidR="0001445D" w:rsidRPr="004D4477">
        <w:rPr>
          <w:lang w:val="en-GB"/>
        </w:rPr>
        <w:t xml:space="preserve">, which </w:t>
      </w:r>
      <w:r w:rsidR="00F0513F" w:rsidRPr="004D4477">
        <w:rPr>
          <w:lang w:val="en-GB"/>
        </w:rPr>
        <w:t xml:space="preserve">travel concurrently with </w:t>
      </w:r>
      <w:r w:rsidR="003F5418" w:rsidRPr="004D4477">
        <w:rPr>
          <w:lang w:val="en-GB"/>
        </w:rPr>
        <w:t>the</w:t>
      </w:r>
      <w:r w:rsidR="006443E2" w:rsidRPr="004D4477">
        <w:rPr>
          <w:lang w:val="en-GB"/>
        </w:rPr>
        <w:t xml:space="preserve"> powder</w:t>
      </w:r>
      <w:r w:rsidR="003F5418" w:rsidRPr="004D4477">
        <w:rPr>
          <w:lang w:val="en-GB"/>
        </w:rPr>
        <w:t xml:space="preserve"> plug</w:t>
      </w:r>
      <w:r w:rsidR="0001445D" w:rsidRPr="004D4477">
        <w:rPr>
          <w:lang w:val="en-GB"/>
        </w:rPr>
        <w:t xml:space="preserve">. </w:t>
      </w:r>
      <w:r w:rsidR="00F0513F" w:rsidRPr="004D4477">
        <w:rPr>
          <w:lang w:val="en-GB"/>
        </w:rPr>
        <w:t>Furthermore, the upper part of the powder plug loses its sharp boundary, most probably due to air-driven dispersion of the upper layer of the powder plug.</w:t>
      </w:r>
    </w:p>
    <w:p w14:paraId="436BBC60" w14:textId="77777777" w:rsidR="00F0513F" w:rsidRPr="004D4477" w:rsidRDefault="00F0513F" w:rsidP="007D66EB">
      <w:pPr>
        <w:spacing w:line="360" w:lineRule="auto"/>
        <w:rPr>
          <w:lang w:val="en-GB"/>
        </w:rPr>
      </w:pPr>
    </w:p>
    <w:p w14:paraId="0A7FC599" w14:textId="0E323B41" w:rsidR="00F0513F" w:rsidRPr="004D4477" w:rsidRDefault="00F0513F" w:rsidP="007D66EB">
      <w:pPr>
        <w:spacing w:line="360" w:lineRule="auto"/>
        <w:rPr>
          <w:lang w:val="en-GB"/>
        </w:rPr>
      </w:pPr>
      <w:r w:rsidRPr="004D4477">
        <w:rPr>
          <w:lang w:val="en-GB"/>
        </w:rPr>
        <w:t>Also, in this case the knife valve influences the powder flow: some of the material is released prior to the main plug, and also the bottom part of the plug is shaped according to the knife valve movement (observable on lateral images of Figure 5</w:t>
      </w:r>
      <w:r w:rsidR="006443E2" w:rsidRPr="004D4477">
        <w:rPr>
          <w:lang w:val="en-GB"/>
        </w:rPr>
        <w:t xml:space="preserve"> - L</w:t>
      </w:r>
      <w:r w:rsidRPr="004D4477">
        <w:rPr>
          <w:lang w:val="en-GB"/>
        </w:rPr>
        <w:t>). The plug released into the pipe is slightly thinner than the initial powder bed width, and some air entrapment is observable</w:t>
      </w:r>
      <w:r w:rsidR="006443E2" w:rsidRPr="004D4477">
        <w:rPr>
          <w:lang w:val="en-GB"/>
        </w:rPr>
        <w:t xml:space="preserve"> at the very beginning of the powder fall</w:t>
      </w:r>
      <w:r w:rsidRPr="004D4477">
        <w:rPr>
          <w:lang w:val="en-GB"/>
        </w:rPr>
        <w:t>. All tested materials behave similarly.</w:t>
      </w:r>
    </w:p>
    <w:p w14:paraId="62CC3DE5" w14:textId="77777777" w:rsidR="00F0513F" w:rsidRPr="004D4477" w:rsidRDefault="00F0513F" w:rsidP="007D66EB">
      <w:pPr>
        <w:spacing w:line="360" w:lineRule="auto"/>
        <w:rPr>
          <w:lang w:val="en-GB"/>
        </w:rPr>
      </w:pPr>
    </w:p>
    <w:p w14:paraId="74834B4C" w14:textId="32D46E75" w:rsidR="00F0513F" w:rsidRPr="004D4477" w:rsidRDefault="00F0513F" w:rsidP="007D66EB">
      <w:pPr>
        <w:spacing w:line="360" w:lineRule="auto"/>
        <w:rPr>
          <w:lang w:val="en-GB"/>
        </w:rPr>
      </w:pPr>
      <w:r w:rsidRPr="004D4477">
        <w:rPr>
          <w:lang w:val="en-GB"/>
        </w:rPr>
        <w:t>Observed flow in a pipe with an open outlet is a transient phenomenon</w:t>
      </w:r>
      <w:r w:rsidR="006443E2" w:rsidRPr="004D4477">
        <w:rPr>
          <w:lang w:val="en-GB"/>
        </w:rPr>
        <w:t>;</w:t>
      </w:r>
      <w:r w:rsidRPr="004D4477">
        <w:rPr>
          <w:lang w:val="en-GB"/>
        </w:rPr>
        <w:t xml:space="preserve"> as is evident from time sequences</w:t>
      </w:r>
      <w:r w:rsidR="006443E2" w:rsidRPr="004D4477">
        <w:rPr>
          <w:lang w:val="en-GB"/>
        </w:rPr>
        <w:t xml:space="preserve"> (Figure 2)</w:t>
      </w:r>
      <w:r w:rsidRPr="004D4477">
        <w:rPr>
          <w:lang w:val="en-GB"/>
        </w:rPr>
        <w:t xml:space="preserve"> powder plug still accelerates even after 1200 mm fall.</w:t>
      </w:r>
    </w:p>
    <w:p w14:paraId="18B4840C" w14:textId="77777777" w:rsidR="008809DF" w:rsidRPr="004D4477" w:rsidRDefault="008809DF" w:rsidP="007D66EB">
      <w:pPr>
        <w:spacing w:line="360" w:lineRule="auto"/>
        <w:rPr>
          <w:lang w:val="en-GB"/>
        </w:rPr>
      </w:pPr>
    </w:p>
    <w:p w14:paraId="3DDC1289" w14:textId="463930BB" w:rsidR="00912D55" w:rsidRPr="004D4477" w:rsidRDefault="00912D55" w:rsidP="007D66EB">
      <w:pPr>
        <w:pStyle w:val="Heading3"/>
        <w:spacing w:before="0" w:line="360" w:lineRule="auto"/>
        <w:rPr>
          <w:lang w:val="en-GB"/>
        </w:rPr>
      </w:pPr>
      <w:r w:rsidRPr="004D4477">
        <w:rPr>
          <w:lang w:val="en-GB"/>
        </w:rPr>
        <w:lastRenderedPageBreak/>
        <w:t>Description of powder flow patterns in condition o</w:t>
      </w:r>
      <w:r w:rsidR="00F946CF" w:rsidRPr="004D4477">
        <w:rPr>
          <w:lang w:val="en-GB"/>
        </w:rPr>
        <w:t>f</w:t>
      </w:r>
      <w:r w:rsidRPr="004D4477">
        <w:rPr>
          <w:lang w:val="en-GB"/>
        </w:rPr>
        <w:t xml:space="preserve"> unconfined flow</w:t>
      </w:r>
    </w:p>
    <w:p w14:paraId="6FD30451" w14:textId="77777777" w:rsidR="00912D55" w:rsidRPr="004D4477" w:rsidRDefault="00912D55" w:rsidP="007D66EB">
      <w:pPr>
        <w:spacing w:line="360" w:lineRule="auto"/>
        <w:rPr>
          <w:lang w:val="en-GB"/>
        </w:rPr>
      </w:pPr>
    </w:p>
    <w:p w14:paraId="12F65768" w14:textId="69F241A3" w:rsidR="0041689C" w:rsidRPr="004D4477" w:rsidRDefault="008809DF" w:rsidP="007D66EB">
      <w:pPr>
        <w:spacing w:line="360" w:lineRule="auto"/>
        <w:rPr>
          <w:lang w:val="en-GB"/>
        </w:rPr>
      </w:pPr>
      <w:r w:rsidRPr="004D4477">
        <w:rPr>
          <w:lang w:val="en-GB"/>
        </w:rPr>
        <w:t xml:space="preserve">In order to evaluate </w:t>
      </w:r>
      <w:r w:rsidR="0019271D" w:rsidRPr="004D4477">
        <w:rPr>
          <w:lang w:val="en-GB"/>
        </w:rPr>
        <w:t xml:space="preserve">the </w:t>
      </w:r>
      <w:r w:rsidRPr="004D4477">
        <w:rPr>
          <w:lang w:val="en-GB"/>
        </w:rPr>
        <w:t>influence of pipe walls on powder flow experiments with</w:t>
      </w:r>
      <w:r w:rsidR="00AC407F" w:rsidRPr="004D4477">
        <w:rPr>
          <w:lang w:val="en-GB"/>
        </w:rPr>
        <w:t>out</w:t>
      </w:r>
      <w:r w:rsidRPr="004D4477">
        <w:rPr>
          <w:lang w:val="en-GB"/>
        </w:rPr>
        <w:t xml:space="preserve"> </w:t>
      </w:r>
      <w:r w:rsidR="0019271D" w:rsidRPr="004D4477">
        <w:rPr>
          <w:lang w:val="en-GB"/>
        </w:rPr>
        <w:t xml:space="preserve">a </w:t>
      </w:r>
      <w:r w:rsidRPr="004D4477">
        <w:rPr>
          <w:lang w:val="en-GB"/>
        </w:rPr>
        <w:t xml:space="preserve">vertical pipe </w:t>
      </w:r>
      <w:r w:rsidR="00242A79" w:rsidRPr="004D4477">
        <w:rPr>
          <w:lang w:val="en-GB"/>
        </w:rPr>
        <w:t xml:space="preserve">were </w:t>
      </w:r>
      <w:r w:rsidRPr="004D4477">
        <w:rPr>
          <w:lang w:val="en-GB"/>
        </w:rPr>
        <w:t>performed</w:t>
      </w:r>
      <w:r w:rsidR="00D74A8C" w:rsidRPr="004D4477">
        <w:rPr>
          <w:lang w:val="en-GB"/>
        </w:rPr>
        <w:t>.</w:t>
      </w:r>
      <w:r w:rsidRPr="004D4477">
        <w:rPr>
          <w:lang w:val="en-GB"/>
        </w:rPr>
        <w:t xml:space="preserve"> </w:t>
      </w:r>
      <w:r w:rsidR="00F676EA" w:rsidRPr="004D4477">
        <w:rPr>
          <w:lang w:val="en-GB"/>
        </w:rPr>
        <w:t>R</w:t>
      </w:r>
      <w:r w:rsidR="00DB7BEF" w:rsidRPr="004D4477">
        <w:rPr>
          <w:lang w:val="en-GB"/>
        </w:rPr>
        <w:t>elease of powder into the</w:t>
      </w:r>
      <w:r w:rsidR="00A366D7" w:rsidRPr="004D4477">
        <w:rPr>
          <w:lang w:val="en-GB"/>
        </w:rPr>
        <w:t xml:space="preserve"> void, i.e.</w:t>
      </w:r>
      <w:r w:rsidR="00DB7BEF" w:rsidRPr="004D4477">
        <w:rPr>
          <w:lang w:val="en-GB"/>
        </w:rPr>
        <w:t xml:space="preserve"> </w:t>
      </w:r>
      <w:r w:rsidR="00A64962" w:rsidRPr="004D4477">
        <w:rPr>
          <w:lang w:val="en-GB"/>
        </w:rPr>
        <w:t>air</w:t>
      </w:r>
      <w:r w:rsidR="00DB7BEF" w:rsidRPr="004D4477">
        <w:rPr>
          <w:lang w:val="en-GB"/>
        </w:rPr>
        <w:t xml:space="preserve"> (</w:t>
      </w:r>
      <w:r w:rsidR="001C7BA3" w:rsidRPr="004D4477">
        <w:rPr>
          <w:lang w:val="en-GB"/>
        </w:rPr>
        <w:t>Figure 2</w:t>
      </w:r>
      <w:r w:rsidR="00F426CF" w:rsidRPr="004D4477">
        <w:rPr>
          <w:lang w:val="en-GB"/>
        </w:rPr>
        <w:t>,</w:t>
      </w:r>
      <w:r w:rsidR="00DB7BEF" w:rsidRPr="004D4477">
        <w:rPr>
          <w:lang w:val="en-GB"/>
        </w:rPr>
        <w:t xml:space="preserve"> </w:t>
      </w:r>
      <w:r w:rsidR="005C7F04" w:rsidRPr="004D4477">
        <w:rPr>
          <w:lang w:val="en-GB"/>
        </w:rPr>
        <w:t>bottom</w:t>
      </w:r>
      <w:r w:rsidR="00DB7BEF" w:rsidRPr="004D4477">
        <w:rPr>
          <w:lang w:val="en-GB"/>
        </w:rPr>
        <w:t xml:space="preserve"> sequence</w:t>
      </w:r>
      <w:r w:rsidR="0041689C" w:rsidRPr="004D4477">
        <w:rPr>
          <w:lang w:val="en-GB"/>
        </w:rPr>
        <w:t>, Figure 5 – bottom row</w:t>
      </w:r>
      <w:r w:rsidR="00C147A9" w:rsidRPr="004D4477">
        <w:rPr>
          <w:lang w:val="en-GB"/>
        </w:rPr>
        <w:t xml:space="preserve">) shows a very clear picture of powder </w:t>
      </w:r>
      <w:r w:rsidR="00DB7BEF" w:rsidRPr="004D4477">
        <w:rPr>
          <w:lang w:val="en-GB"/>
        </w:rPr>
        <w:t>plug surface morphology during the fall</w:t>
      </w:r>
      <w:r w:rsidR="0041689C" w:rsidRPr="004D4477">
        <w:rPr>
          <w:lang w:val="en-GB"/>
        </w:rPr>
        <w:t xml:space="preserve">: the microcrystalline cellulose (MCC102, material with lowest measured funnel flow) surface appears to segment during the fall. The surface of the microcrystalline cellulose (MCC200, material with largest particles) and DCPA appear to have particles sheared off at the edge of the powder front. </w:t>
      </w:r>
    </w:p>
    <w:p w14:paraId="484BD25C" w14:textId="77777777" w:rsidR="00463476" w:rsidRPr="004D4477" w:rsidRDefault="00463476" w:rsidP="007D66EB">
      <w:pPr>
        <w:spacing w:line="360" w:lineRule="auto"/>
        <w:rPr>
          <w:lang w:val="en-GB"/>
        </w:rPr>
      </w:pPr>
    </w:p>
    <w:p w14:paraId="023F7D27" w14:textId="712511F5" w:rsidR="006754FB" w:rsidRPr="004D4477" w:rsidRDefault="0019271D" w:rsidP="007D66EB">
      <w:pPr>
        <w:spacing w:line="360" w:lineRule="auto"/>
        <w:rPr>
          <w:lang w:val="en-GB"/>
        </w:rPr>
      </w:pPr>
      <w:r w:rsidRPr="004D4477">
        <w:rPr>
          <w:lang w:val="en-GB"/>
        </w:rPr>
        <w:t xml:space="preserve">The powder </w:t>
      </w:r>
      <w:r w:rsidR="000A7EA6" w:rsidRPr="004D4477">
        <w:rPr>
          <w:lang w:val="en-GB"/>
        </w:rPr>
        <w:t>bed</w:t>
      </w:r>
      <w:r w:rsidR="00DB7BEF" w:rsidRPr="004D4477">
        <w:rPr>
          <w:lang w:val="en-GB"/>
        </w:rPr>
        <w:t xml:space="preserve"> accelerates very fast and falls as a whole towards the bottom</w:t>
      </w:r>
      <w:r w:rsidR="00357748" w:rsidRPr="004D4477">
        <w:rPr>
          <w:lang w:val="en-GB"/>
        </w:rPr>
        <w:t>.</w:t>
      </w:r>
      <w:r w:rsidR="00DB7BEF" w:rsidRPr="004D4477">
        <w:rPr>
          <w:lang w:val="en-GB"/>
        </w:rPr>
        <w:t xml:space="preserve"> </w:t>
      </w:r>
      <w:r w:rsidR="00357748" w:rsidRPr="004D4477">
        <w:rPr>
          <w:lang w:val="en-GB"/>
        </w:rPr>
        <w:t>T</w:t>
      </w:r>
      <w:r w:rsidRPr="004D4477">
        <w:rPr>
          <w:lang w:val="en-GB"/>
        </w:rPr>
        <w:t xml:space="preserve">he </w:t>
      </w:r>
      <w:r w:rsidR="00DB7BEF" w:rsidRPr="004D4477">
        <w:rPr>
          <w:lang w:val="en-GB"/>
        </w:rPr>
        <w:t xml:space="preserve">mode of fall is very similar to that of </w:t>
      </w:r>
      <w:r w:rsidRPr="004D4477">
        <w:rPr>
          <w:lang w:val="en-GB"/>
        </w:rPr>
        <w:t xml:space="preserve">a </w:t>
      </w:r>
      <w:r w:rsidR="00DB7BEF" w:rsidRPr="004D4477">
        <w:rPr>
          <w:lang w:val="en-GB"/>
        </w:rPr>
        <w:t xml:space="preserve">pipe with </w:t>
      </w:r>
      <w:r w:rsidRPr="004D4477">
        <w:rPr>
          <w:lang w:val="en-GB"/>
        </w:rPr>
        <w:t xml:space="preserve">an </w:t>
      </w:r>
      <w:r w:rsidR="00002E2A" w:rsidRPr="004D4477">
        <w:rPr>
          <w:lang w:val="en-GB"/>
        </w:rPr>
        <w:t>open outlet and also in this case</w:t>
      </w:r>
      <w:r w:rsidR="00460016" w:rsidRPr="004D4477">
        <w:rPr>
          <w:lang w:val="en-GB"/>
        </w:rPr>
        <w:t xml:space="preserve"> </w:t>
      </w:r>
      <w:r w:rsidR="00DA76E0" w:rsidRPr="004D4477">
        <w:rPr>
          <w:lang w:val="en-GB"/>
        </w:rPr>
        <w:t xml:space="preserve">a transient flow </w:t>
      </w:r>
      <w:r w:rsidR="00460016" w:rsidRPr="004D4477">
        <w:rPr>
          <w:lang w:val="en-GB"/>
        </w:rPr>
        <w:t xml:space="preserve">is observed. </w:t>
      </w:r>
      <w:r w:rsidR="00DB7BEF" w:rsidRPr="004D4477">
        <w:rPr>
          <w:lang w:val="en-GB"/>
        </w:rPr>
        <w:t xml:space="preserve">Details of </w:t>
      </w:r>
      <w:r w:rsidRPr="004D4477">
        <w:rPr>
          <w:lang w:val="en-GB"/>
        </w:rPr>
        <w:t xml:space="preserve">the </w:t>
      </w:r>
      <w:r w:rsidR="00DB7BEF" w:rsidRPr="004D4477">
        <w:rPr>
          <w:lang w:val="en-GB"/>
        </w:rPr>
        <w:t>powder fall</w:t>
      </w:r>
      <w:r w:rsidR="00002E2A" w:rsidRPr="004D4477">
        <w:rPr>
          <w:lang w:val="en-GB"/>
        </w:rPr>
        <w:t xml:space="preserve"> (</w:t>
      </w:r>
      <w:r w:rsidR="00141280" w:rsidRPr="004D4477">
        <w:rPr>
          <w:lang w:val="en-GB"/>
        </w:rPr>
        <w:t xml:space="preserve">Figure </w:t>
      </w:r>
      <w:r w:rsidR="00141280" w:rsidRPr="004D4477">
        <w:rPr>
          <w:noProof/>
          <w:lang w:val="en-GB"/>
        </w:rPr>
        <w:t>2</w:t>
      </w:r>
      <w:r w:rsidR="009773C8" w:rsidRPr="004D4477">
        <w:rPr>
          <w:lang w:val="en-GB"/>
        </w:rPr>
        <w:t>)</w:t>
      </w:r>
      <w:r w:rsidR="00DB7BEF" w:rsidRPr="004D4477">
        <w:rPr>
          <w:lang w:val="en-GB"/>
        </w:rPr>
        <w:t xml:space="preserve"> show that some of the material </w:t>
      </w:r>
      <w:r w:rsidR="00453EDA" w:rsidRPr="004D4477">
        <w:rPr>
          <w:lang w:val="en-GB"/>
        </w:rPr>
        <w:t>preced</w:t>
      </w:r>
      <w:r w:rsidRPr="004D4477">
        <w:rPr>
          <w:lang w:val="en-GB"/>
        </w:rPr>
        <w:t>es</w:t>
      </w:r>
      <w:r w:rsidR="00DB7BEF" w:rsidRPr="004D4477">
        <w:rPr>
          <w:lang w:val="en-GB"/>
        </w:rPr>
        <w:t xml:space="preserve"> the main powder plug front</w:t>
      </w:r>
      <w:r w:rsidR="002225F9" w:rsidRPr="004D4477">
        <w:rPr>
          <w:lang w:val="en-GB"/>
        </w:rPr>
        <w:t>, however in this case main powder front catch</w:t>
      </w:r>
      <w:r w:rsidRPr="004D4477">
        <w:rPr>
          <w:lang w:val="en-GB"/>
        </w:rPr>
        <w:t>es</w:t>
      </w:r>
      <w:r w:rsidR="00127ADA" w:rsidRPr="004D4477">
        <w:rPr>
          <w:lang w:val="en-GB"/>
        </w:rPr>
        <w:t xml:space="preserve"> up with the preceding part. </w:t>
      </w:r>
      <w:r w:rsidR="00002E2A" w:rsidRPr="004D4477">
        <w:rPr>
          <w:lang w:val="en-GB"/>
        </w:rPr>
        <w:t>The p</w:t>
      </w:r>
      <w:r w:rsidR="00002E2A" w:rsidRPr="004D4477" w:rsidDel="00127ADA">
        <w:rPr>
          <w:lang w:val="en-GB"/>
        </w:rPr>
        <w:t>owder front is</w:t>
      </w:r>
      <w:r w:rsidR="00002E2A" w:rsidRPr="004D4477">
        <w:rPr>
          <w:lang w:val="en-GB"/>
        </w:rPr>
        <w:t>,</w:t>
      </w:r>
      <w:r w:rsidR="00002E2A" w:rsidRPr="004D4477" w:rsidDel="00127ADA">
        <w:rPr>
          <w:lang w:val="en-GB"/>
        </w:rPr>
        <w:t xml:space="preserve"> in this case</w:t>
      </w:r>
      <w:r w:rsidR="00002E2A" w:rsidRPr="004D4477">
        <w:rPr>
          <w:lang w:val="en-GB"/>
        </w:rPr>
        <w:t>,</w:t>
      </w:r>
      <w:r w:rsidR="00002E2A" w:rsidRPr="004D4477" w:rsidDel="00127ADA">
        <w:rPr>
          <w:lang w:val="en-GB"/>
        </w:rPr>
        <w:t xml:space="preserve"> influenced by </w:t>
      </w:r>
      <w:r w:rsidR="009F6794" w:rsidRPr="004D4477">
        <w:rPr>
          <w:lang w:val="en-GB"/>
        </w:rPr>
        <w:t xml:space="preserve">surrounding </w:t>
      </w:r>
      <w:r w:rsidR="00002E2A" w:rsidRPr="004D4477" w:rsidDel="00127ADA">
        <w:rPr>
          <w:lang w:val="en-GB"/>
        </w:rPr>
        <w:t>standing air</w:t>
      </w:r>
      <w:r w:rsidR="00002E2A" w:rsidRPr="004D4477">
        <w:rPr>
          <w:lang w:val="en-GB"/>
        </w:rPr>
        <w:t xml:space="preserve">, which is observable by shearing of the material on the edges of the powder front. </w:t>
      </w:r>
      <w:r w:rsidR="00127ADA" w:rsidRPr="004D4477">
        <w:rPr>
          <w:lang w:val="en-GB"/>
        </w:rPr>
        <w:t>A</w:t>
      </w:r>
      <w:r w:rsidR="00DB7BEF" w:rsidRPr="004D4477">
        <w:rPr>
          <w:lang w:val="en-GB"/>
        </w:rPr>
        <w:t>gain</w:t>
      </w:r>
      <w:r w:rsidRPr="004D4477">
        <w:rPr>
          <w:lang w:val="en-GB"/>
        </w:rPr>
        <w:t>,</w:t>
      </w:r>
      <w:r w:rsidR="00DB7BEF" w:rsidRPr="004D4477">
        <w:rPr>
          <w:lang w:val="en-GB"/>
        </w:rPr>
        <w:t xml:space="preserve"> elongation of the powder plug is observed</w:t>
      </w:r>
      <w:r w:rsidR="00002E2A" w:rsidRPr="004D4477">
        <w:rPr>
          <w:lang w:val="en-GB"/>
        </w:rPr>
        <w:t xml:space="preserve"> (Figure 2</w:t>
      </w:r>
      <w:r w:rsidR="009773C8" w:rsidRPr="004D4477">
        <w:rPr>
          <w:lang w:val="en-GB"/>
        </w:rPr>
        <w:t>, bottom sequence)</w:t>
      </w:r>
      <w:r w:rsidR="00DB7BEF" w:rsidRPr="004D4477">
        <w:rPr>
          <w:lang w:val="en-GB"/>
        </w:rPr>
        <w:t xml:space="preserve">. </w:t>
      </w:r>
      <w:r w:rsidRPr="004D4477">
        <w:rPr>
          <w:lang w:val="en-GB"/>
        </w:rPr>
        <w:t xml:space="preserve">The surface of the powder </w:t>
      </w:r>
      <w:r w:rsidR="00DB7BEF" w:rsidRPr="004D4477">
        <w:rPr>
          <w:lang w:val="en-GB"/>
        </w:rPr>
        <w:t xml:space="preserve">plug shows </w:t>
      </w:r>
      <w:r w:rsidR="00EB62C1" w:rsidRPr="004D4477">
        <w:rPr>
          <w:lang w:val="en-GB"/>
        </w:rPr>
        <w:t xml:space="preserve">undulations </w:t>
      </w:r>
      <w:r w:rsidR="00453EDA" w:rsidRPr="004D4477">
        <w:rPr>
          <w:lang w:val="en-GB"/>
        </w:rPr>
        <w:t xml:space="preserve">– a structure strongly resembling Rayleigh instability. </w:t>
      </w:r>
      <w:r w:rsidR="00022330" w:rsidRPr="004D4477">
        <w:rPr>
          <w:lang w:val="en-GB"/>
        </w:rPr>
        <w:t xml:space="preserve">A possible explanation for this phenomenon is friction minimization at the powder-air interface: </w:t>
      </w:r>
      <w:r w:rsidRPr="004D4477">
        <w:rPr>
          <w:lang w:val="en-GB"/>
        </w:rPr>
        <w:t xml:space="preserve">a </w:t>
      </w:r>
      <w:r w:rsidR="00022330" w:rsidRPr="004D4477">
        <w:rPr>
          <w:lang w:val="en-GB"/>
        </w:rPr>
        <w:t>cylinder</w:t>
      </w:r>
      <w:r w:rsidRPr="004D4477">
        <w:rPr>
          <w:lang w:val="en-GB"/>
        </w:rPr>
        <w:t>-</w:t>
      </w:r>
      <w:r w:rsidR="00022330" w:rsidRPr="004D4477">
        <w:rPr>
          <w:lang w:val="en-GB"/>
        </w:rPr>
        <w:t xml:space="preserve">shaped powder bed is not </w:t>
      </w:r>
      <w:r w:rsidRPr="004D4477">
        <w:rPr>
          <w:lang w:val="en-GB"/>
        </w:rPr>
        <w:t xml:space="preserve">an </w:t>
      </w:r>
      <w:r w:rsidR="00022330" w:rsidRPr="004D4477">
        <w:rPr>
          <w:lang w:val="en-GB"/>
        </w:rPr>
        <w:t>aerodynamically optimal structure and transformation into sphere (drop)</w:t>
      </w:r>
      <w:r w:rsidRPr="004D4477">
        <w:rPr>
          <w:lang w:val="en-GB"/>
        </w:rPr>
        <w:t>-</w:t>
      </w:r>
      <w:r w:rsidR="00022330" w:rsidRPr="004D4477">
        <w:rPr>
          <w:lang w:val="en-GB"/>
        </w:rPr>
        <w:t>shaped fragments tak</w:t>
      </w:r>
      <w:r w:rsidRPr="004D4477">
        <w:rPr>
          <w:lang w:val="en-GB"/>
        </w:rPr>
        <w:t xml:space="preserve">es </w:t>
      </w:r>
      <w:r w:rsidR="00022330" w:rsidRPr="004D4477">
        <w:rPr>
          <w:lang w:val="en-GB"/>
        </w:rPr>
        <w:t>place</w:t>
      </w:r>
      <w:r w:rsidRPr="004D4477">
        <w:rPr>
          <w:lang w:val="en-GB"/>
        </w:rPr>
        <w:t xml:space="preserve">. However, the </w:t>
      </w:r>
      <w:r w:rsidR="00022330" w:rsidRPr="004D4477">
        <w:rPr>
          <w:lang w:val="en-GB"/>
        </w:rPr>
        <w:t xml:space="preserve">drop height is too low for the transformation to </w:t>
      </w:r>
      <w:r w:rsidR="00063C0B" w:rsidRPr="004D4477">
        <w:rPr>
          <w:lang w:val="en-GB"/>
        </w:rPr>
        <w:t>complete</w:t>
      </w:r>
      <w:r w:rsidR="00022330" w:rsidRPr="004D4477">
        <w:rPr>
          <w:lang w:val="en-GB"/>
        </w:rPr>
        <w:t xml:space="preserve">. </w:t>
      </w:r>
      <w:r w:rsidRPr="004D4477">
        <w:rPr>
          <w:lang w:val="en-GB"/>
        </w:rPr>
        <w:t xml:space="preserve">The upper </w:t>
      </w:r>
      <w:r w:rsidR="00453EDA" w:rsidRPr="004D4477">
        <w:rPr>
          <w:lang w:val="en-GB"/>
        </w:rPr>
        <w:t xml:space="preserve">boundary of the powder plug is </w:t>
      </w:r>
      <w:r w:rsidRPr="004D4477">
        <w:rPr>
          <w:lang w:val="en-GB"/>
        </w:rPr>
        <w:t xml:space="preserve">easily </w:t>
      </w:r>
      <w:r w:rsidR="00FA2802" w:rsidRPr="004D4477">
        <w:rPr>
          <w:lang w:val="en-GB"/>
        </w:rPr>
        <w:t>detectable</w:t>
      </w:r>
      <w:r w:rsidR="00453EDA" w:rsidRPr="004D4477">
        <w:rPr>
          <w:lang w:val="en-GB"/>
        </w:rPr>
        <w:t xml:space="preserve"> while still in </w:t>
      </w:r>
      <w:r w:rsidRPr="004D4477">
        <w:rPr>
          <w:lang w:val="en-GB"/>
        </w:rPr>
        <w:t xml:space="preserve">the </w:t>
      </w:r>
      <w:r w:rsidR="00453EDA" w:rsidRPr="004D4477">
        <w:rPr>
          <w:lang w:val="en-GB"/>
        </w:rPr>
        <w:t xml:space="preserve">powder </w:t>
      </w:r>
      <w:proofErr w:type="gramStart"/>
      <w:r w:rsidR="00453EDA" w:rsidRPr="004D4477">
        <w:rPr>
          <w:lang w:val="en-GB"/>
        </w:rPr>
        <w:t>container</w:t>
      </w:r>
      <w:r w:rsidR="00F426CF" w:rsidRPr="004D4477">
        <w:rPr>
          <w:lang w:val="en-GB"/>
        </w:rPr>
        <w:t>,</w:t>
      </w:r>
      <w:proofErr w:type="gramEnd"/>
      <w:r w:rsidR="00453EDA" w:rsidRPr="004D4477">
        <w:rPr>
          <w:lang w:val="en-GB"/>
        </w:rPr>
        <w:t xml:space="preserve"> however after the passage of the knife valve it is transformed </w:t>
      </w:r>
      <w:r w:rsidRPr="004D4477">
        <w:rPr>
          <w:lang w:val="en-GB"/>
        </w:rPr>
        <w:t>in</w:t>
      </w:r>
      <w:r w:rsidR="00453EDA" w:rsidRPr="004D4477">
        <w:rPr>
          <w:lang w:val="en-GB"/>
        </w:rPr>
        <w:t xml:space="preserve">to </w:t>
      </w:r>
      <w:r w:rsidRPr="004D4477">
        <w:rPr>
          <w:lang w:val="en-GB"/>
        </w:rPr>
        <w:t xml:space="preserve">a </w:t>
      </w:r>
      <w:r w:rsidR="00FA2802" w:rsidRPr="004D4477">
        <w:rPr>
          <w:lang w:val="en-GB"/>
        </w:rPr>
        <w:t>tail</w:t>
      </w:r>
      <w:r w:rsidRPr="004D4477">
        <w:rPr>
          <w:lang w:val="en-GB"/>
        </w:rPr>
        <w:t>-</w:t>
      </w:r>
      <w:r w:rsidR="00FA2802" w:rsidRPr="004D4477">
        <w:rPr>
          <w:lang w:val="en-GB"/>
        </w:rPr>
        <w:t xml:space="preserve">like </w:t>
      </w:r>
      <w:r w:rsidR="00453EDA" w:rsidRPr="004D4477">
        <w:rPr>
          <w:lang w:val="en-GB"/>
        </w:rPr>
        <w:t>structure</w:t>
      </w:r>
      <w:r w:rsidR="005A0F64" w:rsidRPr="004D4477">
        <w:rPr>
          <w:lang w:val="en-GB"/>
        </w:rPr>
        <w:t>.</w:t>
      </w:r>
    </w:p>
    <w:p w14:paraId="60512FEC" w14:textId="0844ACBE" w:rsidR="006049D6" w:rsidRPr="004D4477" w:rsidRDefault="006049D6" w:rsidP="007D66EB">
      <w:pPr>
        <w:spacing w:line="360" w:lineRule="auto"/>
        <w:rPr>
          <w:lang w:val="en-GB"/>
        </w:rPr>
      </w:pPr>
      <w:r w:rsidRPr="004D4477">
        <w:rPr>
          <w:noProof/>
          <w:lang w:val="sl-SI" w:eastAsia="sl-SI"/>
        </w:rPr>
        <w:lastRenderedPageBreak/>
        <w:drawing>
          <wp:inline distT="0" distB="0" distL="0" distR="0" wp14:anchorId="418F35DB" wp14:editId="081427BA">
            <wp:extent cx="5264785" cy="2338705"/>
            <wp:effectExtent l="0" t="0" r="0" b="0"/>
            <wp:docPr id="18" name="Picture 6" descr="Mac:Users:miha:Documents:doktorat:clanek2:slike_drugič:CT_prviCEP_closeup_montage_primer_za_evalvacijo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Users:miha:Documents:doktorat:clanek2:slike_drugič:CT_prviCEP_closeup_montage_primer_za_evalvacijo_BW.tif"/>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264785" cy="233870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041"/>
        <w:gridCol w:w="1041"/>
        <w:gridCol w:w="1081"/>
        <w:gridCol w:w="1047"/>
        <w:gridCol w:w="1081"/>
        <w:gridCol w:w="1047"/>
        <w:gridCol w:w="1036"/>
        <w:gridCol w:w="1034"/>
      </w:tblGrid>
      <w:tr w:rsidR="00DD6626" w:rsidRPr="004D4477" w14:paraId="0643A029" w14:textId="77777777" w:rsidTr="0072275B">
        <w:trPr>
          <w:trHeight w:val="294"/>
          <w:jc w:val="center"/>
        </w:trPr>
        <w:tc>
          <w:tcPr>
            <w:tcW w:w="1041" w:type="dxa"/>
            <w:vAlign w:val="center"/>
          </w:tcPr>
          <w:p w14:paraId="7B8D6439"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1" w:type="dxa"/>
            <w:vAlign w:val="center"/>
          </w:tcPr>
          <w:p w14:paraId="7A4AC8F4"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220C285C"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477524AB"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740C8664"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1F8C951A"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36" w:type="dxa"/>
            <w:vAlign w:val="center"/>
          </w:tcPr>
          <w:p w14:paraId="6F40DA23"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34" w:type="dxa"/>
            <w:vAlign w:val="center"/>
          </w:tcPr>
          <w:p w14:paraId="25FD6CCC"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r>
      <w:tr w:rsidR="00DD6626" w:rsidRPr="004D4477" w14:paraId="580A8DE2" w14:textId="77777777" w:rsidTr="0072275B">
        <w:trPr>
          <w:trHeight w:val="304"/>
          <w:jc w:val="center"/>
        </w:trPr>
        <w:tc>
          <w:tcPr>
            <w:tcW w:w="2082" w:type="dxa"/>
            <w:gridSpan w:val="2"/>
            <w:vAlign w:val="center"/>
          </w:tcPr>
          <w:p w14:paraId="24BF274F" w14:textId="77777777" w:rsidR="00DD6626" w:rsidRPr="004D4477" w:rsidRDefault="00DD6626" w:rsidP="007D66EB">
            <w:pPr>
              <w:spacing w:line="360" w:lineRule="auto"/>
              <w:jc w:val="center"/>
              <w:rPr>
                <w:lang w:val="en-GB"/>
              </w:rPr>
            </w:pPr>
            <w:r w:rsidRPr="004D4477">
              <w:rPr>
                <w:lang w:val="en-GB"/>
              </w:rPr>
              <w:t>DCPA</w:t>
            </w:r>
          </w:p>
        </w:tc>
        <w:tc>
          <w:tcPr>
            <w:tcW w:w="2128" w:type="dxa"/>
            <w:gridSpan w:val="2"/>
            <w:vAlign w:val="center"/>
          </w:tcPr>
          <w:p w14:paraId="5453B553" w14:textId="77777777" w:rsidR="00DD6626" w:rsidRPr="004D4477" w:rsidRDefault="00DD6626" w:rsidP="007D66EB">
            <w:pPr>
              <w:spacing w:line="360" w:lineRule="auto"/>
              <w:jc w:val="center"/>
              <w:rPr>
                <w:lang w:val="en-GB"/>
              </w:rPr>
            </w:pPr>
            <w:r w:rsidRPr="004D4477">
              <w:rPr>
                <w:lang w:val="en-GB"/>
              </w:rPr>
              <w:t>MCC102</w:t>
            </w:r>
          </w:p>
        </w:tc>
        <w:tc>
          <w:tcPr>
            <w:tcW w:w="2128" w:type="dxa"/>
            <w:gridSpan w:val="2"/>
            <w:vAlign w:val="center"/>
          </w:tcPr>
          <w:p w14:paraId="2A6010C3" w14:textId="77777777" w:rsidR="00DD6626" w:rsidRPr="004D4477" w:rsidRDefault="00DD6626" w:rsidP="007D66EB">
            <w:pPr>
              <w:spacing w:line="360" w:lineRule="auto"/>
              <w:jc w:val="center"/>
              <w:rPr>
                <w:lang w:val="en-GB"/>
              </w:rPr>
            </w:pPr>
            <w:r w:rsidRPr="004D4477">
              <w:rPr>
                <w:lang w:val="en-GB"/>
              </w:rPr>
              <w:t>MCC200</w:t>
            </w:r>
          </w:p>
        </w:tc>
        <w:tc>
          <w:tcPr>
            <w:tcW w:w="2070" w:type="dxa"/>
            <w:gridSpan w:val="2"/>
            <w:vAlign w:val="center"/>
          </w:tcPr>
          <w:p w14:paraId="426FD9FD" w14:textId="77777777" w:rsidR="00DD6626" w:rsidRPr="004D4477" w:rsidRDefault="00DD6626" w:rsidP="007D66EB">
            <w:pPr>
              <w:spacing w:line="360" w:lineRule="auto"/>
              <w:jc w:val="center"/>
              <w:rPr>
                <w:lang w:val="en-GB"/>
              </w:rPr>
            </w:pPr>
            <w:r w:rsidRPr="004D4477">
              <w:rPr>
                <w:lang w:val="en-GB"/>
              </w:rPr>
              <w:t>SDL</w:t>
            </w:r>
          </w:p>
        </w:tc>
      </w:tr>
    </w:tbl>
    <w:p w14:paraId="3737181A" w14:textId="77777777" w:rsidR="00BC47EC" w:rsidRPr="004D4477" w:rsidRDefault="00BC47EC" w:rsidP="007D66EB">
      <w:pPr>
        <w:spacing w:line="360" w:lineRule="auto"/>
        <w:rPr>
          <w:lang w:val="en-GB"/>
        </w:rPr>
      </w:pPr>
    </w:p>
    <w:p w14:paraId="44FF728A" w14:textId="10010EFF" w:rsidR="006049D6" w:rsidRPr="004D4477" w:rsidRDefault="006049D6" w:rsidP="007D66EB">
      <w:pPr>
        <w:spacing w:line="360" w:lineRule="auto"/>
        <w:rPr>
          <w:lang w:val="en-GB"/>
        </w:rPr>
      </w:pPr>
      <w:r w:rsidRPr="004D4477">
        <w:rPr>
          <w:noProof/>
          <w:lang w:val="sl-SI" w:eastAsia="sl-SI"/>
        </w:rPr>
        <w:drawing>
          <wp:inline distT="0" distB="0" distL="0" distR="0" wp14:anchorId="1987138E" wp14:editId="1A3F7891">
            <wp:extent cx="5264785" cy="2338705"/>
            <wp:effectExtent l="0" t="0" r="0" b="0"/>
            <wp:docPr id="21" name="Picture 7" descr="Mac:Users:miha:Documents:doktorat:clanek2:slike_drugič:CT_sredina_pada_montage_za_eval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miha:Documents:doktorat:clanek2:slike_drugič:CT_sredina_pada_montage_za_eval_BW.tif"/>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64785" cy="2338705"/>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041"/>
        <w:gridCol w:w="1041"/>
        <w:gridCol w:w="1081"/>
        <w:gridCol w:w="1047"/>
        <w:gridCol w:w="1081"/>
        <w:gridCol w:w="1047"/>
        <w:gridCol w:w="1036"/>
        <w:gridCol w:w="1034"/>
      </w:tblGrid>
      <w:tr w:rsidR="00DD6626" w:rsidRPr="004D4477" w14:paraId="2842606E" w14:textId="77777777" w:rsidTr="00DD6626">
        <w:trPr>
          <w:trHeight w:val="294"/>
          <w:jc w:val="center"/>
        </w:trPr>
        <w:tc>
          <w:tcPr>
            <w:tcW w:w="1041" w:type="dxa"/>
            <w:vAlign w:val="center"/>
          </w:tcPr>
          <w:p w14:paraId="4C282D0B" w14:textId="7B5646F1"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1" w:type="dxa"/>
            <w:vAlign w:val="center"/>
          </w:tcPr>
          <w:p w14:paraId="3C54CC79" w14:textId="37EC7952"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1C3510C1" w14:textId="3A81D51E"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3AD08AF0" w14:textId="3686D28D"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6D6EF652" w14:textId="4AF9551B"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54EC9F86" w14:textId="518EC029"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36" w:type="dxa"/>
            <w:vAlign w:val="center"/>
          </w:tcPr>
          <w:p w14:paraId="14B0BBB6" w14:textId="5BA6E86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34" w:type="dxa"/>
            <w:vAlign w:val="center"/>
          </w:tcPr>
          <w:p w14:paraId="5B1DFB66" w14:textId="6EF1BDDC" w:rsidR="00DD6626" w:rsidRPr="004D4477" w:rsidRDefault="00DD6626" w:rsidP="007D66EB">
            <w:pPr>
              <w:spacing w:line="360" w:lineRule="auto"/>
              <w:jc w:val="center"/>
              <w:rPr>
                <w:sz w:val="18"/>
                <w:szCs w:val="18"/>
                <w:lang w:val="en-GB"/>
              </w:rPr>
            </w:pPr>
            <w:r w:rsidRPr="004D4477">
              <w:rPr>
                <w:sz w:val="18"/>
                <w:szCs w:val="18"/>
                <w:lang w:val="en-GB"/>
              </w:rPr>
              <w:t>L</w:t>
            </w:r>
          </w:p>
        </w:tc>
      </w:tr>
      <w:tr w:rsidR="00DD6626" w:rsidRPr="004D4477" w14:paraId="152F649A" w14:textId="77777777" w:rsidTr="00DD6626">
        <w:trPr>
          <w:trHeight w:val="304"/>
          <w:jc w:val="center"/>
        </w:trPr>
        <w:tc>
          <w:tcPr>
            <w:tcW w:w="2082" w:type="dxa"/>
            <w:gridSpan w:val="2"/>
            <w:vAlign w:val="center"/>
          </w:tcPr>
          <w:p w14:paraId="2FA1C7BE" w14:textId="476418B1" w:rsidR="00DD6626" w:rsidRPr="004D4477" w:rsidRDefault="00DD6626" w:rsidP="007D66EB">
            <w:pPr>
              <w:spacing w:line="360" w:lineRule="auto"/>
              <w:jc w:val="center"/>
              <w:rPr>
                <w:lang w:val="en-GB"/>
              </w:rPr>
            </w:pPr>
            <w:r w:rsidRPr="004D4477">
              <w:rPr>
                <w:lang w:val="en-GB"/>
              </w:rPr>
              <w:t>DCPA</w:t>
            </w:r>
          </w:p>
        </w:tc>
        <w:tc>
          <w:tcPr>
            <w:tcW w:w="2128" w:type="dxa"/>
            <w:gridSpan w:val="2"/>
            <w:vAlign w:val="center"/>
          </w:tcPr>
          <w:p w14:paraId="666785D5" w14:textId="4CBD57F3" w:rsidR="00DD6626" w:rsidRPr="004D4477" w:rsidRDefault="00DD6626" w:rsidP="007D66EB">
            <w:pPr>
              <w:spacing w:line="360" w:lineRule="auto"/>
              <w:jc w:val="center"/>
              <w:rPr>
                <w:lang w:val="en-GB"/>
              </w:rPr>
            </w:pPr>
            <w:r w:rsidRPr="004D4477">
              <w:rPr>
                <w:lang w:val="en-GB"/>
              </w:rPr>
              <w:t>MCC102</w:t>
            </w:r>
          </w:p>
        </w:tc>
        <w:tc>
          <w:tcPr>
            <w:tcW w:w="2128" w:type="dxa"/>
            <w:gridSpan w:val="2"/>
            <w:vAlign w:val="center"/>
          </w:tcPr>
          <w:p w14:paraId="3096226E" w14:textId="66D9EEC7" w:rsidR="00DD6626" w:rsidRPr="004D4477" w:rsidRDefault="00DD6626" w:rsidP="007D66EB">
            <w:pPr>
              <w:spacing w:line="360" w:lineRule="auto"/>
              <w:jc w:val="center"/>
              <w:rPr>
                <w:lang w:val="en-GB"/>
              </w:rPr>
            </w:pPr>
            <w:r w:rsidRPr="004D4477">
              <w:rPr>
                <w:lang w:val="en-GB"/>
              </w:rPr>
              <w:t>MCC200</w:t>
            </w:r>
          </w:p>
        </w:tc>
        <w:tc>
          <w:tcPr>
            <w:tcW w:w="2070" w:type="dxa"/>
            <w:gridSpan w:val="2"/>
            <w:vAlign w:val="center"/>
          </w:tcPr>
          <w:p w14:paraId="26DA0646" w14:textId="633F9325" w:rsidR="00DD6626" w:rsidRPr="004D4477" w:rsidRDefault="00DD6626" w:rsidP="007D66EB">
            <w:pPr>
              <w:spacing w:line="360" w:lineRule="auto"/>
              <w:jc w:val="center"/>
              <w:rPr>
                <w:lang w:val="en-GB"/>
              </w:rPr>
            </w:pPr>
            <w:r w:rsidRPr="004D4477">
              <w:rPr>
                <w:lang w:val="en-GB"/>
              </w:rPr>
              <w:t>SDL</w:t>
            </w:r>
          </w:p>
        </w:tc>
      </w:tr>
    </w:tbl>
    <w:p w14:paraId="57A47FC0" w14:textId="77777777" w:rsidR="00BC47EC" w:rsidRPr="004D4477" w:rsidRDefault="00BC47EC" w:rsidP="007D66EB">
      <w:pPr>
        <w:spacing w:line="360" w:lineRule="auto"/>
        <w:rPr>
          <w:lang w:val="en-GB"/>
        </w:rPr>
      </w:pPr>
    </w:p>
    <w:p w14:paraId="045BD376" w14:textId="5AC232EA" w:rsidR="005D1085" w:rsidRPr="004D4477" w:rsidRDefault="005D1085" w:rsidP="007D66EB">
      <w:pPr>
        <w:pStyle w:val="Caption"/>
        <w:spacing w:after="0" w:line="360" w:lineRule="auto"/>
        <w:rPr>
          <w:lang w:val="en-GB"/>
        </w:rPr>
      </w:pPr>
      <w:bookmarkStart w:id="5" w:name="_Ref292127576"/>
      <w:r w:rsidRPr="004D4477">
        <w:rPr>
          <w:lang w:val="en-GB"/>
        </w:rPr>
        <w:t xml:space="preserve">Figure </w:t>
      </w:r>
      <w:r w:rsidR="001828F9" w:rsidRPr="004D4477">
        <w:rPr>
          <w:noProof/>
          <w:lang w:val="en-GB"/>
        </w:rPr>
        <w:t>4</w:t>
      </w:r>
      <w:bookmarkEnd w:id="5"/>
      <w:r w:rsidRPr="004D4477">
        <w:rPr>
          <w:lang w:val="en-GB"/>
        </w:rPr>
        <w:t xml:space="preserve">: Close-up photographs of </w:t>
      </w:r>
      <w:r w:rsidR="00AB229F" w:rsidRPr="004D4477">
        <w:rPr>
          <w:lang w:val="en-GB"/>
        </w:rPr>
        <w:t xml:space="preserve">the </w:t>
      </w:r>
      <w:r w:rsidRPr="004D4477">
        <w:rPr>
          <w:lang w:val="en-GB"/>
        </w:rPr>
        <w:t>powder fall</w:t>
      </w:r>
      <w:r w:rsidR="00B3100F" w:rsidRPr="004D4477">
        <w:rPr>
          <w:lang w:val="en-GB"/>
        </w:rPr>
        <w:t xml:space="preserve"> </w:t>
      </w:r>
      <w:r w:rsidR="009F6794" w:rsidRPr="004D4477">
        <w:rPr>
          <w:lang w:val="en-GB"/>
        </w:rPr>
        <w:t xml:space="preserve">for closed outlet condition </w:t>
      </w:r>
      <w:r w:rsidR="00B3100F" w:rsidRPr="004D4477">
        <w:rPr>
          <w:lang w:val="en-GB"/>
        </w:rPr>
        <w:t>(upper 1/3 of the pipe)</w:t>
      </w:r>
      <w:r w:rsidRPr="004D4477">
        <w:rPr>
          <w:lang w:val="en-GB"/>
        </w:rPr>
        <w:t>. T</w:t>
      </w:r>
      <w:r w:rsidR="00AB229F" w:rsidRPr="004D4477">
        <w:rPr>
          <w:lang w:val="en-GB"/>
        </w:rPr>
        <w:t>he t</w:t>
      </w:r>
      <w:r w:rsidRPr="004D4477">
        <w:rPr>
          <w:lang w:val="en-GB"/>
        </w:rPr>
        <w:t>op row</w:t>
      </w:r>
      <w:r w:rsidR="00BE00D0" w:rsidRPr="004D4477">
        <w:rPr>
          <w:lang w:val="en-GB"/>
        </w:rPr>
        <w:t xml:space="preserve"> </w:t>
      </w:r>
      <w:r w:rsidR="00AB229F" w:rsidRPr="004D4477">
        <w:rPr>
          <w:lang w:val="en-GB"/>
        </w:rPr>
        <w:t xml:space="preserve">consists of </w:t>
      </w:r>
      <w:r w:rsidRPr="004D4477">
        <w:rPr>
          <w:lang w:val="en-GB"/>
        </w:rPr>
        <w:t xml:space="preserve">photographs of </w:t>
      </w:r>
      <w:r w:rsidR="00BC47EC" w:rsidRPr="004D4477">
        <w:rPr>
          <w:lang w:val="en-GB"/>
        </w:rPr>
        <w:t>spike</w:t>
      </w:r>
      <w:r w:rsidR="00AB229F" w:rsidRPr="004D4477">
        <w:rPr>
          <w:lang w:val="en-GB"/>
        </w:rPr>
        <w:t>-</w:t>
      </w:r>
      <w:r w:rsidR="00BC47EC" w:rsidRPr="004D4477">
        <w:rPr>
          <w:lang w:val="en-GB"/>
        </w:rPr>
        <w:t xml:space="preserve">like structures of </w:t>
      </w:r>
      <w:r w:rsidR="00AB229F" w:rsidRPr="004D4477">
        <w:rPr>
          <w:lang w:val="en-GB"/>
        </w:rPr>
        <w:t xml:space="preserve">the </w:t>
      </w:r>
      <w:r w:rsidR="00BE00D0" w:rsidRPr="004D4477">
        <w:rPr>
          <w:lang w:val="en-GB"/>
        </w:rPr>
        <w:t xml:space="preserve">first </w:t>
      </w:r>
      <w:r w:rsidR="00BC47EC" w:rsidRPr="004D4477">
        <w:rPr>
          <w:lang w:val="en-GB"/>
        </w:rPr>
        <w:t>packet of detached material</w:t>
      </w:r>
      <w:r w:rsidR="00F426CF" w:rsidRPr="004D4477">
        <w:rPr>
          <w:lang w:val="en-GB"/>
        </w:rPr>
        <w:t>,</w:t>
      </w:r>
      <w:r w:rsidR="00BC47EC" w:rsidRPr="004D4477">
        <w:rPr>
          <w:lang w:val="en-GB"/>
        </w:rPr>
        <w:t xml:space="preserve"> </w:t>
      </w:r>
      <w:r w:rsidR="00AB229F" w:rsidRPr="004D4477">
        <w:rPr>
          <w:lang w:val="en-GB"/>
        </w:rPr>
        <w:t xml:space="preserve">while the </w:t>
      </w:r>
      <w:r w:rsidR="00BC47EC" w:rsidRPr="004D4477">
        <w:rPr>
          <w:lang w:val="en-GB"/>
        </w:rPr>
        <w:t xml:space="preserve">bottom row </w:t>
      </w:r>
      <w:r w:rsidR="00AB229F" w:rsidRPr="004D4477">
        <w:rPr>
          <w:lang w:val="en-GB"/>
        </w:rPr>
        <w:t xml:space="preserve">consists of </w:t>
      </w:r>
      <w:r w:rsidR="00BC47EC" w:rsidRPr="004D4477">
        <w:rPr>
          <w:lang w:val="en-GB"/>
        </w:rPr>
        <w:t>photographs of dispersed flow</w:t>
      </w:r>
      <w:r w:rsidR="002B4384" w:rsidRPr="004D4477">
        <w:rPr>
          <w:lang w:val="en-GB"/>
        </w:rPr>
        <w:t xml:space="preserve"> (approximate medium </w:t>
      </w:r>
      <w:r w:rsidR="009F6794" w:rsidRPr="004D4477">
        <w:rPr>
          <w:lang w:val="en-GB"/>
        </w:rPr>
        <w:t xml:space="preserve">sequence </w:t>
      </w:r>
      <w:r w:rsidR="002B4384" w:rsidRPr="004D4477">
        <w:rPr>
          <w:lang w:val="en-GB"/>
        </w:rPr>
        <w:t>section for each material)</w:t>
      </w:r>
      <w:r w:rsidR="00BC47EC" w:rsidRPr="004D4477">
        <w:rPr>
          <w:lang w:val="en-GB"/>
        </w:rPr>
        <w:t xml:space="preserve">. </w:t>
      </w:r>
      <w:r w:rsidR="00AB229F" w:rsidRPr="004D4477">
        <w:rPr>
          <w:lang w:val="en-GB"/>
        </w:rPr>
        <w:t xml:space="preserve">The presented </w:t>
      </w:r>
      <w:r w:rsidR="00BC47EC" w:rsidRPr="004D4477">
        <w:rPr>
          <w:lang w:val="en-GB"/>
        </w:rPr>
        <w:t>images include frontal (F) and lateral (L) views of tested materials:</w:t>
      </w:r>
      <w:r w:rsidR="00BE00D0" w:rsidRPr="004D4477">
        <w:rPr>
          <w:lang w:val="en-GB"/>
        </w:rPr>
        <w:t xml:space="preserve"> </w:t>
      </w:r>
      <w:proofErr w:type="spellStart"/>
      <w:r w:rsidRPr="004D4477">
        <w:rPr>
          <w:lang w:val="en-GB"/>
        </w:rPr>
        <w:t>dicalcium</w:t>
      </w:r>
      <w:proofErr w:type="spellEnd"/>
      <w:r w:rsidRPr="004D4477">
        <w:rPr>
          <w:lang w:val="en-GB"/>
        </w:rPr>
        <w:t xml:space="preserve"> phosphate anhydrous (DCPA)</w:t>
      </w:r>
      <w:r w:rsidR="00F426CF" w:rsidRPr="004D4477">
        <w:rPr>
          <w:lang w:val="en-GB"/>
        </w:rPr>
        <w:t>,</w:t>
      </w:r>
      <w:r w:rsidR="00BE00D0" w:rsidRPr="004D4477">
        <w:rPr>
          <w:lang w:val="en-GB"/>
        </w:rPr>
        <w:t xml:space="preserve"> microcrystalline cellulose MCC102 and MCC200</w:t>
      </w:r>
      <w:r w:rsidR="00AB229F" w:rsidRPr="004D4477">
        <w:rPr>
          <w:lang w:val="en-GB"/>
        </w:rPr>
        <w:t>,</w:t>
      </w:r>
      <w:r w:rsidR="00BE00D0" w:rsidRPr="004D4477">
        <w:rPr>
          <w:lang w:val="en-GB"/>
        </w:rPr>
        <w:t xml:space="preserve"> and spray</w:t>
      </w:r>
      <w:r w:rsidR="00AB229F" w:rsidRPr="004D4477">
        <w:rPr>
          <w:lang w:val="en-GB"/>
        </w:rPr>
        <w:t>-</w:t>
      </w:r>
      <w:r w:rsidR="00BE00D0" w:rsidRPr="004D4477">
        <w:rPr>
          <w:lang w:val="en-GB"/>
        </w:rPr>
        <w:t xml:space="preserve">dried lactose (SDL). </w:t>
      </w:r>
      <w:r w:rsidRPr="004D4477">
        <w:rPr>
          <w:lang w:val="en-GB"/>
        </w:rPr>
        <w:t xml:space="preserve">The original images are inverted and </w:t>
      </w:r>
      <w:r w:rsidR="00AB229F" w:rsidRPr="004D4477">
        <w:rPr>
          <w:lang w:val="en-GB"/>
        </w:rPr>
        <w:t xml:space="preserve">the </w:t>
      </w:r>
      <w:r w:rsidRPr="004D4477">
        <w:rPr>
          <w:lang w:val="en-GB"/>
        </w:rPr>
        <w:t>contrast enhanced for illustration purposes.</w:t>
      </w:r>
    </w:p>
    <w:p w14:paraId="2BEA7FF7" w14:textId="77777777" w:rsidR="00313756" w:rsidRPr="004D4477" w:rsidRDefault="00313756" w:rsidP="007D66EB">
      <w:pPr>
        <w:spacing w:line="360" w:lineRule="auto"/>
        <w:rPr>
          <w:lang w:val="en-GB"/>
        </w:rPr>
      </w:pPr>
    </w:p>
    <w:p w14:paraId="56BAFB98" w14:textId="6EE686FA" w:rsidR="006049D6" w:rsidRPr="004D4477" w:rsidRDefault="005B1A4B" w:rsidP="007D66EB">
      <w:pPr>
        <w:spacing w:line="360" w:lineRule="auto"/>
        <w:rPr>
          <w:lang w:val="en-GB"/>
        </w:rPr>
      </w:pPr>
      <w:r w:rsidRPr="004D4477">
        <w:rPr>
          <w:noProof/>
          <w:lang w:val="sl-SI" w:eastAsia="sl-SI"/>
        </w:rPr>
        <w:lastRenderedPageBreak/>
        <w:drawing>
          <wp:inline distT="0" distB="0" distL="0" distR="0" wp14:anchorId="1CD52074" wp14:editId="4A935C21">
            <wp:extent cx="5270500" cy="234251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loseup_montage_demo_BW_blur_roke.tif"/>
                    <pic:cNvPicPr/>
                  </pic:nvPicPr>
                  <pic:blipFill>
                    <a:blip r:embed="rId17">
                      <a:extLst>
                        <a:ext uri="{28A0092B-C50C-407E-A947-70E740481C1C}">
                          <a14:useLocalDpi xmlns:a14="http://schemas.microsoft.com/office/drawing/2010/main"/>
                        </a:ext>
                      </a:extLst>
                    </a:blip>
                    <a:stretch>
                      <a:fillRect/>
                    </a:stretch>
                  </pic:blipFill>
                  <pic:spPr>
                    <a:xfrm>
                      <a:off x="0" y="0"/>
                      <a:ext cx="5270500" cy="234251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041"/>
        <w:gridCol w:w="1041"/>
        <w:gridCol w:w="1081"/>
        <w:gridCol w:w="1047"/>
        <w:gridCol w:w="1081"/>
        <w:gridCol w:w="1047"/>
        <w:gridCol w:w="1036"/>
        <w:gridCol w:w="1034"/>
      </w:tblGrid>
      <w:tr w:rsidR="00DD6626" w:rsidRPr="004D4477" w14:paraId="7C2C9E2A" w14:textId="77777777" w:rsidTr="0072275B">
        <w:trPr>
          <w:trHeight w:val="294"/>
          <w:jc w:val="center"/>
        </w:trPr>
        <w:tc>
          <w:tcPr>
            <w:tcW w:w="1041" w:type="dxa"/>
            <w:vAlign w:val="center"/>
          </w:tcPr>
          <w:p w14:paraId="7F984727"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1" w:type="dxa"/>
            <w:vAlign w:val="center"/>
          </w:tcPr>
          <w:p w14:paraId="0FEE9523"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4EDC1DD4"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6D713E1B"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2C6887D2"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412F606D"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36" w:type="dxa"/>
            <w:vAlign w:val="center"/>
          </w:tcPr>
          <w:p w14:paraId="519306F8"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34" w:type="dxa"/>
            <w:vAlign w:val="center"/>
          </w:tcPr>
          <w:p w14:paraId="107F3BFA"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r>
      <w:tr w:rsidR="00DD6626" w:rsidRPr="004D4477" w14:paraId="7624FD7C" w14:textId="77777777" w:rsidTr="0072275B">
        <w:trPr>
          <w:trHeight w:val="304"/>
          <w:jc w:val="center"/>
        </w:trPr>
        <w:tc>
          <w:tcPr>
            <w:tcW w:w="2082" w:type="dxa"/>
            <w:gridSpan w:val="2"/>
            <w:vAlign w:val="center"/>
          </w:tcPr>
          <w:p w14:paraId="56BCA1E0" w14:textId="77777777" w:rsidR="00DD6626" w:rsidRPr="004D4477" w:rsidRDefault="00DD6626" w:rsidP="007D66EB">
            <w:pPr>
              <w:spacing w:line="360" w:lineRule="auto"/>
              <w:jc w:val="center"/>
              <w:rPr>
                <w:lang w:val="en-GB"/>
              </w:rPr>
            </w:pPr>
            <w:r w:rsidRPr="004D4477">
              <w:rPr>
                <w:lang w:val="en-GB"/>
              </w:rPr>
              <w:t>DCPA</w:t>
            </w:r>
          </w:p>
        </w:tc>
        <w:tc>
          <w:tcPr>
            <w:tcW w:w="2128" w:type="dxa"/>
            <w:gridSpan w:val="2"/>
            <w:vAlign w:val="center"/>
          </w:tcPr>
          <w:p w14:paraId="1D9AE884" w14:textId="77777777" w:rsidR="00DD6626" w:rsidRPr="004D4477" w:rsidRDefault="00DD6626" w:rsidP="007D66EB">
            <w:pPr>
              <w:spacing w:line="360" w:lineRule="auto"/>
              <w:jc w:val="center"/>
              <w:rPr>
                <w:lang w:val="en-GB"/>
              </w:rPr>
            </w:pPr>
            <w:r w:rsidRPr="004D4477">
              <w:rPr>
                <w:lang w:val="en-GB"/>
              </w:rPr>
              <w:t>MCC102</w:t>
            </w:r>
          </w:p>
        </w:tc>
        <w:tc>
          <w:tcPr>
            <w:tcW w:w="2128" w:type="dxa"/>
            <w:gridSpan w:val="2"/>
            <w:vAlign w:val="center"/>
          </w:tcPr>
          <w:p w14:paraId="5AD6D722" w14:textId="77777777" w:rsidR="00DD6626" w:rsidRPr="004D4477" w:rsidRDefault="00DD6626" w:rsidP="007D66EB">
            <w:pPr>
              <w:spacing w:line="360" w:lineRule="auto"/>
              <w:jc w:val="center"/>
              <w:rPr>
                <w:lang w:val="en-GB"/>
              </w:rPr>
            </w:pPr>
            <w:r w:rsidRPr="004D4477">
              <w:rPr>
                <w:lang w:val="en-GB"/>
              </w:rPr>
              <w:t>MCC200</w:t>
            </w:r>
          </w:p>
        </w:tc>
        <w:tc>
          <w:tcPr>
            <w:tcW w:w="2070" w:type="dxa"/>
            <w:gridSpan w:val="2"/>
            <w:vAlign w:val="center"/>
          </w:tcPr>
          <w:p w14:paraId="7F08229E" w14:textId="77777777" w:rsidR="00DD6626" w:rsidRPr="004D4477" w:rsidRDefault="00DD6626" w:rsidP="007D66EB">
            <w:pPr>
              <w:spacing w:line="360" w:lineRule="auto"/>
              <w:jc w:val="center"/>
              <w:rPr>
                <w:lang w:val="en-GB"/>
              </w:rPr>
            </w:pPr>
            <w:r w:rsidRPr="004D4477">
              <w:rPr>
                <w:lang w:val="en-GB"/>
              </w:rPr>
              <w:t>SDL</w:t>
            </w:r>
          </w:p>
        </w:tc>
      </w:tr>
    </w:tbl>
    <w:p w14:paraId="1F94D856" w14:textId="77777777" w:rsidR="006049D6" w:rsidRPr="004D4477" w:rsidRDefault="006049D6" w:rsidP="007D66EB">
      <w:pPr>
        <w:spacing w:line="360" w:lineRule="auto"/>
        <w:rPr>
          <w:lang w:val="en-GB"/>
        </w:rPr>
      </w:pPr>
    </w:p>
    <w:p w14:paraId="2C3C10D1" w14:textId="6BB14238" w:rsidR="006049D6" w:rsidRPr="004D4477" w:rsidRDefault="005B1A4B" w:rsidP="007D66EB">
      <w:pPr>
        <w:spacing w:line="360" w:lineRule="auto"/>
        <w:rPr>
          <w:lang w:val="en-GB"/>
        </w:rPr>
      </w:pPr>
      <w:r w:rsidRPr="004D4477">
        <w:rPr>
          <w:noProof/>
          <w:lang w:val="sl-SI" w:eastAsia="sl-SI"/>
        </w:rPr>
        <w:drawing>
          <wp:inline distT="0" distB="0" distL="0" distR="0" wp14:anchorId="0A465CE7" wp14:editId="2685F9C4">
            <wp:extent cx="5270500" cy="234251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closeup_montage_primer_za_evalvacijo_BW_blur_roke.tif"/>
                    <pic:cNvPicPr/>
                  </pic:nvPicPr>
                  <pic:blipFill>
                    <a:blip r:embed="rId18">
                      <a:extLst>
                        <a:ext uri="{28A0092B-C50C-407E-A947-70E740481C1C}">
                          <a14:useLocalDpi xmlns:a14="http://schemas.microsoft.com/office/drawing/2010/main"/>
                        </a:ext>
                      </a:extLst>
                    </a:blip>
                    <a:stretch>
                      <a:fillRect/>
                    </a:stretch>
                  </pic:blipFill>
                  <pic:spPr>
                    <a:xfrm>
                      <a:off x="0" y="0"/>
                      <a:ext cx="5270500" cy="234251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1041"/>
        <w:gridCol w:w="1041"/>
        <w:gridCol w:w="1081"/>
        <w:gridCol w:w="1047"/>
        <w:gridCol w:w="1081"/>
        <w:gridCol w:w="1047"/>
        <w:gridCol w:w="1036"/>
        <w:gridCol w:w="1034"/>
      </w:tblGrid>
      <w:tr w:rsidR="00DD6626" w:rsidRPr="004D4477" w14:paraId="73ED0D6D" w14:textId="77777777" w:rsidTr="0072275B">
        <w:trPr>
          <w:trHeight w:val="294"/>
          <w:jc w:val="center"/>
        </w:trPr>
        <w:tc>
          <w:tcPr>
            <w:tcW w:w="1041" w:type="dxa"/>
            <w:vAlign w:val="center"/>
          </w:tcPr>
          <w:p w14:paraId="76485F9F"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1" w:type="dxa"/>
            <w:vAlign w:val="center"/>
          </w:tcPr>
          <w:p w14:paraId="5189461B"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1A5350A7"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0949DE27"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81" w:type="dxa"/>
            <w:vAlign w:val="center"/>
          </w:tcPr>
          <w:p w14:paraId="71DC3C95"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47" w:type="dxa"/>
            <w:vAlign w:val="center"/>
          </w:tcPr>
          <w:p w14:paraId="290D05BC"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c>
          <w:tcPr>
            <w:tcW w:w="1036" w:type="dxa"/>
            <w:vAlign w:val="center"/>
          </w:tcPr>
          <w:p w14:paraId="73A1BC75" w14:textId="77777777" w:rsidR="00DD6626" w:rsidRPr="004D4477" w:rsidRDefault="00DD6626" w:rsidP="007D66EB">
            <w:pPr>
              <w:spacing w:line="360" w:lineRule="auto"/>
              <w:jc w:val="center"/>
              <w:rPr>
                <w:sz w:val="18"/>
                <w:szCs w:val="18"/>
                <w:lang w:val="en-GB"/>
              </w:rPr>
            </w:pPr>
            <w:r w:rsidRPr="004D4477">
              <w:rPr>
                <w:sz w:val="18"/>
                <w:szCs w:val="18"/>
                <w:lang w:val="en-GB"/>
              </w:rPr>
              <w:t>F</w:t>
            </w:r>
          </w:p>
        </w:tc>
        <w:tc>
          <w:tcPr>
            <w:tcW w:w="1034" w:type="dxa"/>
            <w:vAlign w:val="center"/>
          </w:tcPr>
          <w:p w14:paraId="1EC7D96E" w14:textId="77777777" w:rsidR="00DD6626" w:rsidRPr="004D4477" w:rsidRDefault="00DD6626" w:rsidP="007D66EB">
            <w:pPr>
              <w:spacing w:line="360" w:lineRule="auto"/>
              <w:jc w:val="center"/>
              <w:rPr>
                <w:sz w:val="18"/>
                <w:szCs w:val="18"/>
                <w:lang w:val="en-GB"/>
              </w:rPr>
            </w:pPr>
            <w:r w:rsidRPr="004D4477">
              <w:rPr>
                <w:sz w:val="18"/>
                <w:szCs w:val="18"/>
                <w:lang w:val="en-GB"/>
              </w:rPr>
              <w:t>L</w:t>
            </w:r>
          </w:p>
        </w:tc>
      </w:tr>
      <w:tr w:rsidR="00DD6626" w:rsidRPr="004D4477" w14:paraId="29B34DDF" w14:textId="77777777" w:rsidTr="0072275B">
        <w:trPr>
          <w:trHeight w:val="304"/>
          <w:jc w:val="center"/>
        </w:trPr>
        <w:tc>
          <w:tcPr>
            <w:tcW w:w="2082" w:type="dxa"/>
            <w:gridSpan w:val="2"/>
            <w:vAlign w:val="center"/>
          </w:tcPr>
          <w:p w14:paraId="6828FED7" w14:textId="77777777" w:rsidR="00DD6626" w:rsidRPr="004D4477" w:rsidRDefault="00DD6626" w:rsidP="007D66EB">
            <w:pPr>
              <w:spacing w:line="360" w:lineRule="auto"/>
              <w:jc w:val="center"/>
              <w:rPr>
                <w:lang w:val="en-GB"/>
              </w:rPr>
            </w:pPr>
            <w:r w:rsidRPr="004D4477">
              <w:rPr>
                <w:lang w:val="en-GB"/>
              </w:rPr>
              <w:t>DCPA</w:t>
            </w:r>
          </w:p>
        </w:tc>
        <w:tc>
          <w:tcPr>
            <w:tcW w:w="2128" w:type="dxa"/>
            <w:gridSpan w:val="2"/>
            <w:vAlign w:val="center"/>
          </w:tcPr>
          <w:p w14:paraId="07C55BD8" w14:textId="77777777" w:rsidR="00DD6626" w:rsidRPr="004D4477" w:rsidRDefault="00DD6626" w:rsidP="007D66EB">
            <w:pPr>
              <w:spacing w:line="360" w:lineRule="auto"/>
              <w:jc w:val="center"/>
              <w:rPr>
                <w:lang w:val="en-GB"/>
              </w:rPr>
            </w:pPr>
            <w:r w:rsidRPr="004D4477">
              <w:rPr>
                <w:lang w:val="en-GB"/>
              </w:rPr>
              <w:t>MCC102</w:t>
            </w:r>
          </w:p>
        </w:tc>
        <w:tc>
          <w:tcPr>
            <w:tcW w:w="2128" w:type="dxa"/>
            <w:gridSpan w:val="2"/>
            <w:vAlign w:val="center"/>
          </w:tcPr>
          <w:p w14:paraId="396129DD" w14:textId="77777777" w:rsidR="00DD6626" w:rsidRPr="004D4477" w:rsidRDefault="00DD6626" w:rsidP="007D66EB">
            <w:pPr>
              <w:spacing w:line="360" w:lineRule="auto"/>
              <w:jc w:val="center"/>
              <w:rPr>
                <w:lang w:val="en-GB"/>
              </w:rPr>
            </w:pPr>
            <w:r w:rsidRPr="004D4477">
              <w:rPr>
                <w:lang w:val="en-GB"/>
              </w:rPr>
              <w:t>MCC200</w:t>
            </w:r>
          </w:p>
        </w:tc>
        <w:tc>
          <w:tcPr>
            <w:tcW w:w="2070" w:type="dxa"/>
            <w:gridSpan w:val="2"/>
            <w:vAlign w:val="center"/>
          </w:tcPr>
          <w:p w14:paraId="5F8FC632" w14:textId="77777777" w:rsidR="00DD6626" w:rsidRPr="004D4477" w:rsidRDefault="00DD6626" w:rsidP="007D66EB">
            <w:pPr>
              <w:spacing w:line="360" w:lineRule="auto"/>
              <w:jc w:val="center"/>
              <w:rPr>
                <w:lang w:val="en-GB"/>
              </w:rPr>
            </w:pPr>
            <w:r w:rsidRPr="004D4477">
              <w:rPr>
                <w:lang w:val="en-GB"/>
              </w:rPr>
              <w:t>SDL</w:t>
            </w:r>
          </w:p>
        </w:tc>
      </w:tr>
    </w:tbl>
    <w:p w14:paraId="041D6215" w14:textId="77777777" w:rsidR="00DD6626" w:rsidRPr="004D4477" w:rsidRDefault="00DD6626" w:rsidP="007D66EB">
      <w:pPr>
        <w:spacing w:line="360" w:lineRule="auto"/>
        <w:rPr>
          <w:lang w:val="en-GB"/>
        </w:rPr>
      </w:pPr>
    </w:p>
    <w:p w14:paraId="26553C4D" w14:textId="09042139" w:rsidR="00200BC5" w:rsidRPr="004D4477" w:rsidRDefault="00DD6626" w:rsidP="007D66EB">
      <w:pPr>
        <w:pStyle w:val="Caption"/>
        <w:spacing w:after="0" w:line="360" w:lineRule="auto"/>
        <w:rPr>
          <w:lang w:val="en-GB"/>
        </w:rPr>
      </w:pPr>
      <w:bookmarkStart w:id="6" w:name="_Ref292129442"/>
      <w:r w:rsidRPr="004D4477">
        <w:rPr>
          <w:lang w:val="en-GB"/>
        </w:rPr>
        <w:t xml:space="preserve">Figure </w:t>
      </w:r>
      <w:r w:rsidR="001828F9" w:rsidRPr="004D4477">
        <w:rPr>
          <w:noProof/>
          <w:lang w:val="en-GB"/>
        </w:rPr>
        <w:t>5</w:t>
      </w:r>
      <w:bookmarkEnd w:id="6"/>
      <w:r w:rsidRPr="004D4477">
        <w:rPr>
          <w:lang w:val="en-GB"/>
        </w:rPr>
        <w:t xml:space="preserve">: Close-up photographs of </w:t>
      </w:r>
      <w:r w:rsidR="00AB229F" w:rsidRPr="004D4477">
        <w:rPr>
          <w:lang w:val="en-GB"/>
        </w:rPr>
        <w:t xml:space="preserve">the </w:t>
      </w:r>
      <w:r w:rsidRPr="004D4477">
        <w:rPr>
          <w:lang w:val="en-GB"/>
        </w:rPr>
        <w:t>powder fall</w:t>
      </w:r>
      <w:r w:rsidR="00B3100F" w:rsidRPr="004D4477">
        <w:rPr>
          <w:lang w:val="en-GB"/>
        </w:rPr>
        <w:t xml:space="preserve"> (upper 1/3 of the pipe)</w:t>
      </w:r>
      <w:r w:rsidRPr="004D4477">
        <w:rPr>
          <w:lang w:val="en-GB"/>
        </w:rPr>
        <w:t>. T</w:t>
      </w:r>
      <w:r w:rsidR="00AB229F" w:rsidRPr="004D4477">
        <w:rPr>
          <w:lang w:val="en-GB"/>
        </w:rPr>
        <w:t>he t</w:t>
      </w:r>
      <w:r w:rsidRPr="004D4477">
        <w:rPr>
          <w:lang w:val="en-GB"/>
        </w:rPr>
        <w:t xml:space="preserve">op row photographs </w:t>
      </w:r>
      <w:r w:rsidR="00AB229F" w:rsidRPr="004D4477">
        <w:rPr>
          <w:lang w:val="en-GB"/>
        </w:rPr>
        <w:t xml:space="preserve">show the </w:t>
      </w:r>
      <w:r w:rsidRPr="004D4477">
        <w:rPr>
          <w:lang w:val="en-GB"/>
        </w:rPr>
        <w:t xml:space="preserve">powder plug in </w:t>
      </w:r>
      <w:r w:rsidR="00AB229F" w:rsidRPr="004D4477">
        <w:rPr>
          <w:lang w:val="en-GB"/>
        </w:rPr>
        <w:t xml:space="preserve">the </w:t>
      </w:r>
      <w:r w:rsidRPr="004D4477">
        <w:rPr>
          <w:lang w:val="en-GB"/>
        </w:rPr>
        <w:t xml:space="preserve">vertical pipe with </w:t>
      </w:r>
      <w:r w:rsidR="00AB229F" w:rsidRPr="004D4477">
        <w:rPr>
          <w:lang w:val="en-GB"/>
        </w:rPr>
        <w:t xml:space="preserve">an </w:t>
      </w:r>
      <w:r w:rsidRPr="004D4477">
        <w:rPr>
          <w:lang w:val="en-GB"/>
        </w:rPr>
        <w:t>open outlet</w:t>
      </w:r>
      <w:r w:rsidR="00F426CF" w:rsidRPr="004D4477">
        <w:rPr>
          <w:lang w:val="en-GB"/>
        </w:rPr>
        <w:t>,</w:t>
      </w:r>
      <w:r w:rsidRPr="004D4477">
        <w:rPr>
          <w:lang w:val="en-GB"/>
        </w:rPr>
        <w:t xml:space="preserve"> </w:t>
      </w:r>
      <w:r w:rsidR="00AB229F" w:rsidRPr="004D4477">
        <w:rPr>
          <w:lang w:val="en-GB"/>
        </w:rPr>
        <w:t xml:space="preserve">while the </w:t>
      </w:r>
      <w:r w:rsidRPr="004D4477">
        <w:rPr>
          <w:lang w:val="en-GB"/>
        </w:rPr>
        <w:t xml:space="preserve">bottom row are photographs of </w:t>
      </w:r>
      <w:r w:rsidR="00AB229F" w:rsidRPr="004D4477">
        <w:rPr>
          <w:lang w:val="en-GB"/>
        </w:rPr>
        <w:t xml:space="preserve">the </w:t>
      </w:r>
      <w:r w:rsidRPr="004D4477">
        <w:rPr>
          <w:lang w:val="en-GB"/>
        </w:rPr>
        <w:t xml:space="preserve">powder plug released into the </w:t>
      </w:r>
      <w:r w:rsidR="00A64962" w:rsidRPr="004D4477">
        <w:rPr>
          <w:lang w:val="en-GB"/>
        </w:rPr>
        <w:t>air</w:t>
      </w:r>
      <w:r w:rsidR="00DB25DA" w:rsidRPr="004D4477">
        <w:rPr>
          <w:lang w:val="en-GB"/>
        </w:rPr>
        <w:t xml:space="preserve"> (condition without the pipe)</w:t>
      </w:r>
      <w:r w:rsidRPr="004D4477">
        <w:rPr>
          <w:lang w:val="en-GB"/>
        </w:rPr>
        <w:t xml:space="preserve">. </w:t>
      </w:r>
      <w:r w:rsidR="00AB229F" w:rsidRPr="004D4477">
        <w:rPr>
          <w:lang w:val="en-GB"/>
        </w:rPr>
        <w:t xml:space="preserve">The presented </w:t>
      </w:r>
      <w:r w:rsidRPr="004D4477">
        <w:rPr>
          <w:lang w:val="en-GB"/>
        </w:rPr>
        <w:t xml:space="preserve">images include frontal (F) and lateral (L) views of </w:t>
      </w:r>
      <w:r w:rsidR="00AB229F" w:rsidRPr="004D4477">
        <w:rPr>
          <w:lang w:val="en-GB"/>
        </w:rPr>
        <w:t xml:space="preserve">the </w:t>
      </w:r>
      <w:r w:rsidRPr="004D4477">
        <w:rPr>
          <w:lang w:val="en-GB"/>
        </w:rPr>
        <w:t xml:space="preserve">tested materials: </w:t>
      </w:r>
      <w:proofErr w:type="spellStart"/>
      <w:r w:rsidRPr="004D4477">
        <w:rPr>
          <w:lang w:val="en-GB"/>
        </w:rPr>
        <w:t>dicalcium</w:t>
      </w:r>
      <w:proofErr w:type="spellEnd"/>
      <w:r w:rsidRPr="004D4477">
        <w:rPr>
          <w:lang w:val="en-GB"/>
        </w:rPr>
        <w:t xml:space="preserve"> phosphate anhydrous (DCPA)</w:t>
      </w:r>
      <w:r w:rsidR="00F426CF" w:rsidRPr="004D4477">
        <w:rPr>
          <w:lang w:val="en-GB"/>
        </w:rPr>
        <w:t>,</w:t>
      </w:r>
      <w:r w:rsidRPr="004D4477">
        <w:rPr>
          <w:lang w:val="en-GB"/>
        </w:rPr>
        <w:t xml:space="preserve"> microcrystalline cellulose MCC102 and MCC200</w:t>
      </w:r>
      <w:r w:rsidR="00AB229F" w:rsidRPr="004D4477">
        <w:rPr>
          <w:lang w:val="en-GB"/>
        </w:rPr>
        <w:t>,</w:t>
      </w:r>
      <w:r w:rsidRPr="004D4477">
        <w:rPr>
          <w:lang w:val="en-GB"/>
        </w:rPr>
        <w:t xml:space="preserve"> and spray</w:t>
      </w:r>
      <w:r w:rsidR="00AB229F" w:rsidRPr="004D4477">
        <w:rPr>
          <w:lang w:val="en-GB"/>
        </w:rPr>
        <w:t>-</w:t>
      </w:r>
      <w:r w:rsidRPr="004D4477">
        <w:rPr>
          <w:lang w:val="en-GB"/>
        </w:rPr>
        <w:t xml:space="preserve">dried lactose (SDL). The original images are inverted and </w:t>
      </w:r>
      <w:r w:rsidR="00AB229F" w:rsidRPr="004D4477">
        <w:rPr>
          <w:lang w:val="en-GB"/>
        </w:rPr>
        <w:t xml:space="preserve">the </w:t>
      </w:r>
      <w:r w:rsidRPr="004D4477">
        <w:rPr>
          <w:lang w:val="en-GB"/>
        </w:rPr>
        <w:t>contrast enhanced for illustration purposes.</w:t>
      </w:r>
    </w:p>
    <w:p w14:paraId="33D18A2C" w14:textId="21069E32" w:rsidR="00BA329B" w:rsidRPr="004D4477" w:rsidRDefault="00BA329B" w:rsidP="007D66EB">
      <w:pPr>
        <w:spacing w:line="360" w:lineRule="auto"/>
        <w:rPr>
          <w:lang w:val="en-GB"/>
        </w:rPr>
      </w:pPr>
    </w:p>
    <w:p w14:paraId="14AEA6F2" w14:textId="471E0B92" w:rsidR="00BA329B" w:rsidRPr="004D4477" w:rsidRDefault="00F946CF" w:rsidP="007D66EB">
      <w:pPr>
        <w:pStyle w:val="Heading2"/>
        <w:spacing w:before="0" w:line="360" w:lineRule="auto"/>
        <w:rPr>
          <w:lang w:val="en-GB"/>
        </w:rPr>
      </w:pPr>
      <w:r w:rsidRPr="004D4477">
        <w:rPr>
          <w:lang w:val="en-GB"/>
        </w:rPr>
        <w:t>Quantitative analysis of gravity driven powder flows</w:t>
      </w:r>
    </w:p>
    <w:p w14:paraId="14A7D9BD" w14:textId="77777777" w:rsidR="0091345A" w:rsidRPr="004D4477" w:rsidRDefault="0091345A" w:rsidP="007D66EB">
      <w:pPr>
        <w:spacing w:line="360" w:lineRule="auto"/>
        <w:rPr>
          <w:lang w:val="en-GB"/>
        </w:rPr>
      </w:pPr>
    </w:p>
    <w:p w14:paraId="02C483E4" w14:textId="47C53820" w:rsidR="00D35E89" w:rsidRPr="004D4477" w:rsidRDefault="00D35E89" w:rsidP="007D66EB">
      <w:pPr>
        <w:spacing w:line="360" w:lineRule="auto"/>
        <w:rPr>
          <w:lang w:val="en-GB"/>
        </w:rPr>
      </w:pPr>
      <w:r w:rsidRPr="004D4477">
        <w:rPr>
          <w:lang w:val="en-GB"/>
        </w:rPr>
        <w:t>Transparent experimental setup enabled</w:t>
      </w:r>
      <w:r w:rsidR="00454E1E" w:rsidRPr="004D4477">
        <w:rPr>
          <w:lang w:val="en-GB"/>
        </w:rPr>
        <w:t xml:space="preserve"> camera recording of powder flow structures. Extracted images were the basis for quantification of powder flows: v</w:t>
      </w:r>
      <w:r w:rsidR="00062FE1" w:rsidRPr="004D4477">
        <w:rPr>
          <w:lang w:val="en-GB"/>
        </w:rPr>
        <w:t xml:space="preserve">olume flow </w:t>
      </w:r>
      <w:r w:rsidR="00062FE1" w:rsidRPr="004D4477">
        <w:rPr>
          <w:lang w:val="en-GB"/>
        </w:rPr>
        <w:lastRenderedPageBreak/>
        <w:t>rates and</w:t>
      </w:r>
      <w:r w:rsidR="00DD3516" w:rsidRPr="004D4477">
        <w:rPr>
          <w:lang w:val="en-GB"/>
        </w:rPr>
        <w:t xml:space="preserve"> </w:t>
      </w:r>
      <w:r w:rsidR="00BB0788" w:rsidRPr="004D4477">
        <w:rPr>
          <w:lang w:val="en-GB"/>
        </w:rPr>
        <w:t>acceleration</w:t>
      </w:r>
      <w:r w:rsidR="00062FE1" w:rsidRPr="004D4477">
        <w:rPr>
          <w:lang w:val="en-GB"/>
        </w:rPr>
        <w:t xml:space="preserve"> were assessed for all tested outlet conditions, whereas for the closed outlet condition the spatial-temporal diagrams enabled additional assessment of</w:t>
      </w:r>
      <w:r w:rsidR="00454E1E" w:rsidRPr="004D4477">
        <w:rPr>
          <w:lang w:val="en-GB"/>
        </w:rPr>
        <w:t xml:space="preserve"> </w:t>
      </w:r>
      <w:r w:rsidR="00062FE1" w:rsidRPr="004D4477">
        <w:rPr>
          <w:lang w:val="en-GB"/>
        </w:rPr>
        <w:t xml:space="preserve">powder </w:t>
      </w:r>
      <w:r w:rsidR="005812BC" w:rsidRPr="004D4477">
        <w:rPr>
          <w:lang w:val="en-GB"/>
        </w:rPr>
        <w:t>plug length</w:t>
      </w:r>
      <w:r w:rsidR="00062FE1" w:rsidRPr="004D4477">
        <w:rPr>
          <w:lang w:val="en-GB"/>
        </w:rPr>
        <w:t xml:space="preserve"> and </w:t>
      </w:r>
      <w:r w:rsidR="001828F9" w:rsidRPr="004D4477">
        <w:rPr>
          <w:lang w:val="en-GB"/>
        </w:rPr>
        <w:t xml:space="preserve">spatial </w:t>
      </w:r>
      <w:r w:rsidR="00062FE1" w:rsidRPr="004D4477">
        <w:rPr>
          <w:lang w:val="en-GB"/>
        </w:rPr>
        <w:t>position evaluation,</w:t>
      </w:r>
      <w:r w:rsidR="001828F9" w:rsidRPr="004D4477">
        <w:rPr>
          <w:lang w:val="en-GB"/>
        </w:rPr>
        <w:t xml:space="preserve"> material</w:t>
      </w:r>
      <w:r w:rsidR="00062FE1" w:rsidRPr="004D4477">
        <w:rPr>
          <w:lang w:val="en-GB"/>
        </w:rPr>
        <w:t xml:space="preserve"> detachment frequency, powder dilution with </w:t>
      </w:r>
      <w:r w:rsidR="009B2C99" w:rsidRPr="004D4477">
        <w:rPr>
          <w:lang w:val="en-GB"/>
        </w:rPr>
        <w:t>air and sediment increase rate.</w:t>
      </w:r>
    </w:p>
    <w:p w14:paraId="4D54064B" w14:textId="77777777" w:rsidR="00CA5500" w:rsidRPr="004D4477" w:rsidRDefault="00CA5500" w:rsidP="007D66EB">
      <w:pPr>
        <w:spacing w:line="360" w:lineRule="auto"/>
        <w:rPr>
          <w:lang w:val="en-GB"/>
        </w:rPr>
      </w:pPr>
    </w:p>
    <w:p w14:paraId="3FA2E793" w14:textId="53FDEE50" w:rsidR="002C6661" w:rsidRPr="004D4477" w:rsidRDefault="002C6661" w:rsidP="007D66EB">
      <w:pPr>
        <w:pStyle w:val="Heading3"/>
        <w:spacing w:before="0" w:line="360" w:lineRule="auto"/>
        <w:rPr>
          <w:lang w:val="en-GB"/>
        </w:rPr>
      </w:pPr>
      <w:r w:rsidRPr="004D4477">
        <w:rPr>
          <w:lang w:val="en-GB"/>
        </w:rPr>
        <w:t xml:space="preserve">Dynamics of powder flow in </w:t>
      </w:r>
      <w:r w:rsidR="00197921" w:rsidRPr="004D4477">
        <w:rPr>
          <w:lang w:val="en-GB"/>
        </w:rPr>
        <w:t xml:space="preserve">pipe with </w:t>
      </w:r>
      <w:r w:rsidRPr="004D4477">
        <w:rPr>
          <w:lang w:val="en-GB"/>
        </w:rPr>
        <w:t>closed outlet condition</w:t>
      </w:r>
    </w:p>
    <w:p w14:paraId="318D2F47" w14:textId="77777777" w:rsidR="00454E1E" w:rsidRPr="004D4477" w:rsidRDefault="00454E1E" w:rsidP="007D66EB">
      <w:pPr>
        <w:spacing w:line="360" w:lineRule="auto"/>
        <w:rPr>
          <w:lang w:val="en-GB"/>
        </w:rPr>
      </w:pPr>
    </w:p>
    <w:p w14:paraId="105B755D" w14:textId="6557E1EF" w:rsidR="00454E1E" w:rsidRPr="004D4477" w:rsidRDefault="00040C0C" w:rsidP="007D66EB">
      <w:pPr>
        <w:spacing w:line="360" w:lineRule="auto"/>
        <w:rPr>
          <w:lang w:val="en-GB"/>
        </w:rPr>
      </w:pPr>
      <w:r w:rsidRPr="004D4477">
        <w:rPr>
          <w:lang w:val="en-GB"/>
        </w:rPr>
        <w:t>Spatial-temporal diagrams for closed outlet experiments provide a condensed view of materials flow over longer time periods</w:t>
      </w:r>
      <w:r w:rsidR="00867933" w:rsidRPr="004D4477">
        <w:rPr>
          <w:lang w:val="en-GB"/>
        </w:rPr>
        <w:t xml:space="preserve">. </w:t>
      </w:r>
      <w:r w:rsidR="001828F9" w:rsidRPr="004D4477">
        <w:rPr>
          <w:lang w:val="en-GB"/>
        </w:rPr>
        <w:t>E</w:t>
      </w:r>
      <w:r w:rsidR="00867933" w:rsidRPr="004D4477">
        <w:rPr>
          <w:lang w:val="en-GB"/>
        </w:rPr>
        <w:t xml:space="preserve">ach frame </w:t>
      </w:r>
      <w:r w:rsidR="001828F9" w:rsidRPr="004D4477">
        <w:rPr>
          <w:lang w:val="en-GB"/>
        </w:rPr>
        <w:t>i</w:t>
      </w:r>
      <w:r w:rsidR="00867933" w:rsidRPr="004D4477">
        <w:rPr>
          <w:lang w:val="en-GB"/>
        </w:rPr>
        <w:t xml:space="preserve">n </w:t>
      </w:r>
      <w:r w:rsidR="00867933" w:rsidRPr="004D4477" w:rsidDel="002225F9">
        <w:rPr>
          <w:lang w:val="en-GB"/>
        </w:rPr>
        <w:t xml:space="preserve">Figure </w:t>
      </w:r>
      <w:r w:rsidR="00867933" w:rsidRPr="004D4477">
        <w:rPr>
          <w:lang w:val="en-GB"/>
        </w:rPr>
        <w:t xml:space="preserve">3 is presented in </w:t>
      </w:r>
      <w:r w:rsidR="001828F9" w:rsidRPr="004D4477">
        <w:rPr>
          <w:lang w:val="en-GB"/>
        </w:rPr>
        <w:t xml:space="preserve">a </w:t>
      </w:r>
      <w:r w:rsidR="00867933" w:rsidRPr="004D4477">
        <w:rPr>
          <w:lang w:val="en-GB"/>
        </w:rPr>
        <w:t xml:space="preserve">form of one vertical line </w:t>
      </w:r>
      <w:r w:rsidR="001828F9" w:rsidRPr="004D4477">
        <w:rPr>
          <w:lang w:val="en-GB"/>
        </w:rPr>
        <w:t>in</w:t>
      </w:r>
      <w:r w:rsidR="00867933" w:rsidRPr="004D4477">
        <w:rPr>
          <w:lang w:val="en-GB"/>
        </w:rPr>
        <w:t xml:space="preserve"> Figure 6</w:t>
      </w:r>
      <w:r w:rsidR="009B2C99" w:rsidRPr="004D4477">
        <w:rPr>
          <w:lang w:val="en-GB"/>
        </w:rPr>
        <w:t>.</w:t>
      </w:r>
    </w:p>
    <w:p w14:paraId="46D310D6" w14:textId="77777777" w:rsidR="00CA5500" w:rsidRPr="004D4477" w:rsidRDefault="00CA5500" w:rsidP="007D66EB">
      <w:pPr>
        <w:spacing w:line="360" w:lineRule="auto"/>
        <w:rPr>
          <w:lang w:val="en-GB"/>
        </w:rPr>
      </w:pPr>
    </w:p>
    <w:p w14:paraId="373CF262" w14:textId="2192DF02" w:rsidR="0091345A" w:rsidRPr="004D4477" w:rsidRDefault="002C6661" w:rsidP="007D66EB">
      <w:pPr>
        <w:pStyle w:val="Heading4"/>
        <w:spacing w:before="0" w:line="360" w:lineRule="auto"/>
        <w:rPr>
          <w:lang w:val="en-GB"/>
        </w:rPr>
      </w:pPr>
      <w:r w:rsidRPr="004D4477">
        <w:rPr>
          <w:lang w:val="en-GB"/>
        </w:rPr>
        <w:t>Powder plug detachment rate</w:t>
      </w:r>
    </w:p>
    <w:p w14:paraId="0B4EC0FA" w14:textId="77777777" w:rsidR="00BA329B" w:rsidRPr="004D4477" w:rsidRDefault="00BA329B" w:rsidP="007D66EB">
      <w:pPr>
        <w:spacing w:line="360" w:lineRule="auto"/>
        <w:rPr>
          <w:lang w:val="en-GB"/>
        </w:rPr>
      </w:pPr>
    </w:p>
    <w:p w14:paraId="71933FA7" w14:textId="3829ED54" w:rsidR="00423B9F" w:rsidRPr="004D4477" w:rsidRDefault="003B7B53" w:rsidP="007D66EB">
      <w:pPr>
        <w:spacing w:line="360" w:lineRule="auto"/>
        <w:rPr>
          <w:lang w:val="en-GB"/>
        </w:rPr>
      </w:pPr>
      <w:r w:rsidRPr="004D4477">
        <w:rPr>
          <w:lang w:val="en-GB"/>
        </w:rPr>
        <w:t xml:space="preserve">On </w:t>
      </w:r>
      <w:r w:rsidR="008A0464" w:rsidRPr="004D4477">
        <w:rPr>
          <w:lang w:val="en-GB"/>
        </w:rPr>
        <w:t xml:space="preserve">a </w:t>
      </w:r>
      <w:r w:rsidR="00C01F47" w:rsidRPr="004D4477">
        <w:rPr>
          <w:lang w:val="en-GB"/>
        </w:rPr>
        <w:t xml:space="preserve">typical spatial-temporal </w:t>
      </w:r>
      <w:r w:rsidR="004735F8" w:rsidRPr="004D4477">
        <w:rPr>
          <w:lang w:val="en-GB"/>
        </w:rPr>
        <w:t>diagram</w:t>
      </w:r>
      <w:r w:rsidR="00040C0C" w:rsidRPr="004D4477">
        <w:rPr>
          <w:lang w:val="en-GB"/>
        </w:rPr>
        <w:t xml:space="preserve"> (Figure 6)</w:t>
      </w:r>
      <w:r w:rsidR="008A0464" w:rsidRPr="004D4477">
        <w:rPr>
          <w:lang w:val="en-GB"/>
        </w:rPr>
        <w:t>,</w:t>
      </w:r>
      <w:r w:rsidRPr="004D4477">
        <w:rPr>
          <w:lang w:val="en-GB"/>
        </w:rPr>
        <w:t xml:space="preserve"> </w:t>
      </w:r>
      <w:r w:rsidR="0025077D" w:rsidRPr="004D4477">
        <w:rPr>
          <w:lang w:val="en-GB"/>
        </w:rPr>
        <w:t>three distinct</w:t>
      </w:r>
      <w:r w:rsidR="003B309A" w:rsidRPr="004D4477">
        <w:rPr>
          <w:lang w:val="en-GB"/>
        </w:rPr>
        <w:t xml:space="preserve"> </w:t>
      </w:r>
      <w:r w:rsidR="0025077D" w:rsidRPr="004D4477">
        <w:rPr>
          <w:lang w:val="en-GB"/>
        </w:rPr>
        <w:t xml:space="preserve">regions </w:t>
      </w:r>
      <w:r w:rsidR="00C01F47" w:rsidRPr="004D4477">
        <w:rPr>
          <w:lang w:val="en-GB"/>
        </w:rPr>
        <w:t>were</w:t>
      </w:r>
      <w:r w:rsidR="0025077D" w:rsidRPr="004D4477">
        <w:rPr>
          <w:lang w:val="en-GB"/>
        </w:rPr>
        <w:t xml:space="preserve"> observed: </w:t>
      </w:r>
      <w:r w:rsidR="008A0464" w:rsidRPr="004D4477">
        <w:rPr>
          <w:lang w:val="en-GB"/>
        </w:rPr>
        <w:t xml:space="preserve">the </w:t>
      </w:r>
      <w:r w:rsidR="00F22364" w:rsidRPr="004D4477">
        <w:rPr>
          <w:lang w:val="en-GB"/>
        </w:rPr>
        <w:t>powder plug</w:t>
      </w:r>
      <w:r w:rsidR="00943F06" w:rsidRPr="004D4477">
        <w:rPr>
          <w:lang w:val="en-GB"/>
        </w:rPr>
        <w:t xml:space="preserve"> </w:t>
      </w:r>
      <w:r w:rsidR="00AC09C0" w:rsidRPr="004D4477">
        <w:rPr>
          <w:lang w:val="en-GB"/>
        </w:rPr>
        <w:t xml:space="preserve">(upper part) </w:t>
      </w:r>
      <w:r w:rsidR="00943F06" w:rsidRPr="004D4477">
        <w:rPr>
          <w:lang w:val="en-GB"/>
        </w:rPr>
        <w:t>with its upper and lower limits</w:t>
      </w:r>
      <w:r w:rsidR="00F426CF" w:rsidRPr="004D4477">
        <w:rPr>
          <w:lang w:val="en-GB"/>
        </w:rPr>
        <w:t>,</w:t>
      </w:r>
      <w:r w:rsidR="00943F06" w:rsidRPr="004D4477">
        <w:rPr>
          <w:lang w:val="en-GB"/>
        </w:rPr>
        <w:t xml:space="preserve"> </w:t>
      </w:r>
      <w:r w:rsidR="008A0464" w:rsidRPr="004D4477">
        <w:rPr>
          <w:lang w:val="en-GB"/>
        </w:rPr>
        <w:t xml:space="preserve">the </w:t>
      </w:r>
      <w:r w:rsidR="00943F06" w:rsidRPr="004D4477">
        <w:rPr>
          <w:lang w:val="en-GB"/>
        </w:rPr>
        <w:t xml:space="preserve">intermediate region where the </w:t>
      </w:r>
      <w:r w:rsidR="001E2E6E" w:rsidRPr="004D4477">
        <w:rPr>
          <w:lang w:val="en-GB"/>
        </w:rPr>
        <w:t xml:space="preserve">fall </w:t>
      </w:r>
      <w:r w:rsidR="00197921" w:rsidRPr="004D4477">
        <w:rPr>
          <w:lang w:val="en-GB"/>
        </w:rPr>
        <w:t xml:space="preserve">of detached powder chunks </w:t>
      </w:r>
      <w:r w:rsidR="001E2E6E" w:rsidRPr="004D4477">
        <w:rPr>
          <w:lang w:val="en-GB"/>
        </w:rPr>
        <w:t>is recorded as stripes</w:t>
      </w:r>
      <w:r w:rsidR="00F426CF" w:rsidRPr="004D4477">
        <w:rPr>
          <w:lang w:val="en-GB"/>
        </w:rPr>
        <w:t>,</w:t>
      </w:r>
      <w:r w:rsidR="001E2E6E" w:rsidRPr="004D4477">
        <w:rPr>
          <w:lang w:val="en-GB"/>
        </w:rPr>
        <w:t xml:space="preserve"> and the lower region where material </w:t>
      </w:r>
      <w:r w:rsidRPr="004D4477">
        <w:rPr>
          <w:lang w:val="en-GB"/>
        </w:rPr>
        <w:t>deposition is recorded</w:t>
      </w:r>
      <w:r w:rsidR="009B2C99" w:rsidRPr="004D4477">
        <w:rPr>
          <w:lang w:val="en-GB"/>
        </w:rPr>
        <w:t>.</w:t>
      </w:r>
    </w:p>
    <w:p w14:paraId="7DA8568F" w14:textId="77777777" w:rsidR="001828F9" w:rsidRPr="004D4477" w:rsidRDefault="009C66E7" w:rsidP="00CA5500">
      <w:pPr>
        <w:spacing w:line="360" w:lineRule="auto"/>
        <w:rPr>
          <w:lang w:val="en-GB"/>
        </w:rPr>
      </w:pPr>
      <w:r w:rsidRPr="004D4477">
        <w:rPr>
          <w:noProof/>
          <w:lang w:val="sl-SI" w:eastAsia="sl-SI"/>
        </w:rPr>
        <w:lastRenderedPageBreak/>
        <w:drawing>
          <wp:inline distT="0" distB="0" distL="0" distR="0" wp14:anchorId="3CE0B693" wp14:editId="13C8E82B">
            <wp:extent cx="5272405" cy="7027545"/>
            <wp:effectExtent l="0" t="0" r="10795" b="8255"/>
            <wp:docPr id="2" name="Picture 1" descr="Mac:Users:miha:Documents:doktorat:clanek2:1_oddaja_PT :Figure 5 LZ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miha:Documents:doktorat:clanek2:1_oddaja_PT :Figure 5 LZW.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2405" cy="7027545"/>
                    </a:xfrm>
                    <a:prstGeom prst="rect">
                      <a:avLst/>
                    </a:prstGeom>
                    <a:noFill/>
                    <a:ln>
                      <a:noFill/>
                    </a:ln>
                  </pic:spPr>
                </pic:pic>
              </a:graphicData>
            </a:graphic>
          </wp:inline>
        </w:drawing>
      </w:r>
      <w:bookmarkStart w:id="7" w:name="_Ref293339208"/>
    </w:p>
    <w:bookmarkEnd w:id="7"/>
    <w:p w14:paraId="576706E2" w14:textId="11295038" w:rsidR="001828F9" w:rsidRPr="004D4477" w:rsidRDefault="001828F9" w:rsidP="00E47C3F">
      <w:pPr>
        <w:keepNext/>
        <w:spacing w:line="360" w:lineRule="auto"/>
        <w:rPr>
          <w:lang w:val="en-GB"/>
        </w:rPr>
      </w:pPr>
    </w:p>
    <w:p w14:paraId="64F24227" w14:textId="718E451F" w:rsidR="009C66E7" w:rsidRPr="004D4477" w:rsidRDefault="001828F9" w:rsidP="00E47C3F">
      <w:pPr>
        <w:pStyle w:val="Caption"/>
        <w:rPr>
          <w:lang w:val="en-GB"/>
        </w:rPr>
      </w:pPr>
      <w:r w:rsidRPr="004D4477">
        <w:rPr>
          <w:lang w:val="en-GB"/>
        </w:rPr>
        <w:t xml:space="preserve">Figure </w:t>
      </w:r>
      <w:r w:rsidRPr="004D4477">
        <w:rPr>
          <w:noProof/>
          <w:lang w:val="en-GB"/>
        </w:rPr>
        <w:t>6</w:t>
      </w:r>
      <w:r w:rsidRPr="004D4477">
        <w:rPr>
          <w:lang w:val="en-GB"/>
        </w:rPr>
        <w:t xml:space="preserve">: Spatial-temporal images of powder flow in pipes with a closed outlet for all tested materials: </w:t>
      </w:r>
      <w:proofErr w:type="spellStart"/>
      <w:r w:rsidRPr="004D4477">
        <w:rPr>
          <w:lang w:val="en-GB"/>
        </w:rPr>
        <w:t>dicalcium</w:t>
      </w:r>
      <w:proofErr w:type="spellEnd"/>
      <w:r w:rsidRPr="004D4477">
        <w:rPr>
          <w:lang w:val="en-GB"/>
        </w:rPr>
        <w:t xml:space="preserve"> phosphate anhydrous (DCPA), microcrystalline cellulose MCC102 and MCC200, and spray-dried lactose (SDL). Horizontal marks at the image bottom correspond to 5 s, and the vertical left positioned lines correspond to 1000 mm. The original images are inverted and the contrast enhanced for illustration purposes.</w:t>
      </w:r>
    </w:p>
    <w:p w14:paraId="5F399C15" w14:textId="77777777" w:rsidR="00F245B5" w:rsidRPr="004D4477" w:rsidRDefault="00F245B5" w:rsidP="007D66EB">
      <w:pPr>
        <w:spacing w:line="360" w:lineRule="auto"/>
        <w:rPr>
          <w:lang w:val="en-GB"/>
        </w:rPr>
      </w:pPr>
    </w:p>
    <w:p w14:paraId="01F171E2" w14:textId="735DE568" w:rsidR="00D156AE" w:rsidRPr="004D4477" w:rsidRDefault="00AE0EA5" w:rsidP="007D66EB">
      <w:pPr>
        <w:spacing w:line="360" w:lineRule="auto"/>
        <w:rPr>
          <w:lang w:val="en-GB"/>
        </w:rPr>
      </w:pPr>
      <w:r w:rsidRPr="004D4477">
        <w:rPr>
          <w:lang w:val="en-GB"/>
        </w:rPr>
        <w:lastRenderedPageBreak/>
        <w:t xml:space="preserve">Materials </w:t>
      </w:r>
      <w:r w:rsidR="00A22F92" w:rsidRPr="004D4477">
        <w:rPr>
          <w:lang w:val="en-GB"/>
        </w:rPr>
        <w:t xml:space="preserve">with </w:t>
      </w:r>
      <w:r w:rsidR="00F245B5" w:rsidRPr="004D4477">
        <w:rPr>
          <w:lang w:val="en-GB"/>
        </w:rPr>
        <w:t xml:space="preserve">high volume flow </w:t>
      </w:r>
      <w:r w:rsidR="00A22F92" w:rsidRPr="004D4477">
        <w:rPr>
          <w:lang w:val="en-GB"/>
        </w:rPr>
        <w:t xml:space="preserve">have </w:t>
      </w:r>
      <w:r w:rsidR="00423B9F" w:rsidRPr="004D4477">
        <w:rPr>
          <w:lang w:val="en-GB"/>
        </w:rPr>
        <w:t xml:space="preserve">a </w:t>
      </w:r>
      <w:r w:rsidR="00A22F92" w:rsidRPr="004D4477">
        <w:rPr>
          <w:lang w:val="en-GB"/>
        </w:rPr>
        <w:t xml:space="preserve">high detachment rate and large </w:t>
      </w:r>
      <w:r w:rsidR="00C607FD" w:rsidRPr="004D4477">
        <w:rPr>
          <w:lang w:val="en-GB"/>
        </w:rPr>
        <w:t>partial volumes</w:t>
      </w:r>
      <w:r w:rsidR="00A22F92" w:rsidRPr="004D4477">
        <w:rPr>
          <w:lang w:val="en-GB"/>
        </w:rPr>
        <w:t xml:space="preserve"> of detached material</w:t>
      </w:r>
      <w:r w:rsidR="00114324" w:rsidRPr="004D4477">
        <w:rPr>
          <w:lang w:val="en-GB"/>
        </w:rPr>
        <w:t>,</w:t>
      </w:r>
      <w:r w:rsidR="00A22F92" w:rsidRPr="004D4477">
        <w:rPr>
          <w:lang w:val="en-GB"/>
        </w:rPr>
        <w:t xml:space="preserve"> which is observed </w:t>
      </w:r>
      <w:r w:rsidR="00E35EC2" w:rsidRPr="004D4477">
        <w:rPr>
          <w:lang w:val="en-GB"/>
        </w:rPr>
        <w:t>i</w:t>
      </w:r>
      <w:r w:rsidR="00A22F92" w:rsidRPr="004D4477">
        <w:rPr>
          <w:lang w:val="en-GB"/>
        </w:rPr>
        <w:t>n</w:t>
      </w:r>
      <w:r w:rsidR="00EB3F67" w:rsidRPr="004D4477">
        <w:rPr>
          <w:lang w:val="en-GB"/>
        </w:rPr>
        <w:t xml:space="preserve"> </w:t>
      </w:r>
      <w:r w:rsidR="00423B9F" w:rsidRPr="004D4477">
        <w:rPr>
          <w:lang w:val="en-GB"/>
        </w:rPr>
        <w:t xml:space="preserve">the </w:t>
      </w:r>
      <w:r w:rsidR="00EB3F67" w:rsidRPr="004D4477">
        <w:rPr>
          <w:lang w:val="en-GB"/>
        </w:rPr>
        <w:t>dynamics of</w:t>
      </w:r>
      <w:r w:rsidR="00A22F92" w:rsidRPr="004D4477">
        <w:rPr>
          <w:lang w:val="en-GB"/>
        </w:rPr>
        <w:t xml:space="preserve"> </w:t>
      </w:r>
      <w:r w:rsidR="00423B9F" w:rsidRPr="004D4477">
        <w:rPr>
          <w:lang w:val="en-GB"/>
        </w:rPr>
        <w:t xml:space="preserve">the </w:t>
      </w:r>
      <w:r w:rsidR="00A22F92" w:rsidRPr="004D4477">
        <w:rPr>
          <w:lang w:val="en-GB"/>
        </w:rPr>
        <w:t xml:space="preserve">lower boundary of the powder </w:t>
      </w:r>
      <w:r w:rsidR="00EB3F67" w:rsidRPr="004D4477">
        <w:rPr>
          <w:lang w:val="en-GB"/>
        </w:rPr>
        <w:t>plug</w:t>
      </w:r>
      <w:r w:rsidR="00423B9F" w:rsidRPr="004D4477">
        <w:rPr>
          <w:lang w:val="en-GB"/>
        </w:rPr>
        <w:t>,</w:t>
      </w:r>
      <w:r w:rsidR="00EB3F67" w:rsidRPr="004D4477">
        <w:rPr>
          <w:lang w:val="en-GB"/>
        </w:rPr>
        <w:t xml:space="preserve"> </w:t>
      </w:r>
      <w:r w:rsidR="00A22F92" w:rsidRPr="004D4477">
        <w:rPr>
          <w:lang w:val="en-GB"/>
        </w:rPr>
        <w:t xml:space="preserve">and can also be observed </w:t>
      </w:r>
      <w:r w:rsidR="00E35EC2" w:rsidRPr="004D4477">
        <w:rPr>
          <w:lang w:val="en-GB"/>
        </w:rPr>
        <w:t>i</w:t>
      </w:r>
      <w:r w:rsidR="00A22F92" w:rsidRPr="004D4477">
        <w:rPr>
          <w:lang w:val="en-GB"/>
        </w:rPr>
        <w:t xml:space="preserve">n the sediment height rate increase. </w:t>
      </w:r>
      <w:r w:rsidR="00423B9F" w:rsidRPr="004D4477">
        <w:rPr>
          <w:lang w:val="en-GB"/>
        </w:rPr>
        <w:t xml:space="preserve">The detachment </w:t>
      </w:r>
      <w:r w:rsidR="00A22F92" w:rsidRPr="004D4477">
        <w:rPr>
          <w:lang w:val="en-GB"/>
        </w:rPr>
        <w:t xml:space="preserve">rate and size of </w:t>
      </w:r>
      <w:r w:rsidR="00423B9F" w:rsidRPr="004D4477">
        <w:rPr>
          <w:lang w:val="en-GB"/>
        </w:rPr>
        <w:t xml:space="preserve">the </w:t>
      </w:r>
      <w:r w:rsidR="00A22F92" w:rsidRPr="004D4477">
        <w:rPr>
          <w:lang w:val="en-GB"/>
        </w:rPr>
        <w:t>powder portions are the powder flow rate limiting factor</w:t>
      </w:r>
      <w:r w:rsidR="00C607FD" w:rsidRPr="004D4477">
        <w:rPr>
          <w:lang w:val="en-GB"/>
        </w:rPr>
        <w:t>s</w:t>
      </w:r>
      <w:r w:rsidR="00A22F92" w:rsidRPr="004D4477">
        <w:rPr>
          <w:lang w:val="en-GB"/>
        </w:rPr>
        <w:t xml:space="preserve"> for the powder flow in pipes with </w:t>
      </w:r>
      <w:r w:rsidR="00423B9F" w:rsidRPr="004D4477">
        <w:rPr>
          <w:lang w:val="en-GB"/>
        </w:rPr>
        <w:t xml:space="preserve">a </w:t>
      </w:r>
      <w:r w:rsidR="00A22F92" w:rsidRPr="004D4477">
        <w:rPr>
          <w:lang w:val="en-GB"/>
        </w:rPr>
        <w:t>closed outlet</w:t>
      </w:r>
      <w:r w:rsidR="00C607FD" w:rsidRPr="004D4477">
        <w:rPr>
          <w:lang w:val="en-GB"/>
        </w:rPr>
        <w:t>.</w:t>
      </w:r>
      <w:r w:rsidR="002C7FC2" w:rsidRPr="004D4477">
        <w:rPr>
          <w:lang w:val="en-GB"/>
        </w:rPr>
        <w:t xml:space="preserve"> </w:t>
      </w:r>
      <w:r w:rsidR="00C607FD" w:rsidRPr="004D4477">
        <w:rPr>
          <w:lang w:val="en-GB"/>
        </w:rPr>
        <w:t>T</w:t>
      </w:r>
      <w:r w:rsidR="002C7FC2" w:rsidRPr="004D4477">
        <w:rPr>
          <w:lang w:val="en-GB"/>
        </w:rPr>
        <w:t xml:space="preserve">he </w:t>
      </w:r>
      <w:r w:rsidR="00D7114B" w:rsidRPr="004D4477">
        <w:rPr>
          <w:lang w:val="en-GB"/>
        </w:rPr>
        <w:t xml:space="preserve">detachment </w:t>
      </w:r>
      <w:r w:rsidR="000F2D18" w:rsidRPr="004D4477">
        <w:rPr>
          <w:lang w:val="en-GB"/>
        </w:rPr>
        <w:t xml:space="preserve">event is a complex </w:t>
      </w:r>
      <w:r w:rsidR="003E1AC0" w:rsidRPr="004D4477">
        <w:rPr>
          <w:lang w:val="en-GB"/>
        </w:rPr>
        <w:t>phenomenon, which</w:t>
      </w:r>
      <w:r w:rsidR="000F2D18" w:rsidRPr="004D4477">
        <w:rPr>
          <w:lang w:val="en-GB"/>
        </w:rPr>
        <w:t xml:space="preserve"> depends on </w:t>
      </w:r>
      <w:r w:rsidR="00423B9F" w:rsidRPr="004D4477">
        <w:rPr>
          <w:lang w:val="en-GB"/>
        </w:rPr>
        <w:t xml:space="preserve">the </w:t>
      </w:r>
      <w:r w:rsidR="00A52798" w:rsidRPr="004D4477">
        <w:rPr>
          <w:lang w:val="en-GB"/>
        </w:rPr>
        <w:t>inter-</w:t>
      </w:r>
      <w:r w:rsidR="00D7114B" w:rsidRPr="004D4477">
        <w:rPr>
          <w:lang w:val="en-GB"/>
        </w:rPr>
        <w:t xml:space="preserve">particle </w:t>
      </w:r>
      <w:r w:rsidR="00A52798" w:rsidRPr="004D4477">
        <w:rPr>
          <w:lang w:val="en-GB"/>
        </w:rPr>
        <w:t xml:space="preserve">interactions </w:t>
      </w:r>
      <w:r w:rsidR="00F245B5" w:rsidRPr="004D4477">
        <w:rPr>
          <w:lang w:val="en-GB"/>
        </w:rPr>
        <w:t xml:space="preserve">and particle-wall interactions. Inter-particle interactions will strongly </w:t>
      </w:r>
      <w:r w:rsidR="00A52798" w:rsidRPr="004D4477">
        <w:rPr>
          <w:lang w:val="en-GB"/>
        </w:rPr>
        <w:t>depend on particle</w:t>
      </w:r>
      <w:r w:rsidR="000F2D18" w:rsidRPr="004D4477">
        <w:rPr>
          <w:lang w:val="en-GB"/>
        </w:rPr>
        <w:t xml:space="preserve"> </w:t>
      </w:r>
      <w:r w:rsidR="00D7114B" w:rsidRPr="004D4477">
        <w:rPr>
          <w:lang w:val="en-GB"/>
        </w:rPr>
        <w:t xml:space="preserve">shape, size and size distribution, </w:t>
      </w:r>
      <w:r w:rsidR="000F2D18" w:rsidRPr="004D4477">
        <w:rPr>
          <w:lang w:val="en-GB"/>
        </w:rPr>
        <w:t xml:space="preserve">mechanical interlocking, </w:t>
      </w:r>
      <w:r w:rsidR="00F245B5" w:rsidRPr="004D4477">
        <w:rPr>
          <w:lang w:val="en-GB"/>
        </w:rPr>
        <w:t xml:space="preserve">particle packing, </w:t>
      </w:r>
      <w:r w:rsidR="000F2D18" w:rsidRPr="004D4477">
        <w:rPr>
          <w:lang w:val="en-GB"/>
        </w:rPr>
        <w:t>inter-particle forces</w:t>
      </w:r>
      <w:r w:rsidR="003C6158" w:rsidRPr="004D4477">
        <w:rPr>
          <w:lang w:val="en-GB"/>
        </w:rPr>
        <w:t>. Particle-</w:t>
      </w:r>
      <w:r w:rsidR="00F245B5" w:rsidRPr="004D4477">
        <w:rPr>
          <w:lang w:val="en-GB"/>
        </w:rPr>
        <w:t>wall interaction will depend on p</w:t>
      </w:r>
      <w:r w:rsidR="000F2D18" w:rsidRPr="004D4477">
        <w:rPr>
          <w:lang w:val="en-GB"/>
        </w:rPr>
        <w:t xml:space="preserve">ipe properties </w:t>
      </w:r>
      <w:r w:rsidR="00A52798" w:rsidRPr="004D4477">
        <w:rPr>
          <w:lang w:val="en-GB"/>
        </w:rPr>
        <w:t xml:space="preserve">such as </w:t>
      </w:r>
      <w:r w:rsidR="000F2D18" w:rsidRPr="004D4477">
        <w:rPr>
          <w:lang w:val="en-GB"/>
        </w:rPr>
        <w:t>pip</w:t>
      </w:r>
      <w:r w:rsidR="002C7FC2" w:rsidRPr="004D4477">
        <w:rPr>
          <w:lang w:val="en-GB"/>
        </w:rPr>
        <w:t>e diameter</w:t>
      </w:r>
      <w:r w:rsidR="000F2D18" w:rsidRPr="004D4477">
        <w:rPr>
          <w:lang w:val="en-GB"/>
        </w:rPr>
        <w:t xml:space="preserve">, wall roughness, </w:t>
      </w:r>
      <w:proofErr w:type="gramStart"/>
      <w:r w:rsidR="000F2D18" w:rsidRPr="004D4477">
        <w:rPr>
          <w:lang w:val="en-GB"/>
        </w:rPr>
        <w:t>wall</w:t>
      </w:r>
      <w:proofErr w:type="gramEnd"/>
      <w:r w:rsidR="000F2D18" w:rsidRPr="004D4477">
        <w:rPr>
          <w:lang w:val="en-GB"/>
        </w:rPr>
        <w:t xml:space="preserve"> f</w:t>
      </w:r>
      <w:r w:rsidR="00A52798" w:rsidRPr="004D4477">
        <w:rPr>
          <w:lang w:val="en-GB"/>
        </w:rPr>
        <w:t>riction</w:t>
      </w:r>
      <w:r w:rsidR="001828F9" w:rsidRPr="004D4477">
        <w:rPr>
          <w:lang w:val="en-GB"/>
        </w:rPr>
        <w:t>.</w:t>
      </w:r>
      <w:r w:rsidR="00F245B5" w:rsidRPr="004D4477">
        <w:rPr>
          <w:lang w:val="en-GB"/>
        </w:rPr>
        <w:t xml:space="preserve"> </w:t>
      </w:r>
      <w:r w:rsidR="001828F9" w:rsidRPr="004D4477">
        <w:rPr>
          <w:lang w:val="en-GB"/>
        </w:rPr>
        <w:t>I</w:t>
      </w:r>
      <w:r w:rsidR="00F245B5" w:rsidRPr="004D4477">
        <w:rPr>
          <w:lang w:val="en-GB"/>
        </w:rPr>
        <w:t xml:space="preserve">n our case a smooth, glass pipe with </w:t>
      </w:r>
      <w:r w:rsidR="00662F50" w:rsidRPr="004D4477">
        <w:rPr>
          <w:lang w:val="en-GB"/>
        </w:rPr>
        <w:t xml:space="preserve">large diameter (compared to particle diameter) was used. </w:t>
      </w:r>
      <w:r w:rsidR="00651B9D" w:rsidRPr="004D4477">
        <w:rPr>
          <w:lang w:val="en-GB"/>
        </w:rPr>
        <w:t xml:space="preserve">Detachment events should correlate with </w:t>
      </w:r>
      <w:r w:rsidR="00423B9F" w:rsidRPr="004D4477">
        <w:rPr>
          <w:lang w:val="en-GB"/>
        </w:rPr>
        <w:t xml:space="preserve">the </w:t>
      </w:r>
      <w:r w:rsidR="00651B9D" w:rsidRPr="004D4477">
        <w:rPr>
          <w:lang w:val="en-GB"/>
        </w:rPr>
        <w:t>Mohr-Coulomb failure criterion</w:t>
      </w:r>
      <w:r w:rsidR="00E70A59" w:rsidRPr="004D4477">
        <w:rPr>
          <w:lang w:val="en-GB"/>
        </w:rPr>
        <w:t>,</w:t>
      </w:r>
      <w:r w:rsidR="00651B9D" w:rsidRPr="004D4477">
        <w:rPr>
          <w:lang w:val="en-GB"/>
        </w:rPr>
        <w:t xml:space="preserve"> which is most often used to describe </w:t>
      </w:r>
      <w:r w:rsidR="00423B9F" w:rsidRPr="004D4477">
        <w:rPr>
          <w:lang w:val="en-GB"/>
        </w:rPr>
        <w:t xml:space="preserve">a </w:t>
      </w:r>
      <w:r w:rsidR="00651B9D" w:rsidRPr="004D4477">
        <w:rPr>
          <w:lang w:val="en-GB"/>
        </w:rPr>
        <w:t>rupture in granular beds</w:t>
      </w:r>
      <w:proofErr w:type="gramStart"/>
      <w:r w:rsidR="009B2C99" w:rsidRPr="004D4477">
        <w:rPr>
          <w:lang w:val="en-GB"/>
        </w:rPr>
        <w:t>,</w:t>
      </w:r>
      <w:r w:rsidR="002756C4" w:rsidRPr="004D4477">
        <w:rPr>
          <w:rFonts w:ascii="Cambria"/>
          <w:vertAlign w:val="superscript"/>
          <w:lang w:val="en-GB"/>
        </w:rPr>
        <w:t>19</w:t>
      </w:r>
      <w:proofErr w:type="gramEnd"/>
      <w:r w:rsidR="000F2D18" w:rsidRPr="004D4477">
        <w:rPr>
          <w:lang w:val="en-GB"/>
        </w:rPr>
        <w:t xml:space="preserve"> however detailed study of detachment events is beyond the scope of this </w:t>
      </w:r>
      <w:r w:rsidR="00662F50" w:rsidRPr="004D4477">
        <w:rPr>
          <w:lang w:val="en-GB"/>
        </w:rPr>
        <w:t>report</w:t>
      </w:r>
      <w:r w:rsidR="009B2C99" w:rsidRPr="004D4477">
        <w:rPr>
          <w:lang w:val="en-GB"/>
        </w:rPr>
        <w:t>.</w:t>
      </w:r>
    </w:p>
    <w:p w14:paraId="0D1880E5" w14:textId="77777777" w:rsidR="00FD3D23" w:rsidRPr="004D4477" w:rsidRDefault="00FD3D23" w:rsidP="007D66EB">
      <w:pPr>
        <w:spacing w:line="360" w:lineRule="auto"/>
        <w:rPr>
          <w:lang w:val="en-GB"/>
        </w:rPr>
      </w:pPr>
    </w:p>
    <w:p w14:paraId="1702C569" w14:textId="0A3D7EFE" w:rsidR="00EC1FB4" w:rsidRPr="004D4477" w:rsidRDefault="00FD3D23" w:rsidP="007D66EB">
      <w:pPr>
        <w:spacing w:line="360" w:lineRule="auto"/>
        <w:rPr>
          <w:lang w:val="en-GB"/>
        </w:rPr>
      </w:pPr>
      <w:r w:rsidRPr="004D4477">
        <w:rPr>
          <w:lang w:val="en-GB"/>
        </w:rPr>
        <w:t>Careful inspection of the powder plug movement (the upper boundary is an effective indication of the powder plug position) is intriguing. After the knife valve release, an initial drop in powder plug was recorded</w:t>
      </w:r>
      <w:r w:rsidR="000B7041" w:rsidRPr="004D4477">
        <w:rPr>
          <w:lang w:val="en-GB"/>
        </w:rPr>
        <w:t xml:space="preserve">, </w:t>
      </w:r>
      <w:r w:rsidRPr="004D4477">
        <w:rPr>
          <w:lang w:val="en-GB"/>
        </w:rPr>
        <w:t>as explained earlier</w:t>
      </w:r>
      <w:r w:rsidR="000B7041" w:rsidRPr="004D4477">
        <w:rPr>
          <w:lang w:val="en-GB"/>
        </w:rPr>
        <w:t>,</w:t>
      </w:r>
      <w:r w:rsidRPr="004D4477">
        <w:rPr>
          <w:lang w:val="en-GB"/>
        </w:rPr>
        <w:t xml:space="preserve"> followed by a slow</w:t>
      </w:r>
      <w:r w:rsidR="005D1FB1" w:rsidRPr="004D4477">
        <w:rPr>
          <w:lang w:val="en-GB"/>
        </w:rPr>
        <w:t>,</w:t>
      </w:r>
      <w:r w:rsidRPr="004D4477">
        <w:rPr>
          <w:lang w:val="en-GB"/>
        </w:rPr>
        <w:t xml:space="preserve"> step-wise descent, which does not cease even if the material flow stops (i.e. no detachment of the material from the lower part of the powder plug occurs). A slow descent of the powder plug indicates that permeation of air through the powder plug is taking place, which can be regarded as a plug flow and is a way for powder to descend, even in the case of cohesive powd</w:t>
      </w:r>
      <w:r w:rsidR="009B2C99" w:rsidRPr="004D4477">
        <w:rPr>
          <w:lang w:val="en-GB"/>
        </w:rPr>
        <w:t>ers where no detachment occurs.</w:t>
      </w:r>
    </w:p>
    <w:p w14:paraId="1DC7B00B" w14:textId="77777777" w:rsidR="002F52FE" w:rsidRPr="004D4477" w:rsidRDefault="002F52FE" w:rsidP="007D66EB">
      <w:pPr>
        <w:spacing w:line="360" w:lineRule="auto"/>
        <w:rPr>
          <w:lang w:val="en-GB"/>
        </w:rPr>
      </w:pPr>
    </w:p>
    <w:p w14:paraId="5151D4F0" w14:textId="773A91CB" w:rsidR="0018551F" w:rsidRPr="004D4477" w:rsidRDefault="0018551F" w:rsidP="007D66EB">
      <w:pPr>
        <w:spacing w:line="360" w:lineRule="auto"/>
        <w:rPr>
          <w:lang w:val="en-GB"/>
        </w:rPr>
      </w:pPr>
      <w:proofErr w:type="spellStart"/>
      <w:r w:rsidRPr="004D4477">
        <w:rPr>
          <w:lang w:val="en-GB"/>
        </w:rPr>
        <w:t>Dicalcium</w:t>
      </w:r>
      <w:proofErr w:type="spellEnd"/>
      <w:r w:rsidRPr="004D4477">
        <w:rPr>
          <w:lang w:val="en-GB"/>
        </w:rPr>
        <w:t xml:space="preserve"> phosphate anhydrous (DCPA) has the highest volume flow </w:t>
      </w:r>
      <w:proofErr w:type="gramStart"/>
      <w:r w:rsidRPr="004D4477">
        <w:rPr>
          <w:lang w:val="en-GB"/>
        </w:rPr>
        <w:t>rate,</w:t>
      </w:r>
      <w:proofErr w:type="gramEnd"/>
      <w:r w:rsidRPr="004D4477">
        <w:rPr>
          <w:lang w:val="en-GB"/>
        </w:rPr>
        <w:t xml:space="preserve"> and the detachment rate from the bottom part of the powder plug is very high. Individual detachment events are barely observable (detachments are frequent and detached fragments are large). The uniform slope of the sedimentation part indicates a very constant volume flow. Microcrystalline cellulose (MCC102) shows the longest flow time: the detachment frequency is at first quite high, however, it seems that detached fragments are small. In the case of MCC102, there are two regions </w:t>
      </w:r>
      <w:r w:rsidR="00EC1FB4" w:rsidRPr="004D4477">
        <w:rPr>
          <w:lang w:val="en-GB"/>
        </w:rPr>
        <w:t xml:space="preserve">with stagnant flow </w:t>
      </w:r>
      <w:r w:rsidRPr="004D4477">
        <w:rPr>
          <w:lang w:val="en-GB"/>
        </w:rPr>
        <w:t>where no detachment was recorded</w:t>
      </w:r>
      <w:r w:rsidR="00EC1FB4" w:rsidRPr="004D4477">
        <w:rPr>
          <w:lang w:val="en-GB"/>
        </w:rPr>
        <w:t xml:space="preserve"> (Figure 6).</w:t>
      </w:r>
      <w:r w:rsidRPr="004D4477">
        <w:rPr>
          <w:lang w:val="en-GB"/>
        </w:rPr>
        <w:t xml:space="preserve"> </w:t>
      </w:r>
      <w:r w:rsidR="00EC1FB4" w:rsidRPr="004D4477">
        <w:rPr>
          <w:lang w:val="en-GB"/>
        </w:rPr>
        <w:t>D</w:t>
      </w:r>
      <w:r w:rsidRPr="004D4477">
        <w:rPr>
          <w:lang w:val="en-GB"/>
        </w:rPr>
        <w:t>espite that, the powder plug slowly travels down the pipe with a constant descent rate</w:t>
      </w:r>
      <w:r w:rsidR="00EC1FB4" w:rsidRPr="004D4477">
        <w:rPr>
          <w:lang w:val="en-GB"/>
        </w:rPr>
        <w:t xml:space="preserve"> of about 5 mm/s, corresponding to the</w:t>
      </w:r>
      <w:r w:rsidR="00F77444" w:rsidRPr="004D4477">
        <w:rPr>
          <w:lang w:val="en-GB"/>
        </w:rPr>
        <w:t xml:space="preserve"> local</w:t>
      </w:r>
      <w:r w:rsidR="00EC1FB4" w:rsidRPr="004D4477">
        <w:rPr>
          <w:lang w:val="en-GB"/>
        </w:rPr>
        <w:t xml:space="preserve"> volume flow of about 20 ml/s. </w:t>
      </w:r>
      <w:r w:rsidRPr="004D4477">
        <w:rPr>
          <w:lang w:val="en-GB"/>
        </w:rPr>
        <w:t xml:space="preserve">The last part of the powder plug ruptures and </w:t>
      </w:r>
      <w:r w:rsidRPr="004D4477">
        <w:rPr>
          <w:lang w:val="en-GB"/>
        </w:rPr>
        <w:lastRenderedPageBreak/>
        <w:t>is to a part fluidized by escaping air, which is evident from the spatial-temporal diagrams in the form of a spike in the upper part of the picture (this behaviour was observed for all materials). In the case of microcrystalline cellulose with larger particles (MCC200</w:t>
      </w:r>
      <w:r w:rsidR="00216516" w:rsidRPr="004D4477">
        <w:rPr>
          <w:lang w:val="en-GB"/>
        </w:rPr>
        <w:t>, Figure 6</w:t>
      </w:r>
      <w:r w:rsidRPr="004D4477">
        <w:rPr>
          <w:lang w:val="en-GB"/>
        </w:rPr>
        <w:t xml:space="preserve">), a fast flow was observed, however also a very fast descent of the </w:t>
      </w:r>
      <w:r w:rsidR="00EC1FB4" w:rsidRPr="004D4477">
        <w:rPr>
          <w:lang w:val="en-GB"/>
        </w:rPr>
        <w:t>powder plug was detected</w:t>
      </w:r>
      <w:r w:rsidR="00216516" w:rsidRPr="004D4477">
        <w:rPr>
          <w:lang w:val="en-GB"/>
        </w:rPr>
        <w:t xml:space="preserve">: this is a consequence of more </w:t>
      </w:r>
      <w:r w:rsidR="00EC1FB4" w:rsidRPr="004D4477">
        <w:rPr>
          <w:lang w:val="en-GB"/>
        </w:rPr>
        <w:t xml:space="preserve">porous </w:t>
      </w:r>
      <w:r w:rsidR="00216516" w:rsidRPr="004D4477">
        <w:rPr>
          <w:lang w:val="en-GB"/>
        </w:rPr>
        <w:t xml:space="preserve">MCC200 </w:t>
      </w:r>
      <w:r w:rsidR="00EC1FB4" w:rsidRPr="004D4477">
        <w:rPr>
          <w:lang w:val="en-GB"/>
        </w:rPr>
        <w:t xml:space="preserve">powder bed </w:t>
      </w:r>
      <w:r w:rsidR="00216516" w:rsidRPr="004D4477">
        <w:rPr>
          <w:lang w:val="en-GB"/>
        </w:rPr>
        <w:t xml:space="preserve">with higher air permeability. </w:t>
      </w:r>
      <w:r w:rsidRPr="004D4477">
        <w:rPr>
          <w:lang w:val="en-GB"/>
        </w:rPr>
        <w:t>The spray-dried lactose flow is very constant with seemingly evenly spaced detachments of powder. Fast Fourier Transform analysis</w:t>
      </w:r>
      <w:r w:rsidR="004D6D92" w:rsidRPr="004D4477">
        <w:rPr>
          <w:lang w:val="en-GB"/>
        </w:rPr>
        <w:t xml:space="preserve"> (FFT)</w:t>
      </w:r>
      <w:r w:rsidRPr="004D4477">
        <w:rPr>
          <w:lang w:val="en-GB"/>
        </w:rPr>
        <w:t xml:space="preserve"> of</w:t>
      </w:r>
      <w:r w:rsidR="00F77444" w:rsidRPr="004D4477">
        <w:rPr>
          <w:lang w:val="en-GB"/>
        </w:rPr>
        <w:t xml:space="preserve"> time limited</w:t>
      </w:r>
      <w:r w:rsidRPr="004D4477">
        <w:rPr>
          <w:lang w:val="en-GB"/>
        </w:rPr>
        <w:t xml:space="preserve"> intensity profiles (Figure 7) extracted from spatial-temporal diagrams did not reveal any periodic behaviour.</w:t>
      </w:r>
      <w:r w:rsidR="00F77444" w:rsidRPr="004D4477">
        <w:rPr>
          <w:lang w:val="en-GB"/>
        </w:rPr>
        <w:t xml:space="preserve"> However, this is not completely deterministic with regard to periodicity of </w:t>
      </w:r>
      <w:r w:rsidR="004D6D92" w:rsidRPr="004D4477">
        <w:rPr>
          <w:lang w:val="en-GB"/>
        </w:rPr>
        <w:t xml:space="preserve">material </w:t>
      </w:r>
      <w:r w:rsidR="00F77444" w:rsidRPr="004D4477">
        <w:rPr>
          <w:lang w:val="en-GB"/>
        </w:rPr>
        <w:t>detachment as there might simply not be enough detachment events for the characteristic frequency to emerge</w:t>
      </w:r>
      <w:r w:rsidR="004D6D92" w:rsidRPr="004D4477">
        <w:rPr>
          <w:lang w:val="en-GB"/>
        </w:rPr>
        <w:t xml:space="preserve"> as result of FFT</w:t>
      </w:r>
      <w:r w:rsidR="00E47C3F" w:rsidRPr="004D4477">
        <w:rPr>
          <w:lang w:val="en-GB"/>
        </w:rPr>
        <w:t xml:space="preserve"> analysis</w:t>
      </w:r>
      <w:r w:rsidR="00F77444" w:rsidRPr="004D4477">
        <w:rPr>
          <w:lang w:val="en-GB"/>
        </w:rPr>
        <w:t>.</w:t>
      </w:r>
    </w:p>
    <w:p w14:paraId="3E8A0E42" w14:textId="77777777" w:rsidR="0018551F" w:rsidRPr="004D4477" w:rsidRDefault="0018551F" w:rsidP="007D66EB">
      <w:pPr>
        <w:spacing w:line="360" w:lineRule="auto"/>
        <w:rPr>
          <w:highlight w:val="yellow"/>
          <w:lang w:val="en-GB"/>
        </w:rPr>
      </w:pPr>
    </w:p>
    <w:p w14:paraId="163E115F" w14:textId="302CF978" w:rsidR="00FD3D23" w:rsidRPr="004D4477" w:rsidRDefault="00FD3D23" w:rsidP="007D66EB">
      <w:pPr>
        <w:spacing w:line="360" w:lineRule="auto"/>
        <w:rPr>
          <w:lang w:val="en-GB"/>
        </w:rPr>
      </w:pPr>
      <w:r w:rsidRPr="004D4477">
        <w:rPr>
          <w:lang w:val="en-GB"/>
        </w:rPr>
        <w:t>Friction between powder plug and glass pipe walls seems to be low because of the very fast initial fall of the powder plug and very frequent, step-wise lowering of the powder plug during air</w:t>
      </w:r>
      <w:r w:rsidR="009B2C99" w:rsidRPr="004D4477">
        <w:rPr>
          <w:lang w:val="en-GB"/>
        </w:rPr>
        <w:t xml:space="preserve"> permeation. </w:t>
      </w:r>
      <w:r w:rsidRPr="004D4477">
        <w:rPr>
          <w:lang w:val="en-GB"/>
        </w:rPr>
        <w:t>The stepwise characteristics of the plug descent could be the consequence of the difference between static and dynamic friction coefficient values, which could be the reason for transitions from one force equilibrium to another, while air passes through the porous plug of particles.</w:t>
      </w:r>
    </w:p>
    <w:p w14:paraId="3073E844" w14:textId="77777777" w:rsidR="009C66E7" w:rsidRPr="004D4477" w:rsidRDefault="009C66E7" w:rsidP="007D66EB">
      <w:pPr>
        <w:spacing w:line="360" w:lineRule="auto"/>
        <w:rPr>
          <w:lang w:val="en-GB"/>
        </w:rPr>
      </w:pPr>
      <w:r w:rsidRPr="004D4477">
        <w:rPr>
          <w:noProof/>
          <w:lang w:val="sl-SI" w:eastAsia="sl-SI"/>
        </w:rPr>
        <w:drawing>
          <wp:inline distT="0" distB="0" distL="0" distR="0" wp14:anchorId="15590ECF" wp14:editId="6A61C168">
            <wp:extent cx="5270500" cy="3075678"/>
            <wp:effectExtent l="0" t="0" r="63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7F6708" w14:textId="44F59210" w:rsidR="009C66E7" w:rsidRPr="004D4477" w:rsidRDefault="009C66E7" w:rsidP="007D66EB">
      <w:pPr>
        <w:pStyle w:val="Caption"/>
        <w:spacing w:after="0" w:line="360" w:lineRule="auto"/>
        <w:rPr>
          <w:lang w:val="en-GB"/>
        </w:rPr>
      </w:pPr>
      <w:bookmarkStart w:id="8" w:name="_Ref302592806"/>
      <w:r w:rsidRPr="004D4477">
        <w:rPr>
          <w:lang w:val="en-GB"/>
        </w:rPr>
        <w:t>Figure 7</w:t>
      </w:r>
      <w:bookmarkEnd w:id="8"/>
      <w:r w:rsidRPr="004D4477">
        <w:rPr>
          <w:lang w:val="en-GB"/>
        </w:rPr>
        <w:t xml:space="preserve">: Intensity profiles of spatial-temporal images for all tested materials: </w:t>
      </w:r>
      <w:proofErr w:type="spellStart"/>
      <w:r w:rsidRPr="004D4477">
        <w:rPr>
          <w:lang w:val="en-GB"/>
        </w:rPr>
        <w:t>dicalcium</w:t>
      </w:r>
      <w:proofErr w:type="spellEnd"/>
      <w:r w:rsidRPr="004D4477">
        <w:rPr>
          <w:lang w:val="en-GB"/>
        </w:rPr>
        <w:t xml:space="preserve"> phosphate anhydrous (DCPA), microcrystalline cellulose MCC102 and MCC200, and spray-dried lactose (SDL). </w:t>
      </w:r>
      <w:r w:rsidR="00FD3D23" w:rsidRPr="004D4477">
        <w:rPr>
          <w:lang w:val="en-GB"/>
        </w:rPr>
        <w:t xml:space="preserve">Each </w:t>
      </w:r>
      <w:r w:rsidR="00FD3D23" w:rsidRPr="004D4477">
        <w:rPr>
          <w:lang w:val="en-GB"/>
        </w:rPr>
        <w:lastRenderedPageBreak/>
        <w:t>peak corresponds to one detachment event: i</w:t>
      </w:r>
      <w:r w:rsidRPr="004D4477">
        <w:rPr>
          <w:lang w:val="en-GB"/>
        </w:rPr>
        <w:t>ntensity i</w:t>
      </w:r>
      <w:r w:rsidR="008D67A0" w:rsidRPr="004D4477">
        <w:rPr>
          <w:lang w:val="en-GB"/>
        </w:rPr>
        <w:t>s</w:t>
      </w:r>
      <w:r w:rsidRPr="004D4477">
        <w:rPr>
          <w:lang w:val="en-GB"/>
        </w:rPr>
        <w:t xml:space="preserve"> presented on Y axis without units for pu</w:t>
      </w:r>
      <w:r w:rsidR="009B2C99" w:rsidRPr="004D4477">
        <w:rPr>
          <w:lang w:val="en-GB"/>
        </w:rPr>
        <w:t>rpose of improved illustration.</w:t>
      </w:r>
    </w:p>
    <w:p w14:paraId="05D14E4B" w14:textId="65848A8E" w:rsidR="000862BC" w:rsidRPr="004D4477" w:rsidRDefault="000862BC" w:rsidP="007D66EB">
      <w:pPr>
        <w:spacing w:line="360" w:lineRule="auto"/>
        <w:rPr>
          <w:lang w:val="en-GB"/>
        </w:rPr>
      </w:pPr>
    </w:p>
    <w:p w14:paraId="29DD596E" w14:textId="67BDAF78" w:rsidR="00AB091D" w:rsidRPr="004D4477" w:rsidRDefault="00AB091D" w:rsidP="007D66EB">
      <w:pPr>
        <w:pStyle w:val="Heading4"/>
        <w:spacing w:before="0" w:line="360" w:lineRule="auto"/>
        <w:rPr>
          <w:lang w:val="en-GB"/>
        </w:rPr>
      </w:pPr>
      <w:r w:rsidRPr="004D4477">
        <w:rPr>
          <w:lang w:val="en-GB"/>
        </w:rPr>
        <w:t>Plug flow phenomena</w:t>
      </w:r>
    </w:p>
    <w:p w14:paraId="2BBC8D94" w14:textId="77777777" w:rsidR="00AB091D" w:rsidRPr="004D4477" w:rsidRDefault="00AB091D" w:rsidP="007D66EB">
      <w:pPr>
        <w:spacing w:line="360" w:lineRule="auto"/>
        <w:rPr>
          <w:lang w:val="en-GB"/>
        </w:rPr>
      </w:pPr>
    </w:p>
    <w:p w14:paraId="48D2B893" w14:textId="1743C160" w:rsidR="00001D2E" w:rsidRPr="004D4477" w:rsidRDefault="00001D2E" w:rsidP="007D66EB">
      <w:pPr>
        <w:spacing w:line="360" w:lineRule="auto"/>
        <w:rPr>
          <w:rFonts w:cs="Lucida Grande"/>
          <w:color w:val="000000"/>
          <w:lang w:val="en-GB"/>
        </w:rPr>
      </w:pPr>
      <w:r w:rsidRPr="004D4477">
        <w:rPr>
          <w:lang w:val="en-GB"/>
        </w:rPr>
        <w:t>Spatial-temporal diagrams for the c</w:t>
      </w:r>
      <w:r w:rsidR="000E2343" w:rsidRPr="004D4477">
        <w:rPr>
          <w:lang w:val="en-GB"/>
        </w:rPr>
        <w:t>losed outlet condition (Figure 6</w:t>
      </w:r>
      <w:r w:rsidRPr="004D4477">
        <w:rPr>
          <w:lang w:val="en-GB"/>
        </w:rPr>
        <w:t xml:space="preserve">) enable a detailed evaluation of powder fall dynamics and calculation of fall parameters. Powder plugs can be characterized by two distinct parameters: powder plug position (characterised by powder plug top surface) and powder </w:t>
      </w:r>
      <w:r w:rsidR="005812BC" w:rsidRPr="004D4477">
        <w:rPr>
          <w:lang w:val="en-GB"/>
        </w:rPr>
        <w:t>plug length</w:t>
      </w:r>
      <w:r w:rsidRPr="004D4477">
        <w:rPr>
          <w:lang w:val="en-GB"/>
        </w:rPr>
        <w:t xml:space="preserve"> (calculated as the difference between the powder plug top surface and bottom surface). The powder plug travels downward in a distinct pattern: the initial fast drop of the powder plug is followed by the plateau, which is in turn followed by a gradual descent, which resembles exponential decay – a fitting to the exponential decay function was performed. The results (</w:t>
      </w:r>
      <w:r w:rsidRPr="004D4477">
        <w:rPr>
          <w:rFonts w:ascii="Lucida Grande" w:hAnsi="Lucida Grande" w:cs="Lucida Grande"/>
          <w:b/>
          <w:color w:val="000000"/>
          <w:lang w:val="en-GB"/>
        </w:rPr>
        <w:t>λ</w:t>
      </w:r>
      <w:r w:rsidRPr="004D4477">
        <w:rPr>
          <w:rFonts w:cs="Lucida Grande"/>
          <w:color w:val="000000"/>
          <w:lang w:val="en-GB"/>
        </w:rPr>
        <w:t xml:space="preserve"> </w:t>
      </w:r>
      <w:r w:rsidR="00AA1BA7" w:rsidRPr="004D4477">
        <w:rPr>
          <w:rFonts w:cs="Lucida Grande"/>
          <w:color w:val="000000"/>
          <w:lang w:val="en-GB"/>
        </w:rPr>
        <w:t>– exponential decay constant</w:t>
      </w:r>
      <w:r w:rsidRPr="004D4477">
        <w:rPr>
          <w:rFonts w:cs="Lucida Grande"/>
          <w:color w:val="000000"/>
          <w:lang w:val="en-GB"/>
        </w:rPr>
        <w:t xml:space="preserve">) are presented in </w:t>
      </w:r>
      <w:r w:rsidR="001C7BA3" w:rsidRPr="004D4477">
        <w:rPr>
          <w:lang w:val="en-GB"/>
        </w:rPr>
        <w:t>Table 2</w:t>
      </w:r>
      <w:r w:rsidRPr="004D4477">
        <w:rPr>
          <w:rFonts w:cs="Lucida Grande"/>
          <w:color w:val="000000"/>
          <w:lang w:val="en-GB"/>
        </w:rPr>
        <w:t>. The exponential decay</w:t>
      </w:r>
      <w:r w:rsidR="007837F3" w:rsidRPr="004D4477">
        <w:rPr>
          <w:rFonts w:cs="Lucida Grande"/>
          <w:color w:val="000000"/>
          <w:lang w:val="en-GB"/>
        </w:rPr>
        <w:t xml:space="preserve"> of upper plug boundary position</w:t>
      </w:r>
      <w:r w:rsidRPr="004D4477">
        <w:rPr>
          <w:rFonts w:cs="Lucida Grande"/>
          <w:color w:val="000000"/>
          <w:lang w:val="en-GB"/>
        </w:rPr>
        <w:t xml:space="preserve"> is fastest in case of DCPA, followed by MCC200, SDL and MCC102. With the exception of MCC102, which exhibits a stagnation of powder flow, the powder </w:t>
      </w:r>
      <w:r w:rsidR="005812BC" w:rsidRPr="004D4477">
        <w:rPr>
          <w:rFonts w:cs="Lucida Grande"/>
          <w:color w:val="000000"/>
          <w:lang w:val="en-GB"/>
        </w:rPr>
        <w:t>plug length</w:t>
      </w:r>
      <w:r w:rsidRPr="004D4477">
        <w:rPr>
          <w:rFonts w:cs="Lucida Grande"/>
          <w:color w:val="000000"/>
          <w:lang w:val="en-GB"/>
        </w:rPr>
        <w:t xml:space="preserve"> linearly decreases over time for all tested materials – which is a good indication that the overall detachment rate from the powder plug is constant. The average slope of powder </w:t>
      </w:r>
      <w:r w:rsidR="005812BC" w:rsidRPr="004D4477">
        <w:rPr>
          <w:rFonts w:cs="Lucida Grande"/>
          <w:color w:val="000000"/>
          <w:lang w:val="en-GB"/>
        </w:rPr>
        <w:t>plug length</w:t>
      </w:r>
      <w:r w:rsidRPr="004D4477">
        <w:rPr>
          <w:rFonts w:cs="Lucida Grande"/>
          <w:color w:val="000000"/>
          <w:lang w:val="en-GB"/>
        </w:rPr>
        <w:t xml:space="preserve"> reduction is the steepest for DCPA and MCC200, and the lowest for MCC102, </w:t>
      </w:r>
      <w:r w:rsidR="009C03AA" w:rsidRPr="004D4477">
        <w:rPr>
          <w:rFonts w:cs="Lucida Grande"/>
          <w:color w:val="000000"/>
          <w:lang w:val="en-GB"/>
        </w:rPr>
        <w:t>which is in line with measured funnel flow</w:t>
      </w:r>
      <w:r w:rsidRPr="004D4477">
        <w:rPr>
          <w:rFonts w:cs="Lucida Grande"/>
          <w:color w:val="000000"/>
          <w:lang w:val="en-GB"/>
        </w:rPr>
        <w:t xml:space="preserve"> data</w:t>
      </w:r>
      <w:r w:rsidR="009C03AA" w:rsidRPr="004D4477">
        <w:rPr>
          <w:rFonts w:cs="Lucida Grande"/>
          <w:color w:val="000000"/>
          <w:lang w:val="en-GB"/>
        </w:rPr>
        <w:t xml:space="preserve"> (</w:t>
      </w:r>
      <w:r w:rsidR="009C03AA" w:rsidRPr="004D4477">
        <w:rPr>
          <w:lang w:val="en-GB"/>
        </w:rPr>
        <w:t>Table 1</w:t>
      </w:r>
      <w:r w:rsidR="009C03AA" w:rsidRPr="004D4477">
        <w:rPr>
          <w:rFonts w:cs="Lucida Grande"/>
          <w:color w:val="000000"/>
          <w:lang w:val="en-GB"/>
        </w:rPr>
        <w:t>)</w:t>
      </w:r>
      <w:r w:rsidR="009B2C99" w:rsidRPr="004D4477">
        <w:rPr>
          <w:rFonts w:cs="Lucida Grande"/>
          <w:color w:val="000000"/>
          <w:lang w:val="en-GB"/>
        </w:rPr>
        <w:t xml:space="preserve"> for these materials.</w:t>
      </w:r>
    </w:p>
    <w:p w14:paraId="56FFB3D8" w14:textId="77777777" w:rsidR="00001D2E" w:rsidRPr="004D4477" w:rsidRDefault="00001D2E" w:rsidP="007D66EB">
      <w:pPr>
        <w:spacing w:line="360" w:lineRule="auto"/>
        <w:rPr>
          <w:rFonts w:cs="Lucida Grande"/>
          <w:color w:val="000000"/>
          <w:lang w:val="en-GB"/>
        </w:rPr>
      </w:pPr>
    </w:p>
    <w:p w14:paraId="04477D96" w14:textId="24E2B44C" w:rsidR="00001D2E" w:rsidRPr="004D4477" w:rsidRDefault="00001D2E" w:rsidP="007D66EB">
      <w:pPr>
        <w:pStyle w:val="Caption"/>
        <w:spacing w:after="0" w:line="360" w:lineRule="auto"/>
        <w:rPr>
          <w:lang w:val="en-GB"/>
        </w:rPr>
      </w:pPr>
      <w:bookmarkStart w:id="9" w:name="_Ref295171832"/>
      <w:r w:rsidRPr="004D4477">
        <w:rPr>
          <w:lang w:val="en-GB"/>
        </w:rPr>
        <w:t xml:space="preserve">Table </w:t>
      </w:r>
      <w:r w:rsidR="005D4512" w:rsidRPr="004D4477">
        <w:rPr>
          <w:lang w:val="en-GB"/>
        </w:rPr>
        <w:t>2</w:t>
      </w:r>
      <w:bookmarkEnd w:id="9"/>
      <w:r w:rsidRPr="004D4477">
        <w:rPr>
          <w:lang w:val="en-GB"/>
        </w:rPr>
        <w:t>: Powder plug descent</w:t>
      </w:r>
      <w:r w:rsidR="00F3515B" w:rsidRPr="004D4477">
        <w:rPr>
          <w:lang w:val="en-GB"/>
        </w:rPr>
        <w:t xml:space="preserve"> dynamics (upper part</w:t>
      </w:r>
      <w:proofErr w:type="gramStart"/>
      <w:r w:rsidR="00F3515B" w:rsidRPr="004D4477">
        <w:rPr>
          <w:lang w:val="en-GB"/>
        </w:rPr>
        <w:t xml:space="preserve">) </w:t>
      </w:r>
      <w:r w:rsidR="00441A99" w:rsidRPr="004D4477">
        <w:rPr>
          <w:lang w:val="en-GB"/>
        </w:rPr>
        <w:t>,</w:t>
      </w:r>
      <w:proofErr w:type="gramEnd"/>
      <w:r w:rsidR="00F3515B" w:rsidRPr="004D4477">
        <w:rPr>
          <w:lang w:val="en-GB"/>
        </w:rPr>
        <w:t xml:space="preserve"> </w:t>
      </w:r>
      <w:r w:rsidRPr="004D4477">
        <w:rPr>
          <w:lang w:val="en-GB"/>
        </w:rPr>
        <w:t xml:space="preserve">powder plug </w:t>
      </w:r>
      <w:r w:rsidR="00441A99" w:rsidRPr="004D4477">
        <w:rPr>
          <w:lang w:val="en-GB"/>
        </w:rPr>
        <w:t>length</w:t>
      </w:r>
      <w:r w:rsidRPr="004D4477">
        <w:rPr>
          <w:lang w:val="en-GB"/>
        </w:rPr>
        <w:t xml:space="preserve"> decrease</w:t>
      </w:r>
      <w:r w:rsidR="00441A99" w:rsidRPr="004D4477">
        <w:rPr>
          <w:lang w:val="en-GB"/>
        </w:rPr>
        <w:t xml:space="preserve"> rate, dilution factor and sediment increase rate</w:t>
      </w:r>
      <w:r w:rsidRPr="004D4477">
        <w:rPr>
          <w:lang w:val="en-GB"/>
        </w:rPr>
        <w:t xml:space="preserve"> for the closed pipe condition </w:t>
      </w:r>
      <w:r w:rsidR="00441A99" w:rsidRPr="004D4477">
        <w:rPr>
          <w:lang w:val="en-GB"/>
        </w:rPr>
        <w:t xml:space="preserve">and </w:t>
      </w:r>
      <w:r w:rsidRPr="004D4477">
        <w:rPr>
          <w:lang w:val="en-GB"/>
        </w:rPr>
        <w:t xml:space="preserve">all tested materials: </w:t>
      </w:r>
      <w:proofErr w:type="spellStart"/>
      <w:r w:rsidRPr="004D4477">
        <w:rPr>
          <w:lang w:val="en-GB"/>
        </w:rPr>
        <w:t>dicalcium</w:t>
      </w:r>
      <w:proofErr w:type="spellEnd"/>
      <w:r w:rsidRPr="004D4477">
        <w:rPr>
          <w:lang w:val="en-GB"/>
        </w:rPr>
        <w:t xml:space="preserve"> phosphate anhydrous (DCPA), microcrystalline cellulose MCC102 and MCC200,</w:t>
      </w:r>
      <w:r w:rsidR="009B2C99" w:rsidRPr="004D4477">
        <w:rPr>
          <w:lang w:val="en-GB"/>
        </w:rPr>
        <w:t xml:space="preserve"> and spray-dried lactose (SDL).</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73"/>
        <w:gridCol w:w="1673"/>
        <w:gridCol w:w="1673"/>
        <w:gridCol w:w="1673"/>
      </w:tblGrid>
      <w:tr w:rsidR="008369CF" w:rsidRPr="004D4477" w14:paraId="6FE11154" w14:textId="24DD902B" w:rsidTr="008369CF">
        <w:trPr>
          <w:cantSplit/>
          <w:trHeight w:val="300"/>
        </w:trPr>
        <w:tc>
          <w:tcPr>
            <w:tcW w:w="1672" w:type="dxa"/>
            <w:shd w:val="clear" w:color="auto" w:fill="auto"/>
            <w:noWrap/>
            <w:vAlign w:val="bottom"/>
            <w:hideMark/>
          </w:tcPr>
          <w:p w14:paraId="45A98CC7" w14:textId="77777777" w:rsidR="008369CF" w:rsidRPr="004D4477" w:rsidRDefault="008369CF"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ST diagram parameters</w:t>
            </w:r>
          </w:p>
        </w:tc>
        <w:tc>
          <w:tcPr>
            <w:tcW w:w="1673" w:type="dxa"/>
            <w:shd w:val="clear" w:color="auto" w:fill="auto"/>
            <w:noWrap/>
            <w:vAlign w:val="bottom"/>
            <w:hideMark/>
          </w:tcPr>
          <w:p w14:paraId="148A8B5B" w14:textId="77777777" w:rsidR="008369CF" w:rsidRPr="004D4477" w:rsidRDefault="008369CF" w:rsidP="007D66EB">
            <w:pPr>
              <w:spacing w:line="360" w:lineRule="auto"/>
              <w:jc w:val="center"/>
              <w:rPr>
                <w:rFonts w:ascii="Calibri" w:eastAsia="Times New Roman" w:hAnsi="Calibri" w:cs="Times New Roman"/>
                <w:color w:val="000000"/>
                <w:lang w:val="en-GB"/>
              </w:rPr>
            </w:pPr>
            <w:r w:rsidRPr="004D4477">
              <w:rPr>
                <w:rFonts w:ascii="Lucida Grande" w:hAnsi="Lucida Grande" w:cs="Lucida Grande"/>
                <w:b/>
                <w:color w:val="000000"/>
                <w:lang w:val="en-GB"/>
              </w:rPr>
              <w:t>λ (exp. decay)</w:t>
            </w:r>
          </w:p>
        </w:tc>
        <w:tc>
          <w:tcPr>
            <w:tcW w:w="1673" w:type="dxa"/>
            <w:vAlign w:val="bottom"/>
          </w:tcPr>
          <w:p w14:paraId="2210EC77" w14:textId="0D504B36" w:rsidR="008369CF" w:rsidRPr="004D4477" w:rsidRDefault="008369CF"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Powder </w:t>
            </w:r>
            <w:r w:rsidR="005812BC" w:rsidRPr="004D4477">
              <w:rPr>
                <w:rFonts w:ascii="Calibri" w:eastAsia="Times New Roman" w:hAnsi="Calibri" w:cs="Times New Roman"/>
                <w:color w:val="000000"/>
                <w:lang w:val="en-GB"/>
              </w:rPr>
              <w:t>plug length</w:t>
            </w:r>
            <w:r w:rsidRPr="004D4477">
              <w:rPr>
                <w:rFonts w:ascii="Calibri" w:eastAsia="Times New Roman" w:hAnsi="Calibri" w:cs="Times New Roman"/>
                <w:color w:val="000000"/>
                <w:lang w:val="en-GB"/>
              </w:rPr>
              <w:t xml:space="preserve"> decrease rate</w:t>
            </w:r>
          </w:p>
          <w:p w14:paraId="7E4C52DD" w14:textId="77777777" w:rsidR="008369CF" w:rsidRPr="004D4477" w:rsidRDefault="008369CF"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(mm/s)</w:t>
            </w:r>
          </w:p>
        </w:tc>
        <w:tc>
          <w:tcPr>
            <w:tcW w:w="1673" w:type="dxa"/>
            <w:vAlign w:val="bottom"/>
          </w:tcPr>
          <w:p w14:paraId="18C9BA22" w14:textId="0846A1BB" w:rsidR="008369CF" w:rsidRPr="004D4477" w:rsidRDefault="008369CF"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Dilution factor (</w:t>
            </w:r>
            <w:r w:rsidR="003E1DEA" w:rsidRPr="004D4477">
              <w:rPr>
                <w:rFonts w:ascii="Calibri" w:eastAsia="Times New Roman" w:hAnsi="Calibri" w:cs="Times New Roman"/>
                <w:color w:val="000000"/>
                <w:lang w:val="en-GB"/>
              </w:rPr>
              <w:t xml:space="preserve">dispersed flow vs. </w:t>
            </w:r>
            <w:r w:rsidRPr="004D4477">
              <w:rPr>
                <w:rFonts w:ascii="Calibri" w:eastAsia="Times New Roman" w:hAnsi="Calibri" w:cs="Times New Roman"/>
                <w:color w:val="000000"/>
                <w:lang w:val="en-GB"/>
              </w:rPr>
              <w:t xml:space="preserve">powder bulk density) </w:t>
            </w:r>
          </w:p>
        </w:tc>
        <w:tc>
          <w:tcPr>
            <w:tcW w:w="1673" w:type="dxa"/>
            <w:vAlign w:val="bottom"/>
          </w:tcPr>
          <w:p w14:paraId="388E68F7" w14:textId="646B7CD1" w:rsidR="008369CF" w:rsidRPr="004D4477" w:rsidRDefault="008369CF"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Sediment increase rate</w:t>
            </w:r>
          </w:p>
          <w:p w14:paraId="62F088BA" w14:textId="4A5D9CA7" w:rsidR="008369CF" w:rsidRPr="004D4477" w:rsidRDefault="008369CF"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(mm/s)</w:t>
            </w:r>
          </w:p>
        </w:tc>
      </w:tr>
      <w:tr w:rsidR="008369CF" w:rsidRPr="004D4477" w14:paraId="7EDE6A66" w14:textId="40BA2FDF" w:rsidTr="008369CF">
        <w:trPr>
          <w:cantSplit/>
          <w:trHeight w:val="300"/>
        </w:trPr>
        <w:tc>
          <w:tcPr>
            <w:tcW w:w="1672" w:type="dxa"/>
            <w:shd w:val="clear" w:color="auto" w:fill="auto"/>
            <w:noWrap/>
            <w:vAlign w:val="bottom"/>
            <w:hideMark/>
          </w:tcPr>
          <w:p w14:paraId="2862A41A" w14:textId="77777777" w:rsidR="008369CF" w:rsidRPr="004D4477" w:rsidRDefault="008369CF"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DCPA</w:t>
            </w:r>
          </w:p>
        </w:tc>
        <w:tc>
          <w:tcPr>
            <w:tcW w:w="1673" w:type="dxa"/>
            <w:shd w:val="clear" w:color="auto" w:fill="auto"/>
            <w:noWrap/>
            <w:vAlign w:val="bottom"/>
          </w:tcPr>
          <w:p w14:paraId="6B3E322A" w14:textId="636BDDEA"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2.005</w:t>
            </w:r>
          </w:p>
        </w:tc>
        <w:tc>
          <w:tcPr>
            <w:tcW w:w="1673" w:type="dxa"/>
            <w:vAlign w:val="bottom"/>
          </w:tcPr>
          <w:p w14:paraId="4C17625A" w14:textId="77777777"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-164.3</w:t>
            </w:r>
          </w:p>
        </w:tc>
        <w:tc>
          <w:tcPr>
            <w:tcW w:w="1673" w:type="dxa"/>
            <w:vAlign w:val="bottom"/>
          </w:tcPr>
          <w:p w14:paraId="43D5AD82" w14:textId="69DDE963"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bCs/>
                <w:color w:val="000000"/>
                <w:lang w:val="en-GB"/>
              </w:rPr>
              <w:t>0.040</w:t>
            </w:r>
          </w:p>
        </w:tc>
        <w:tc>
          <w:tcPr>
            <w:tcW w:w="1673" w:type="dxa"/>
            <w:vAlign w:val="bottom"/>
          </w:tcPr>
          <w:p w14:paraId="41CB51DB" w14:textId="044F931B" w:rsidR="008369CF" w:rsidRPr="004D4477" w:rsidRDefault="008369CF" w:rsidP="007D66EB">
            <w:pPr>
              <w:spacing w:line="360" w:lineRule="auto"/>
              <w:jc w:val="center"/>
              <w:rPr>
                <w:rFonts w:ascii="Calibri" w:eastAsia="Times New Roman" w:hAnsi="Calibri" w:cs="Times New Roman"/>
                <w:b/>
                <w:bCs/>
                <w:color w:val="000000"/>
                <w:lang w:val="en-GB"/>
              </w:rPr>
            </w:pPr>
            <w:r w:rsidRPr="004D4477">
              <w:rPr>
                <w:rFonts w:ascii="Calibri" w:eastAsia="Times New Roman" w:hAnsi="Calibri" w:cs="Times New Roman"/>
                <w:b/>
                <w:color w:val="000000"/>
                <w:lang w:val="en-GB"/>
              </w:rPr>
              <w:t>129.4</w:t>
            </w:r>
          </w:p>
        </w:tc>
      </w:tr>
      <w:tr w:rsidR="008369CF" w:rsidRPr="004D4477" w14:paraId="34CB4AE6" w14:textId="30102237" w:rsidTr="008369CF">
        <w:trPr>
          <w:cantSplit/>
          <w:trHeight w:val="300"/>
        </w:trPr>
        <w:tc>
          <w:tcPr>
            <w:tcW w:w="1672" w:type="dxa"/>
            <w:shd w:val="clear" w:color="auto" w:fill="auto"/>
            <w:noWrap/>
            <w:vAlign w:val="bottom"/>
            <w:hideMark/>
          </w:tcPr>
          <w:p w14:paraId="35A4D333" w14:textId="77777777" w:rsidR="008369CF" w:rsidRPr="004D4477" w:rsidRDefault="008369CF"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MCC102 </w:t>
            </w:r>
          </w:p>
        </w:tc>
        <w:tc>
          <w:tcPr>
            <w:tcW w:w="1673" w:type="dxa"/>
            <w:shd w:val="clear" w:color="auto" w:fill="auto"/>
            <w:noWrap/>
            <w:vAlign w:val="bottom"/>
          </w:tcPr>
          <w:p w14:paraId="0F472705" w14:textId="6D735C60"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0.066</w:t>
            </w:r>
          </w:p>
        </w:tc>
        <w:tc>
          <w:tcPr>
            <w:tcW w:w="1673" w:type="dxa"/>
            <w:vAlign w:val="bottom"/>
          </w:tcPr>
          <w:p w14:paraId="37B095FA" w14:textId="77777777"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-43.1</w:t>
            </w:r>
          </w:p>
        </w:tc>
        <w:tc>
          <w:tcPr>
            <w:tcW w:w="1673" w:type="dxa"/>
            <w:vAlign w:val="bottom"/>
          </w:tcPr>
          <w:p w14:paraId="5AB03F6A" w14:textId="014F70C2"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bCs/>
                <w:color w:val="000000"/>
                <w:lang w:val="en-GB"/>
              </w:rPr>
              <w:t>0.031</w:t>
            </w:r>
          </w:p>
        </w:tc>
        <w:tc>
          <w:tcPr>
            <w:tcW w:w="1673" w:type="dxa"/>
            <w:vAlign w:val="bottom"/>
          </w:tcPr>
          <w:p w14:paraId="75FD61C8" w14:textId="7BCB1D84" w:rsidR="008369CF" w:rsidRPr="004D4477" w:rsidRDefault="008369CF" w:rsidP="007D66EB">
            <w:pPr>
              <w:spacing w:line="360" w:lineRule="auto"/>
              <w:jc w:val="center"/>
              <w:rPr>
                <w:rFonts w:ascii="Calibri" w:eastAsia="Times New Roman" w:hAnsi="Calibri" w:cs="Times New Roman"/>
                <w:b/>
                <w:bCs/>
                <w:color w:val="000000"/>
                <w:lang w:val="en-GB"/>
              </w:rPr>
            </w:pPr>
            <w:r w:rsidRPr="004D4477">
              <w:rPr>
                <w:rFonts w:ascii="Calibri" w:eastAsia="Times New Roman" w:hAnsi="Calibri" w:cs="Times New Roman"/>
                <w:b/>
                <w:color w:val="000000"/>
                <w:lang w:val="en-GB"/>
              </w:rPr>
              <w:t>43.3</w:t>
            </w:r>
          </w:p>
        </w:tc>
      </w:tr>
      <w:tr w:rsidR="008369CF" w:rsidRPr="004D4477" w14:paraId="08FA5419" w14:textId="149D32A4" w:rsidTr="008369CF">
        <w:trPr>
          <w:cantSplit/>
          <w:trHeight w:val="300"/>
        </w:trPr>
        <w:tc>
          <w:tcPr>
            <w:tcW w:w="1672" w:type="dxa"/>
            <w:shd w:val="clear" w:color="auto" w:fill="auto"/>
            <w:noWrap/>
            <w:vAlign w:val="bottom"/>
            <w:hideMark/>
          </w:tcPr>
          <w:p w14:paraId="7605248E" w14:textId="77777777" w:rsidR="008369CF" w:rsidRPr="004D4477" w:rsidRDefault="008369CF"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MCC200 </w:t>
            </w:r>
          </w:p>
        </w:tc>
        <w:tc>
          <w:tcPr>
            <w:tcW w:w="1673" w:type="dxa"/>
            <w:shd w:val="clear" w:color="auto" w:fill="auto"/>
            <w:noWrap/>
            <w:vAlign w:val="bottom"/>
          </w:tcPr>
          <w:p w14:paraId="3E5854F8" w14:textId="06580407"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0.450</w:t>
            </w:r>
          </w:p>
        </w:tc>
        <w:tc>
          <w:tcPr>
            <w:tcW w:w="1673" w:type="dxa"/>
            <w:vAlign w:val="bottom"/>
          </w:tcPr>
          <w:p w14:paraId="5DC091D2" w14:textId="77777777"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-145.7</w:t>
            </w:r>
          </w:p>
        </w:tc>
        <w:tc>
          <w:tcPr>
            <w:tcW w:w="1673" w:type="dxa"/>
            <w:vAlign w:val="bottom"/>
          </w:tcPr>
          <w:p w14:paraId="0C6DE9F9" w14:textId="5FA56445"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bCs/>
                <w:color w:val="000000"/>
                <w:lang w:val="en-GB"/>
              </w:rPr>
              <w:t>0.049</w:t>
            </w:r>
          </w:p>
        </w:tc>
        <w:tc>
          <w:tcPr>
            <w:tcW w:w="1673" w:type="dxa"/>
            <w:vAlign w:val="bottom"/>
          </w:tcPr>
          <w:p w14:paraId="6DAC7027" w14:textId="3A383F53" w:rsidR="008369CF" w:rsidRPr="004D4477" w:rsidRDefault="008369CF" w:rsidP="007D66EB">
            <w:pPr>
              <w:spacing w:line="360" w:lineRule="auto"/>
              <w:jc w:val="center"/>
              <w:rPr>
                <w:rFonts w:ascii="Calibri" w:eastAsia="Times New Roman" w:hAnsi="Calibri" w:cs="Times New Roman"/>
                <w:b/>
                <w:bCs/>
                <w:color w:val="000000"/>
                <w:lang w:val="en-GB"/>
              </w:rPr>
            </w:pPr>
            <w:r w:rsidRPr="004D4477">
              <w:rPr>
                <w:rFonts w:ascii="Calibri" w:eastAsia="Times New Roman" w:hAnsi="Calibri" w:cs="Times New Roman"/>
                <w:b/>
                <w:color w:val="000000"/>
                <w:lang w:val="en-GB"/>
              </w:rPr>
              <w:t>121.6</w:t>
            </w:r>
          </w:p>
        </w:tc>
      </w:tr>
      <w:tr w:rsidR="008369CF" w:rsidRPr="004D4477" w14:paraId="67433EEF" w14:textId="0B577950" w:rsidTr="008369CF">
        <w:trPr>
          <w:cantSplit/>
          <w:trHeight w:val="300"/>
        </w:trPr>
        <w:tc>
          <w:tcPr>
            <w:tcW w:w="1672" w:type="dxa"/>
            <w:shd w:val="clear" w:color="auto" w:fill="auto"/>
            <w:noWrap/>
            <w:vAlign w:val="bottom"/>
            <w:hideMark/>
          </w:tcPr>
          <w:p w14:paraId="0678F60A" w14:textId="77777777" w:rsidR="008369CF" w:rsidRPr="004D4477" w:rsidRDefault="008369CF"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SDL </w:t>
            </w:r>
          </w:p>
        </w:tc>
        <w:tc>
          <w:tcPr>
            <w:tcW w:w="1673" w:type="dxa"/>
            <w:shd w:val="clear" w:color="auto" w:fill="auto"/>
            <w:noWrap/>
            <w:vAlign w:val="bottom"/>
          </w:tcPr>
          <w:p w14:paraId="69837E86" w14:textId="4BCADF2C"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0.242</w:t>
            </w:r>
          </w:p>
        </w:tc>
        <w:tc>
          <w:tcPr>
            <w:tcW w:w="1673" w:type="dxa"/>
            <w:vAlign w:val="bottom"/>
          </w:tcPr>
          <w:p w14:paraId="7499D0EA" w14:textId="77777777"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-59.2</w:t>
            </w:r>
          </w:p>
        </w:tc>
        <w:tc>
          <w:tcPr>
            <w:tcW w:w="1673" w:type="dxa"/>
            <w:vAlign w:val="bottom"/>
          </w:tcPr>
          <w:p w14:paraId="27DC61F6" w14:textId="670481D5" w:rsidR="008369CF" w:rsidRPr="004D4477" w:rsidRDefault="008369CF"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bCs/>
                <w:color w:val="000000"/>
                <w:lang w:val="en-GB"/>
              </w:rPr>
              <w:t>0.056</w:t>
            </w:r>
          </w:p>
        </w:tc>
        <w:tc>
          <w:tcPr>
            <w:tcW w:w="1673" w:type="dxa"/>
            <w:vAlign w:val="bottom"/>
          </w:tcPr>
          <w:p w14:paraId="35D5B054" w14:textId="1AE21C0F" w:rsidR="008369CF" w:rsidRPr="004D4477" w:rsidRDefault="008369CF" w:rsidP="007D66EB">
            <w:pPr>
              <w:spacing w:line="360" w:lineRule="auto"/>
              <w:jc w:val="center"/>
              <w:rPr>
                <w:rFonts w:ascii="Calibri" w:eastAsia="Times New Roman" w:hAnsi="Calibri" w:cs="Times New Roman"/>
                <w:b/>
                <w:bCs/>
                <w:color w:val="000000"/>
                <w:lang w:val="en-GB"/>
              </w:rPr>
            </w:pPr>
            <w:r w:rsidRPr="004D4477">
              <w:rPr>
                <w:rFonts w:ascii="Calibri" w:eastAsia="Times New Roman" w:hAnsi="Calibri" w:cs="Times New Roman"/>
                <w:b/>
                <w:color w:val="000000"/>
                <w:lang w:val="en-GB"/>
              </w:rPr>
              <w:t>53.0</w:t>
            </w:r>
          </w:p>
        </w:tc>
      </w:tr>
    </w:tbl>
    <w:p w14:paraId="7FE160B2" w14:textId="77777777" w:rsidR="00001D2E" w:rsidRPr="004D4477" w:rsidRDefault="00001D2E" w:rsidP="007D66EB">
      <w:pPr>
        <w:spacing w:line="360" w:lineRule="auto"/>
        <w:rPr>
          <w:rFonts w:cs="Lucida Grande"/>
          <w:color w:val="000000"/>
          <w:lang w:val="en-GB"/>
        </w:rPr>
      </w:pPr>
    </w:p>
    <w:p w14:paraId="2F471D52" w14:textId="5C60CBBE" w:rsidR="00001D2E" w:rsidRPr="004D4477" w:rsidRDefault="00001D2E" w:rsidP="007D66EB">
      <w:pPr>
        <w:spacing w:line="360" w:lineRule="auto"/>
        <w:rPr>
          <w:lang w:val="en-GB"/>
        </w:rPr>
      </w:pPr>
      <w:r w:rsidRPr="004D4477">
        <w:rPr>
          <w:lang w:val="en-GB"/>
        </w:rPr>
        <w:t xml:space="preserve">The mechanism behind the exponential decay of the powder plug in closed outlet conditions is not completely </w:t>
      </w:r>
      <w:r w:rsidR="001803E4" w:rsidRPr="004D4477">
        <w:rPr>
          <w:lang w:val="en-GB"/>
        </w:rPr>
        <w:t>obvious;</w:t>
      </w:r>
      <w:r w:rsidRPr="004D4477">
        <w:rPr>
          <w:lang w:val="en-GB"/>
        </w:rPr>
        <w:t xml:space="preserve"> however a possible explanation is the following: each detached part of the powder plug causes displaced air to push the powder plug upward (a local overpressure is formed). With powder bed decrease and a constant detachment rate, the influence of the detached material on the powder plug descen</w:t>
      </w:r>
      <w:r w:rsidR="001803E4" w:rsidRPr="004D4477">
        <w:rPr>
          <w:lang w:val="en-GB"/>
        </w:rPr>
        <w:t>d</w:t>
      </w:r>
      <w:r w:rsidRPr="004D4477">
        <w:rPr>
          <w:lang w:val="en-GB"/>
        </w:rPr>
        <w:t xml:space="preserve"> </w:t>
      </w:r>
      <w:r w:rsidR="001803E4" w:rsidRPr="004D4477">
        <w:rPr>
          <w:lang w:val="en-GB"/>
        </w:rPr>
        <w:t xml:space="preserve">rate </w:t>
      </w:r>
      <w:r w:rsidRPr="004D4477">
        <w:rPr>
          <w:lang w:val="en-GB"/>
        </w:rPr>
        <w:t xml:space="preserve">effectively increases, resulting in the reduced speed of the powder plug descent. Interestingly, in some cases the powder plug descends in a stepwise manner. The </w:t>
      </w:r>
      <w:r w:rsidR="003E1AC0" w:rsidRPr="004D4477">
        <w:rPr>
          <w:lang w:val="en-GB"/>
        </w:rPr>
        <w:t>overpressure, which is present below the plug,</w:t>
      </w:r>
      <w:r w:rsidRPr="004D4477">
        <w:rPr>
          <w:lang w:val="en-GB"/>
        </w:rPr>
        <w:t xml:space="preserve"> is reduced due the permeation of air through the powder plug. Once the pressure is sufficiently reduced to overcome the force of static friction, the powder plug descends; in some cases the descent is followed by a slight increase in powder height, which is best explained by a damped oscillation movement. As outlined above, there is a complex interplay of different mechanisms, which are governing the powder plug descent in the pipe with a closed outlet.</w:t>
      </w:r>
    </w:p>
    <w:p w14:paraId="563C99F8" w14:textId="77777777" w:rsidR="00001D2E" w:rsidRPr="004D4477" w:rsidRDefault="00001D2E" w:rsidP="007D66EB">
      <w:pPr>
        <w:spacing w:line="360" w:lineRule="auto"/>
        <w:rPr>
          <w:lang w:val="en-GB"/>
        </w:rPr>
      </w:pPr>
    </w:p>
    <w:p w14:paraId="6DEBAE5C" w14:textId="5CDF7999" w:rsidR="00001D2E" w:rsidRPr="004D4477" w:rsidRDefault="00F3515B" w:rsidP="007D66EB">
      <w:pPr>
        <w:pStyle w:val="Heading4"/>
        <w:spacing w:before="0" w:line="360" w:lineRule="auto"/>
        <w:rPr>
          <w:lang w:val="en-GB"/>
        </w:rPr>
      </w:pPr>
      <w:r w:rsidRPr="004D4477">
        <w:rPr>
          <w:lang w:val="en-GB"/>
        </w:rPr>
        <w:t>Dilute powder flow and sedimentation quantification</w:t>
      </w:r>
    </w:p>
    <w:p w14:paraId="0448D6BA" w14:textId="77777777" w:rsidR="00F3515B" w:rsidRPr="004D4477" w:rsidRDefault="00F3515B" w:rsidP="007D66EB">
      <w:pPr>
        <w:spacing w:line="360" w:lineRule="auto"/>
        <w:rPr>
          <w:lang w:val="en-GB"/>
        </w:rPr>
      </w:pPr>
    </w:p>
    <w:p w14:paraId="0E712442" w14:textId="26AB6A24" w:rsidR="00B62215" w:rsidRPr="004D4477" w:rsidRDefault="00B62215" w:rsidP="007D66EB">
      <w:pPr>
        <w:spacing w:line="360" w:lineRule="auto"/>
        <w:rPr>
          <w:lang w:val="en-GB"/>
        </w:rPr>
      </w:pPr>
      <w:r w:rsidRPr="004D4477">
        <w:rPr>
          <w:lang w:val="en-GB"/>
        </w:rPr>
        <w:t>In the closed outlet condition, powders detached from powder plug are fully dispersed</w:t>
      </w:r>
      <w:r w:rsidR="00D77141" w:rsidRPr="004D4477">
        <w:rPr>
          <w:lang w:val="en-GB"/>
        </w:rPr>
        <w:t xml:space="preserve"> in the air</w:t>
      </w:r>
      <w:r w:rsidR="00874BE4" w:rsidRPr="004D4477">
        <w:rPr>
          <w:lang w:val="en-GB"/>
        </w:rPr>
        <w:t>: to quantify density of dispersed powder</w:t>
      </w:r>
      <w:r w:rsidR="00D77141" w:rsidRPr="004D4477">
        <w:rPr>
          <w:lang w:val="en-GB"/>
        </w:rPr>
        <w:t xml:space="preserve"> suspension</w:t>
      </w:r>
      <w:r w:rsidR="00874BE4" w:rsidRPr="004D4477">
        <w:rPr>
          <w:lang w:val="en-GB"/>
        </w:rPr>
        <w:t xml:space="preserve"> a new term “dilution factor” was introduced. </w:t>
      </w:r>
      <w:r w:rsidR="003E1DEA" w:rsidRPr="004D4477">
        <w:rPr>
          <w:lang w:val="en-GB"/>
        </w:rPr>
        <w:t xml:space="preserve">Dilution factor </w:t>
      </w:r>
      <w:r w:rsidRPr="004D4477">
        <w:rPr>
          <w:lang w:val="en-GB"/>
        </w:rPr>
        <w:t xml:space="preserve">was expressed as a time averaged </w:t>
      </w:r>
      <w:r w:rsidRPr="004D4477">
        <w:rPr>
          <w:rFonts w:eastAsia="Times New Roman" w:cs="Times New Roman"/>
          <w:color w:val="000000"/>
          <w:lang w:val="en-GB"/>
        </w:rPr>
        <w:t>ratio of dispersed flow density to powder bulk density</w:t>
      </w:r>
      <w:r w:rsidRPr="004D4477">
        <w:rPr>
          <w:lang w:val="en-GB"/>
        </w:rPr>
        <w:t xml:space="preserve">. </w:t>
      </w:r>
      <w:r w:rsidRPr="004D4477">
        <w:rPr>
          <w:rFonts w:eastAsia="Times New Roman" w:cs="Times New Roman"/>
          <w:color w:val="000000"/>
          <w:lang w:val="en-GB"/>
        </w:rPr>
        <w:t>Dilution factor</w:t>
      </w:r>
      <w:r w:rsidRPr="004D4477">
        <w:rPr>
          <w:rFonts w:ascii="Calibri" w:eastAsia="Times New Roman" w:hAnsi="Calibri" w:cs="Times New Roman"/>
          <w:color w:val="000000"/>
          <w:lang w:val="en-GB"/>
        </w:rPr>
        <w:t xml:space="preserve"> </w:t>
      </w:r>
      <w:r w:rsidRPr="004D4477">
        <w:rPr>
          <w:lang w:val="en-GB"/>
        </w:rPr>
        <w:t xml:space="preserve">results are presented in </w:t>
      </w:r>
      <w:r w:rsidR="00A72210" w:rsidRPr="004D4477">
        <w:rPr>
          <w:lang w:val="en-GB"/>
        </w:rPr>
        <w:t>Table 2</w:t>
      </w:r>
      <w:r w:rsidRPr="004D4477">
        <w:rPr>
          <w:lang w:val="en-GB"/>
        </w:rPr>
        <w:t>. The dilution factor is the lowest for MCC102, which is in line with the observed dilute flow and occurs due to the low detachment rate. The volume fraction of solids can be calculated for non-porous DCPA</w:t>
      </w:r>
      <w:r w:rsidR="00D77141" w:rsidRPr="004D4477">
        <w:rPr>
          <w:lang w:val="en-GB"/>
        </w:rPr>
        <w:t xml:space="preserve"> particles</w:t>
      </w:r>
      <w:r w:rsidRPr="004D4477">
        <w:rPr>
          <w:lang w:val="en-GB"/>
        </w:rPr>
        <w:t xml:space="preserve"> – based on the dilution factor and bulk, and true density </w:t>
      </w:r>
      <w:r w:rsidR="002756C4" w:rsidRPr="004D4477">
        <w:rPr>
          <w:rFonts w:ascii="Cambria"/>
          <w:vertAlign w:val="superscript"/>
          <w:lang w:val="en-GB"/>
        </w:rPr>
        <w:t>21</w:t>
      </w:r>
      <w:r w:rsidRPr="004D4477">
        <w:rPr>
          <w:lang w:val="en-GB"/>
        </w:rPr>
        <w:t xml:space="preserve">. The </w:t>
      </w:r>
      <w:r w:rsidR="00D77141" w:rsidRPr="004D4477">
        <w:rPr>
          <w:lang w:val="en-GB"/>
        </w:rPr>
        <w:t xml:space="preserve">estimated </w:t>
      </w:r>
      <w:r w:rsidRPr="004D4477">
        <w:rPr>
          <w:lang w:val="en-GB"/>
        </w:rPr>
        <w:t>solids volume fraction is 0.95</w:t>
      </w:r>
      <w:r w:rsidR="00B065CA" w:rsidRPr="004D4477">
        <w:rPr>
          <w:lang w:val="en-GB"/>
        </w:rPr>
        <w:t xml:space="preserve"> %</w:t>
      </w:r>
      <w:r w:rsidRPr="004D4477">
        <w:rPr>
          <w:lang w:val="en-GB"/>
        </w:rPr>
        <w:t>, which indicat</w:t>
      </w:r>
      <w:r w:rsidR="009B2C99" w:rsidRPr="004D4477">
        <w:rPr>
          <w:lang w:val="en-GB"/>
        </w:rPr>
        <w:t>es a very dilute granular flow.</w:t>
      </w:r>
    </w:p>
    <w:p w14:paraId="2588B9B1" w14:textId="77777777" w:rsidR="00B62215" w:rsidRPr="004D4477" w:rsidRDefault="00B62215" w:rsidP="007D66EB">
      <w:pPr>
        <w:spacing w:line="360" w:lineRule="auto"/>
        <w:rPr>
          <w:highlight w:val="yellow"/>
          <w:lang w:val="en-GB"/>
        </w:rPr>
      </w:pPr>
    </w:p>
    <w:p w14:paraId="4A62AFBC" w14:textId="6FB5B33C" w:rsidR="0058215F" w:rsidRPr="004D4477" w:rsidRDefault="0058215F" w:rsidP="007D66EB">
      <w:pPr>
        <w:spacing w:line="360" w:lineRule="auto"/>
        <w:rPr>
          <w:rFonts w:cs="Lucida Grande"/>
          <w:color w:val="000000"/>
          <w:lang w:val="en-GB"/>
        </w:rPr>
      </w:pPr>
      <w:r w:rsidRPr="004D4477">
        <w:rPr>
          <w:rFonts w:cs="Lucida Grande"/>
          <w:color w:val="000000"/>
          <w:lang w:val="en-GB"/>
        </w:rPr>
        <w:t xml:space="preserve">Observation of the powder sediment spatial-temporal diagram shows that </w:t>
      </w:r>
      <w:r w:rsidR="00D77141" w:rsidRPr="004D4477">
        <w:rPr>
          <w:rFonts w:cs="Lucida Grande"/>
          <w:color w:val="000000"/>
          <w:lang w:val="en-GB"/>
        </w:rPr>
        <w:t xml:space="preserve">sedimentation rate </w:t>
      </w:r>
      <w:r w:rsidRPr="004D4477">
        <w:rPr>
          <w:rFonts w:cs="Lucida Grande"/>
          <w:color w:val="000000"/>
          <w:lang w:val="en-GB"/>
        </w:rPr>
        <w:t>is linear in initial and medium regions, followed by a gradual decrease</w:t>
      </w:r>
      <w:r w:rsidR="00D77141" w:rsidRPr="004D4477">
        <w:rPr>
          <w:rFonts w:cs="Lucida Grande"/>
          <w:color w:val="000000"/>
          <w:lang w:val="en-GB"/>
        </w:rPr>
        <w:t>,</w:t>
      </w:r>
      <w:r w:rsidRPr="004D4477">
        <w:rPr>
          <w:rFonts w:cs="Lucida Grande"/>
          <w:color w:val="000000"/>
          <w:lang w:val="en-GB"/>
        </w:rPr>
        <w:t xml:space="preserve"> corresponding to the settling of air-borne powder. During the stoppage of powder flow, the sedimentation region asymptotically approaches the maximum value. If there </w:t>
      </w:r>
      <w:proofErr w:type="gramStart"/>
      <w:r w:rsidRPr="004D4477">
        <w:rPr>
          <w:rFonts w:cs="Lucida Grande"/>
          <w:color w:val="000000"/>
          <w:lang w:val="en-GB"/>
        </w:rPr>
        <w:t>are</w:t>
      </w:r>
      <w:proofErr w:type="gramEnd"/>
      <w:r w:rsidRPr="004D4477">
        <w:rPr>
          <w:rFonts w:cs="Lucida Grande"/>
          <w:color w:val="000000"/>
          <w:lang w:val="en-GB"/>
        </w:rPr>
        <w:t xml:space="preserve"> several powder flow stops (stagnant flow) this results in an </w:t>
      </w:r>
      <w:r w:rsidRPr="004D4477">
        <w:rPr>
          <w:rFonts w:cs="Lucida Grande"/>
          <w:color w:val="000000"/>
          <w:lang w:val="en-GB"/>
        </w:rPr>
        <w:lastRenderedPageBreak/>
        <w:t>alternation of linear and non-linear regions, following the final powder flow cessation (as is the case for MCC102</w:t>
      </w:r>
      <w:r w:rsidR="00D77141" w:rsidRPr="004D4477">
        <w:rPr>
          <w:rFonts w:cs="Lucida Grande"/>
          <w:color w:val="000000"/>
          <w:lang w:val="en-GB"/>
        </w:rPr>
        <w:t>,</w:t>
      </w:r>
      <w:r w:rsidRPr="004D4477">
        <w:rPr>
          <w:rFonts w:cs="Lucida Grande"/>
          <w:color w:val="000000"/>
          <w:lang w:val="en-GB"/>
        </w:rPr>
        <w:t xml:space="preserve"> </w:t>
      </w:r>
      <w:r w:rsidR="001C7BA3" w:rsidRPr="004D4477">
        <w:rPr>
          <w:lang w:val="en-GB"/>
        </w:rPr>
        <w:t>Figure 6</w:t>
      </w:r>
      <w:r w:rsidRPr="004D4477">
        <w:rPr>
          <w:rFonts w:cs="Lucida Grande"/>
          <w:color w:val="000000"/>
          <w:lang w:val="en-GB"/>
        </w:rPr>
        <w:t>).</w:t>
      </w:r>
    </w:p>
    <w:p w14:paraId="6E118D74" w14:textId="77777777" w:rsidR="009B2C99" w:rsidRPr="004D4477" w:rsidRDefault="009B2C99" w:rsidP="007D66EB">
      <w:pPr>
        <w:spacing w:line="360" w:lineRule="auto"/>
        <w:rPr>
          <w:rFonts w:cs="Lucida Grande"/>
          <w:color w:val="000000"/>
          <w:lang w:val="en-GB"/>
        </w:rPr>
      </w:pPr>
    </w:p>
    <w:p w14:paraId="46FC8BA6" w14:textId="1DBBA46A" w:rsidR="0058215F" w:rsidRPr="004D4477" w:rsidRDefault="0058215F" w:rsidP="007D66EB">
      <w:pPr>
        <w:spacing w:line="360" w:lineRule="auto"/>
        <w:rPr>
          <w:rFonts w:cs="Lucida Grande"/>
          <w:color w:val="000000"/>
          <w:lang w:val="en-GB"/>
        </w:rPr>
      </w:pPr>
      <w:r w:rsidRPr="004D4477">
        <w:rPr>
          <w:rFonts w:cs="Lucida Grande"/>
          <w:color w:val="000000"/>
          <w:lang w:val="en-GB"/>
        </w:rPr>
        <w:t>A comparison of detachment</w:t>
      </w:r>
      <w:r w:rsidR="00043A8B" w:rsidRPr="004D4477">
        <w:rPr>
          <w:rFonts w:cs="Lucida Grande"/>
          <w:color w:val="000000"/>
          <w:lang w:val="en-GB"/>
        </w:rPr>
        <w:t xml:space="preserve"> (powder plug length decrease)</w:t>
      </w:r>
      <w:r w:rsidRPr="004D4477">
        <w:rPr>
          <w:rFonts w:cs="Lucida Grande"/>
          <w:color w:val="000000"/>
          <w:lang w:val="en-GB"/>
        </w:rPr>
        <w:t xml:space="preserve"> and sedimentation slopes</w:t>
      </w:r>
      <w:r w:rsidR="00A72210" w:rsidRPr="004D4477">
        <w:rPr>
          <w:rFonts w:cs="Lucida Grande"/>
          <w:color w:val="000000"/>
          <w:lang w:val="en-GB"/>
        </w:rPr>
        <w:t xml:space="preserve"> (</w:t>
      </w:r>
      <w:r w:rsidR="00A72210" w:rsidRPr="004D4477">
        <w:rPr>
          <w:lang w:val="en-GB"/>
        </w:rPr>
        <w:t>Table 2</w:t>
      </w:r>
      <w:r w:rsidR="00A72210" w:rsidRPr="004D4477">
        <w:rPr>
          <w:rFonts w:cs="Lucida Grande"/>
          <w:color w:val="000000"/>
          <w:lang w:val="en-GB"/>
        </w:rPr>
        <w:t>)</w:t>
      </w:r>
      <w:r w:rsidRPr="004D4477">
        <w:rPr>
          <w:rFonts w:cs="Lucida Grande"/>
          <w:color w:val="000000"/>
          <w:lang w:val="en-GB"/>
        </w:rPr>
        <w:t xml:space="preserve"> shows that the rate of powder plug </w:t>
      </w:r>
      <w:r w:rsidR="00043A8B" w:rsidRPr="004D4477">
        <w:rPr>
          <w:rFonts w:cs="Lucida Grande"/>
          <w:color w:val="000000"/>
          <w:lang w:val="en-GB"/>
        </w:rPr>
        <w:t xml:space="preserve">length </w:t>
      </w:r>
      <w:r w:rsidRPr="004D4477">
        <w:rPr>
          <w:rFonts w:cs="Lucida Grande"/>
          <w:color w:val="000000"/>
          <w:lang w:val="en-GB"/>
        </w:rPr>
        <w:t xml:space="preserve">decrease is higher than the rate of sediment increase for powders with </w:t>
      </w:r>
      <w:r w:rsidR="009C03AA" w:rsidRPr="004D4477">
        <w:rPr>
          <w:rFonts w:cs="Lucida Grande"/>
          <w:color w:val="000000"/>
          <w:lang w:val="en-GB"/>
        </w:rPr>
        <w:t>high funnel flow rates (</w:t>
      </w:r>
      <w:r w:rsidR="009C03AA" w:rsidRPr="004D4477">
        <w:rPr>
          <w:lang w:val="en-GB"/>
        </w:rPr>
        <w:t>Table 1</w:t>
      </w:r>
      <w:r w:rsidR="009C03AA" w:rsidRPr="004D4477">
        <w:rPr>
          <w:rFonts w:cs="Lucida Grande"/>
          <w:color w:val="000000"/>
          <w:lang w:val="en-GB"/>
        </w:rPr>
        <w:t>)</w:t>
      </w:r>
      <w:r w:rsidRPr="004D4477">
        <w:rPr>
          <w:rFonts w:cs="Lucida Grande"/>
          <w:color w:val="000000"/>
          <w:lang w:val="en-GB"/>
        </w:rPr>
        <w:t xml:space="preserve">, which </w:t>
      </w:r>
      <w:r w:rsidR="00BB0C94" w:rsidRPr="004D4477">
        <w:rPr>
          <w:rFonts w:cs="Lucida Grande"/>
          <w:color w:val="000000"/>
          <w:lang w:val="en-GB"/>
        </w:rPr>
        <w:t>indicates</w:t>
      </w:r>
      <w:r w:rsidRPr="004D4477">
        <w:rPr>
          <w:rFonts w:cs="Lucida Grande"/>
          <w:color w:val="000000"/>
          <w:lang w:val="en-GB"/>
        </w:rPr>
        <w:t xml:space="preserve"> that more of the powder will be air-borne during powder fall, and hence the difference in slopes. For powders with </w:t>
      </w:r>
      <w:r w:rsidR="009C03AA" w:rsidRPr="004D4477">
        <w:rPr>
          <w:rFonts w:cs="Lucida Grande"/>
          <w:color w:val="000000"/>
          <w:lang w:val="en-GB"/>
        </w:rPr>
        <w:t>low funnel flow rates</w:t>
      </w:r>
      <w:r w:rsidRPr="004D4477">
        <w:rPr>
          <w:rFonts w:cs="Lucida Grande"/>
          <w:color w:val="000000"/>
          <w:lang w:val="en-GB"/>
        </w:rPr>
        <w:t>, e.g. MCC102, both slopes were simi</w:t>
      </w:r>
      <w:r w:rsidR="003B614D" w:rsidRPr="004D4477">
        <w:rPr>
          <w:rFonts w:cs="Lucida Grande"/>
          <w:color w:val="000000"/>
          <w:lang w:val="en-GB"/>
        </w:rPr>
        <w:t>lar</w:t>
      </w:r>
      <w:r w:rsidR="00F4274F" w:rsidRPr="004D4477">
        <w:rPr>
          <w:rFonts w:cs="Lucida Grande"/>
          <w:color w:val="000000"/>
          <w:lang w:val="en-GB"/>
        </w:rPr>
        <w:t>, since powders have</w:t>
      </w:r>
      <w:r w:rsidR="00A96A26" w:rsidRPr="004D4477">
        <w:rPr>
          <w:rFonts w:cs="Lucida Grande"/>
          <w:color w:val="000000"/>
          <w:lang w:val="en-GB"/>
        </w:rPr>
        <w:t xml:space="preserve"> had</w:t>
      </w:r>
      <w:r w:rsidR="00F4274F" w:rsidRPr="004D4477">
        <w:rPr>
          <w:rFonts w:cs="Lucida Grande"/>
          <w:color w:val="000000"/>
          <w:lang w:val="en-GB"/>
        </w:rPr>
        <w:t xml:space="preserve"> enough time for settlement between the detachment events. </w:t>
      </w:r>
      <w:r w:rsidRPr="004D4477">
        <w:rPr>
          <w:rFonts w:cs="Lucida Grande"/>
          <w:color w:val="000000"/>
          <w:lang w:val="en-GB"/>
        </w:rPr>
        <w:t>Complete dispersion of material and dilute flow in the case of the closed outlet condition as opposed to the open outlet condition can influence segregation, as previously reported by the authors</w:t>
      </w:r>
      <w:r w:rsidR="009B2C99" w:rsidRPr="004D4477">
        <w:rPr>
          <w:rFonts w:cs="Lucida Grande"/>
          <w:color w:val="000000"/>
          <w:lang w:val="en-GB"/>
        </w:rPr>
        <w:t>.</w:t>
      </w:r>
      <w:r w:rsidR="002756C4" w:rsidRPr="004D4477">
        <w:rPr>
          <w:rFonts w:ascii="Cambria"/>
          <w:color w:val="000000"/>
          <w:vertAlign w:val="superscript"/>
          <w:lang w:val="en-GB"/>
        </w:rPr>
        <w:t>8</w:t>
      </w:r>
    </w:p>
    <w:p w14:paraId="7AC4A0EF" w14:textId="77777777" w:rsidR="00F3515B" w:rsidRPr="004D4477" w:rsidRDefault="00F3515B" w:rsidP="007D66EB">
      <w:pPr>
        <w:spacing w:line="360" w:lineRule="auto"/>
        <w:rPr>
          <w:lang w:val="en-GB"/>
        </w:rPr>
      </w:pPr>
    </w:p>
    <w:p w14:paraId="75E327B6" w14:textId="15DFC4ED" w:rsidR="008D5983" w:rsidRPr="004D4477" w:rsidRDefault="00F2268E" w:rsidP="007D66EB">
      <w:pPr>
        <w:pStyle w:val="Heading3"/>
        <w:spacing w:before="0" w:line="360" w:lineRule="auto"/>
        <w:rPr>
          <w:lang w:val="en-GB"/>
        </w:rPr>
      </w:pPr>
      <w:r w:rsidRPr="004D4477">
        <w:rPr>
          <w:lang w:val="en-GB"/>
        </w:rPr>
        <w:t>Acceleration of granular flow in pipes with different outlet conditions</w:t>
      </w:r>
    </w:p>
    <w:p w14:paraId="55971D31" w14:textId="77777777" w:rsidR="00F2268E" w:rsidRPr="004D4477" w:rsidRDefault="00F2268E" w:rsidP="007D66EB">
      <w:pPr>
        <w:spacing w:line="360" w:lineRule="auto"/>
        <w:rPr>
          <w:lang w:val="en-GB"/>
        </w:rPr>
      </w:pPr>
    </w:p>
    <w:p w14:paraId="6FF0362A" w14:textId="33B6797C" w:rsidR="00FD3D23" w:rsidRPr="004D4477" w:rsidRDefault="00FD3D23" w:rsidP="007D66EB">
      <w:pPr>
        <w:spacing w:line="360" w:lineRule="auto"/>
        <w:rPr>
          <w:lang w:val="en-GB"/>
        </w:rPr>
      </w:pPr>
      <w:r w:rsidRPr="004D4477">
        <w:rPr>
          <w:lang w:val="en-GB"/>
        </w:rPr>
        <w:t>The acceleration of the powder plug front and the powder plug</w:t>
      </w:r>
      <w:r w:rsidR="0001585D" w:rsidRPr="004D4477">
        <w:rPr>
          <w:lang w:val="en-GB"/>
        </w:rPr>
        <w:t xml:space="preserve"> body</w:t>
      </w:r>
      <w:r w:rsidRPr="004D4477">
        <w:rPr>
          <w:lang w:val="en-GB"/>
        </w:rPr>
        <w:t xml:space="preserve"> (measured as acceleration of its upper boundary) are presented in Table </w:t>
      </w:r>
      <w:r w:rsidR="00705973" w:rsidRPr="004D4477">
        <w:rPr>
          <w:lang w:val="en-GB"/>
        </w:rPr>
        <w:t>3</w:t>
      </w:r>
      <w:r w:rsidRPr="004D4477">
        <w:rPr>
          <w:lang w:val="en-GB"/>
        </w:rPr>
        <w:t xml:space="preserve">. In the open outlet condition and the condition without the pipe acceleration of the powder plug front is faster than </w:t>
      </w:r>
      <w:r w:rsidR="0001585D" w:rsidRPr="004D4477">
        <w:rPr>
          <w:lang w:val="en-GB"/>
        </w:rPr>
        <w:t>that of its upper boundary</w:t>
      </w:r>
      <w:r w:rsidRPr="004D4477">
        <w:rPr>
          <w:lang w:val="en-GB"/>
        </w:rPr>
        <w:t xml:space="preserve">. This is a consequence of the powder plug front </w:t>
      </w:r>
      <w:r w:rsidR="0001585D" w:rsidRPr="004D4477">
        <w:rPr>
          <w:lang w:val="en-GB"/>
        </w:rPr>
        <w:t xml:space="preserve">wall - localized </w:t>
      </w:r>
      <w:r w:rsidRPr="004D4477">
        <w:rPr>
          <w:lang w:val="en-GB"/>
        </w:rPr>
        <w:t xml:space="preserve">mixing with </w:t>
      </w:r>
      <w:r w:rsidR="003E1AC0" w:rsidRPr="004D4477">
        <w:rPr>
          <w:lang w:val="en-GB"/>
        </w:rPr>
        <w:t>air, which</w:t>
      </w:r>
      <w:r w:rsidRPr="004D4477">
        <w:rPr>
          <w:lang w:val="en-GB"/>
        </w:rPr>
        <w:t xml:space="preserve"> improves the </w:t>
      </w:r>
      <w:proofErr w:type="spellStart"/>
      <w:r w:rsidRPr="004D4477">
        <w:rPr>
          <w:lang w:val="en-GB"/>
        </w:rPr>
        <w:t>flowability</w:t>
      </w:r>
      <w:proofErr w:type="spellEnd"/>
      <w:r w:rsidRPr="004D4477">
        <w:rPr>
          <w:lang w:val="en-GB"/>
        </w:rPr>
        <w:t xml:space="preserve"> of the powder and reduces the friction with the pipe wall. Friction with the pipe/container wall is probably contributing to holding back the upper part of the powder bed. </w:t>
      </w:r>
      <w:r w:rsidR="0001585D" w:rsidRPr="004D4477">
        <w:rPr>
          <w:lang w:val="en-GB"/>
        </w:rPr>
        <w:t>General r</w:t>
      </w:r>
      <w:r w:rsidRPr="004D4477">
        <w:rPr>
          <w:lang w:val="en-GB"/>
        </w:rPr>
        <w:t xml:space="preserve">anking of powder front acceleration values is the following: acceleration is the </w:t>
      </w:r>
      <w:r w:rsidR="0001585D" w:rsidRPr="004D4477">
        <w:rPr>
          <w:lang w:val="en-GB"/>
        </w:rPr>
        <w:t>s</w:t>
      </w:r>
      <w:r w:rsidRPr="004D4477">
        <w:rPr>
          <w:lang w:val="en-GB"/>
        </w:rPr>
        <w:t>lowest for the closed outlet, followed by the condition without the pipe</w:t>
      </w:r>
      <w:r w:rsidR="0001585D" w:rsidRPr="004D4477">
        <w:rPr>
          <w:lang w:val="en-GB"/>
        </w:rPr>
        <w:t xml:space="preserve"> and is fastest for</w:t>
      </w:r>
      <w:r w:rsidRPr="004D4477">
        <w:rPr>
          <w:lang w:val="en-GB"/>
        </w:rPr>
        <w:t xml:space="preserve"> open outlet condition. The observed trend is valid for all materials</w:t>
      </w:r>
      <w:r w:rsidR="00273AB8" w:rsidRPr="004D4477">
        <w:rPr>
          <w:lang w:val="en-GB"/>
        </w:rPr>
        <w:t>;</w:t>
      </w:r>
      <w:r w:rsidRPr="004D4477">
        <w:rPr>
          <w:lang w:val="en-GB"/>
        </w:rPr>
        <w:t xml:space="preserve"> however, for DCPA the acceleration values for all three conditions are similar.  These results clearly demonstrate the influence of air on powder movement. In the closed outlet condition air backflow reduces the acceleration of the falling powder front. In the condition without the pipe, the powder bed accelerates through standing air. In the open outlet condition, the powder bed is being de-accelerated the least since the moving powder also moves the air within the pipe. The concurrent flow of entrapped air and the powder bed is also observable on footage of the open outlet. In addition, faster acceleration of the material, which precedes the main powder bed</w:t>
      </w:r>
      <w:r w:rsidR="00273AB8" w:rsidRPr="004D4477">
        <w:rPr>
          <w:lang w:val="en-GB"/>
        </w:rPr>
        <w:t xml:space="preserve"> front</w:t>
      </w:r>
      <w:r w:rsidRPr="004D4477">
        <w:rPr>
          <w:lang w:val="en-GB"/>
        </w:rPr>
        <w:t xml:space="preserve">, also </w:t>
      </w:r>
      <w:r w:rsidRPr="004D4477">
        <w:rPr>
          <w:lang w:val="en-GB"/>
        </w:rPr>
        <w:lastRenderedPageBreak/>
        <w:t>indicates a concurrent air-powder flow</w:t>
      </w:r>
      <w:r w:rsidR="009B2C99" w:rsidRPr="004D4477">
        <w:rPr>
          <w:lang w:val="en-GB"/>
        </w:rPr>
        <w:t>.</w:t>
      </w:r>
      <w:r w:rsidR="002756C4" w:rsidRPr="004D4477">
        <w:rPr>
          <w:rFonts w:ascii="Cambria"/>
          <w:vertAlign w:val="superscript"/>
          <w:lang w:val="en-GB"/>
        </w:rPr>
        <w:t>3</w:t>
      </w:r>
      <w:r w:rsidRPr="004D4477">
        <w:rPr>
          <w:lang w:val="en-GB"/>
        </w:rPr>
        <w:t xml:space="preserve"> </w:t>
      </w:r>
      <w:proofErr w:type="gramStart"/>
      <w:r w:rsidRPr="004D4477">
        <w:rPr>
          <w:lang w:val="en-GB"/>
        </w:rPr>
        <w:t>The</w:t>
      </w:r>
      <w:proofErr w:type="gramEnd"/>
      <w:r w:rsidRPr="004D4477">
        <w:rPr>
          <w:lang w:val="en-GB"/>
        </w:rPr>
        <w:t xml:space="preserve"> powder front acceleration parameter did not resolve the differences between materials, however it clearly demonstrated the differences </w:t>
      </w:r>
      <w:r w:rsidR="009B2C99" w:rsidRPr="004D4477">
        <w:rPr>
          <w:lang w:val="en-GB"/>
        </w:rPr>
        <w:t>in different outlet conditions.</w:t>
      </w:r>
    </w:p>
    <w:p w14:paraId="1FD1FAFA" w14:textId="77777777" w:rsidR="00463476" w:rsidRPr="004D4477" w:rsidRDefault="00463476" w:rsidP="007D66EB">
      <w:pPr>
        <w:spacing w:line="360" w:lineRule="auto"/>
        <w:rPr>
          <w:lang w:val="en-GB"/>
        </w:rPr>
      </w:pPr>
    </w:p>
    <w:p w14:paraId="4045CAFC" w14:textId="38F6DD75" w:rsidR="00127ADA" w:rsidRPr="004D4477" w:rsidRDefault="008D5983" w:rsidP="007D66EB">
      <w:pPr>
        <w:spacing w:line="360" w:lineRule="auto"/>
        <w:rPr>
          <w:lang w:val="en-GB"/>
        </w:rPr>
      </w:pPr>
      <w:r w:rsidRPr="004D4477">
        <w:rPr>
          <w:lang w:val="en-GB"/>
        </w:rPr>
        <w:t xml:space="preserve">Powder plug body acceleration is </w:t>
      </w:r>
      <w:r w:rsidR="009D51B5" w:rsidRPr="004D4477">
        <w:rPr>
          <w:lang w:val="en-GB"/>
        </w:rPr>
        <w:t xml:space="preserve">about </w:t>
      </w:r>
      <w:r w:rsidR="001854C5" w:rsidRPr="004D4477">
        <w:rPr>
          <w:lang w:val="en-GB"/>
        </w:rPr>
        <w:t>25</w:t>
      </w:r>
      <w:r w:rsidR="008D06CA" w:rsidRPr="004D4477">
        <w:rPr>
          <w:lang w:val="en-GB"/>
        </w:rPr>
        <w:t xml:space="preserve"> </w:t>
      </w:r>
      <w:r w:rsidR="00093F05" w:rsidRPr="004D4477">
        <w:rPr>
          <w:lang w:val="en-GB"/>
        </w:rPr>
        <w:t>–</w:t>
      </w:r>
      <w:r w:rsidR="008D06CA" w:rsidRPr="004D4477">
        <w:rPr>
          <w:lang w:val="en-GB"/>
        </w:rPr>
        <w:t xml:space="preserve"> 50% lower than</w:t>
      </w:r>
      <w:r w:rsidR="009D51B5" w:rsidRPr="004D4477">
        <w:rPr>
          <w:lang w:val="en-GB"/>
        </w:rPr>
        <w:t xml:space="preserve"> powder front acceleration. </w:t>
      </w:r>
      <w:r w:rsidR="00093F05" w:rsidRPr="004D4477">
        <w:rPr>
          <w:lang w:val="en-GB"/>
        </w:rPr>
        <w:t xml:space="preserve">In contrast to powder front acceleration </w:t>
      </w:r>
      <w:r w:rsidR="00D2694D" w:rsidRPr="004D4477">
        <w:rPr>
          <w:lang w:val="en-GB"/>
        </w:rPr>
        <w:t>no clear influence of testing condition (</w:t>
      </w:r>
      <w:r w:rsidR="00C37681" w:rsidRPr="004D4477">
        <w:rPr>
          <w:lang w:val="en-GB"/>
        </w:rPr>
        <w:t>open outlet or condition</w:t>
      </w:r>
      <w:r w:rsidR="001A350F" w:rsidRPr="004D4477">
        <w:rPr>
          <w:lang w:val="en-GB"/>
        </w:rPr>
        <w:t xml:space="preserve"> without the pipe</w:t>
      </w:r>
      <w:r w:rsidR="00C37681" w:rsidRPr="004D4477">
        <w:rPr>
          <w:lang w:val="en-GB"/>
        </w:rPr>
        <w:t>)</w:t>
      </w:r>
      <w:r w:rsidR="009D51B5" w:rsidRPr="004D4477">
        <w:rPr>
          <w:lang w:val="en-GB"/>
        </w:rPr>
        <w:t xml:space="preserve"> or material type</w:t>
      </w:r>
      <w:r w:rsidR="00D2694D" w:rsidRPr="004D4477">
        <w:rPr>
          <w:lang w:val="en-GB"/>
        </w:rPr>
        <w:t xml:space="preserve"> on powder bo</w:t>
      </w:r>
      <w:r w:rsidR="009B2C99" w:rsidRPr="004D4477">
        <w:rPr>
          <w:lang w:val="en-GB"/>
        </w:rPr>
        <w:t>dy acceleration was identified.</w:t>
      </w:r>
    </w:p>
    <w:p w14:paraId="50890A79" w14:textId="77777777" w:rsidR="00127ADA" w:rsidRPr="004D4477" w:rsidRDefault="00127ADA" w:rsidP="007D66EB">
      <w:pPr>
        <w:spacing w:line="360" w:lineRule="auto"/>
        <w:rPr>
          <w:lang w:val="en-GB"/>
        </w:rPr>
      </w:pPr>
    </w:p>
    <w:p w14:paraId="791FF921" w14:textId="09A64E40" w:rsidR="00B8486F" w:rsidRPr="004D4477" w:rsidRDefault="00B8486F" w:rsidP="007D66EB">
      <w:pPr>
        <w:pStyle w:val="Caption"/>
        <w:spacing w:after="0" w:line="360" w:lineRule="auto"/>
        <w:rPr>
          <w:lang w:val="en-GB"/>
        </w:rPr>
      </w:pPr>
      <w:bookmarkStart w:id="10" w:name="_Ref293394312"/>
      <w:r w:rsidRPr="004D4477">
        <w:rPr>
          <w:lang w:val="en-GB"/>
        </w:rPr>
        <w:t xml:space="preserve">Table </w:t>
      </w:r>
      <w:bookmarkEnd w:id="10"/>
      <w:r w:rsidR="002E1257" w:rsidRPr="004D4477">
        <w:rPr>
          <w:lang w:val="en-GB"/>
        </w:rPr>
        <w:t>3</w:t>
      </w:r>
      <w:r w:rsidRPr="004D4477">
        <w:rPr>
          <w:lang w:val="en-GB"/>
        </w:rPr>
        <w:t xml:space="preserve">: Acceleration of </w:t>
      </w:r>
      <w:r w:rsidR="00956E8E" w:rsidRPr="004D4477">
        <w:rPr>
          <w:lang w:val="en-GB"/>
        </w:rPr>
        <w:t xml:space="preserve">the </w:t>
      </w:r>
      <w:r w:rsidRPr="004D4477">
        <w:rPr>
          <w:lang w:val="en-GB"/>
        </w:rPr>
        <w:t xml:space="preserve">powder </w:t>
      </w:r>
      <w:r w:rsidR="00EE5A62" w:rsidRPr="004D4477">
        <w:rPr>
          <w:lang w:val="en-GB"/>
        </w:rPr>
        <w:t xml:space="preserve">plug </w:t>
      </w:r>
      <w:r w:rsidRPr="004D4477">
        <w:rPr>
          <w:lang w:val="en-GB"/>
        </w:rPr>
        <w:t>front</w:t>
      </w:r>
      <w:r w:rsidR="00EE5A62" w:rsidRPr="004D4477">
        <w:rPr>
          <w:lang w:val="en-GB"/>
        </w:rPr>
        <w:t xml:space="preserve"> and body</w:t>
      </w:r>
      <w:r w:rsidRPr="004D4477">
        <w:rPr>
          <w:lang w:val="en-GB"/>
        </w:rPr>
        <w:t xml:space="preserve"> for closed</w:t>
      </w:r>
      <w:r w:rsidR="00F22364" w:rsidRPr="004D4477">
        <w:rPr>
          <w:lang w:val="en-GB"/>
        </w:rPr>
        <w:t xml:space="preserve"> </w:t>
      </w:r>
      <w:r w:rsidR="00956E8E" w:rsidRPr="004D4477">
        <w:rPr>
          <w:lang w:val="en-GB"/>
        </w:rPr>
        <w:t>and</w:t>
      </w:r>
      <w:r w:rsidRPr="004D4477">
        <w:rPr>
          <w:lang w:val="en-GB"/>
        </w:rPr>
        <w:t xml:space="preserve"> open </w:t>
      </w:r>
      <w:r w:rsidR="00F22364" w:rsidRPr="004D4477">
        <w:rPr>
          <w:lang w:val="en-GB"/>
        </w:rPr>
        <w:t>outlet conditions</w:t>
      </w:r>
      <w:r w:rsidR="00956E8E" w:rsidRPr="004D4477">
        <w:rPr>
          <w:lang w:val="en-GB"/>
        </w:rPr>
        <w:t>,</w:t>
      </w:r>
      <w:r w:rsidRPr="004D4477">
        <w:rPr>
          <w:lang w:val="en-GB"/>
        </w:rPr>
        <w:t xml:space="preserve"> and </w:t>
      </w:r>
      <w:r w:rsidR="00956E8E" w:rsidRPr="004D4477">
        <w:rPr>
          <w:lang w:val="en-GB"/>
        </w:rPr>
        <w:t xml:space="preserve">the </w:t>
      </w:r>
      <w:r w:rsidR="00F22364" w:rsidRPr="004D4477">
        <w:rPr>
          <w:lang w:val="en-GB"/>
        </w:rPr>
        <w:t>condition without the pipe for</w:t>
      </w:r>
      <w:r w:rsidRPr="004D4477">
        <w:rPr>
          <w:lang w:val="en-GB"/>
        </w:rPr>
        <w:t xml:space="preserve"> all tested materials: </w:t>
      </w:r>
      <w:proofErr w:type="spellStart"/>
      <w:r w:rsidRPr="004D4477">
        <w:rPr>
          <w:lang w:val="en-GB"/>
        </w:rPr>
        <w:t>dicalcium</w:t>
      </w:r>
      <w:proofErr w:type="spellEnd"/>
      <w:r w:rsidRPr="004D4477">
        <w:rPr>
          <w:lang w:val="en-GB"/>
        </w:rPr>
        <w:t xml:space="preserve"> phosphate anhydrous (DCPA)</w:t>
      </w:r>
      <w:r w:rsidR="00F426CF" w:rsidRPr="004D4477">
        <w:rPr>
          <w:lang w:val="en-GB"/>
        </w:rPr>
        <w:t>,</w:t>
      </w:r>
      <w:r w:rsidRPr="004D4477">
        <w:rPr>
          <w:lang w:val="en-GB"/>
        </w:rPr>
        <w:t xml:space="preserve"> microcrystalline cellulose MCC102 and MCC200</w:t>
      </w:r>
      <w:r w:rsidR="00956E8E" w:rsidRPr="004D4477">
        <w:rPr>
          <w:lang w:val="en-GB"/>
        </w:rPr>
        <w:t>,</w:t>
      </w:r>
      <w:r w:rsidRPr="004D4477">
        <w:rPr>
          <w:lang w:val="en-GB"/>
        </w:rPr>
        <w:t xml:space="preserve"> and spray</w:t>
      </w:r>
      <w:r w:rsidR="00956E8E" w:rsidRPr="004D4477">
        <w:rPr>
          <w:lang w:val="en-GB"/>
        </w:rPr>
        <w:t>-</w:t>
      </w:r>
      <w:r w:rsidRPr="004D4477">
        <w:rPr>
          <w:lang w:val="en-GB"/>
        </w:rPr>
        <w:t>dried lactose (SDL).</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61"/>
        <w:gridCol w:w="1053"/>
        <w:gridCol w:w="1296"/>
        <w:gridCol w:w="1186"/>
        <w:gridCol w:w="1163"/>
        <w:gridCol w:w="1175"/>
      </w:tblGrid>
      <w:tr w:rsidR="00A23C0C" w:rsidRPr="004D4477" w14:paraId="4F50201F" w14:textId="77777777" w:rsidTr="00A23C0C">
        <w:trPr>
          <w:trHeight w:val="300"/>
        </w:trPr>
        <w:tc>
          <w:tcPr>
            <w:tcW w:w="1188" w:type="dxa"/>
            <w:shd w:val="clear" w:color="auto" w:fill="auto"/>
            <w:noWrap/>
            <w:vAlign w:val="center"/>
          </w:tcPr>
          <w:p w14:paraId="7AC158E3" w14:textId="77777777" w:rsidR="00A23C0C" w:rsidRPr="004D4477" w:rsidRDefault="00A23C0C" w:rsidP="007D66EB">
            <w:pPr>
              <w:spacing w:line="360" w:lineRule="auto"/>
              <w:jc w:val="center"/>
              <w:rPr>
                <w:rFonts w:ascii="Calibri" w:eastAsia="Times New Roman" w:hAnsi="Calibri" w:cs="Times New Roman"/>
                <w:color w:val="000000"/>
                <w:lang w:val="en-GB"/>
              </w:rPr>
            </w:pPr>
          </w:p>
        </w:tc>
        <w:tc>
          <w:tcPr>
            <w:tcW w:w="7034" w:type="dxa"/>
            <w:gridSpan w:val="6"/>
            <w:shd w:val="clear" w:color="auto" w:fill="auto"/>
            <w:vAlign w:val="center"/>
          </w:tcPr>
          <w:p w14:paraId="312E1108" w14:textId="55FF9BF1" w:rsidR="00A23C0C" w:rsidRPr="004D4477" w:rsidRDefault="00A23C0C"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Acceleration (m/s</w:t>
            </w:r>
            <w:r w:rsidRPr="004D4477">
              <w:rPr>
                <w:rFonts w:ascii="Calibri" w:eastAsia="Times New Roman" w:hAnsi="Calibri" w:cs="Times New Roman"/>
                <w:color w:val="000000"/>
                <w:vertAlign w:val="superscript"/>
                <w:lang w:val="en-GB"/>
              </w:rPr>
              <w:t>2</w:t>
            </w:r>
            <w:r w:rsidRPr="004D4477">
              <w:rPr>
                <w:rFonts w:ascii="Calibri" w:eastAsia="Times New Roman" w:hAnsi="Calibri" w:cs="Times New Roman"/>
                <w:color w:val="000000"/>
                <w:lang w:val="en-GB"/>
              </w:rPr>
              <w:t>)</w:t>
            </w:r>
          </w:p>
        </w:tc>
      </w:tr>
      <w:tr w:rsidR="00EE5A62" w:rsidRPr="004D4477" w14:paraId="5500FBC7" w14:textId="15AE8A22" w:rsidTr="00E838B9">
        <w:trPr>
          <w:trHeight w:val="300"/>
        </w:trPr>
        <w:tc>
          <w:tcPr>
            <w:tcW w:w="1188" w:type="dxa"/>
            <w:shd w:val="clear" w:color="auto" w:fill="auto"/>
            <w:noWrap/>
            <w:vAlign w:val="center"/>
            <w:hideMark/>
          </w:tcPr>
          <w:p w14:paraId="038CDC2F" w14:textId="77777777" w:rsidR="00F848DB" w:rsidRPr="004D4477" w:rsidRDefault="00F848DB" w:rsidP="007D66EB">
            <w:pPr>
              <w:spacing w:line="360" w:lineRule="auto"/>
              <w:jc w:val="center"/>
              <w:rPr>
                <w:rFonts w:ascii="Calibri" w:eastAsia="Times New Roman" w:hAnsi="Calibri" w:cs="Times New Roman"/>
                <w:color w:val="000000"/>
                <w:lang w:val="en-GB"/>
              </w:rPr>
            </w:pPr>
          </w:p>
        </w:tc>
        <w:tc>
          <w:tcPr>
            <w:tcW w:w="2214" w:type="dxa"/>
            <w:gridSpan w:val="2"/>
            <w:shd w:val="clear" w:color="auto" w:fill="auto"/>
            <w:vAlign w:val="center"/>
          </w:tcPr>
          <w:p w14:paraId="0140C7BD" w14:textId="060AEC9A" w:rsidR="00F848DB" w:rsidRPr="004D4477" w:rsidRDefault="00F848DB"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Closed outlet</w:t>
            </w:r>
          </w:p>
        </w:tc>
        <w:tc>
          <w:tcPr>
            <w:tcW w:w="2482" w:type="dxa"/>
            <w:gridSpan w:val="2"/>
            <w:shd w:val="clear" w:color="auto" w:fill="auto"/>
            <w:vAlign w:val="center"/>
          </w:tcPr>
          <w:p w14:paraId="25B1086F" w14:textId="6C23793A" w:rsidR="00F848DB" w:rsidRPr="004D4477" w:rsidRDefault="00F848DB"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Open outlet</w:t>
            </w:r>
          </w:p>
        </w:tc>
        <w:tc>
          <w:tcPr>
            <w:tcW w:w="2338" w:type="dxa"/>
            <w:gridSpan w:val="2"/>
            <w:vAlign w:val="center"/>
          </w:tcPr>
          <w:p w14:paraId="70D0A039" w14:textId="3B9D8591" w:rsidR="00F848DB" w:rsidRPr="004D4477" w:rsidRDefault="00943A75"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Without the pipe</w:t>
            </w:r>
          </w:p>
        </w:tc>
      </w:tr>
      <w:tr w:rsidR="00A23C0C" w:rsidRPr="004D4477" w14:paraId="250F55A7" w14:textId="0E9F9A34" w:rsidTr="00E838B9">
        <w:trPr>
          <w:trHeight w:val="300"/>
        </w:trPr>
        <w:tc>
          <w:tcPr>
            <w:tcW w:w="1188" w:type="dxa"/>
            <w:shd w:val="clear" w:color="auto" w:fill="auto"/>
            <w:noWrap/>
            <w:vAlign w:val="center"/>
            <w:hideMark/>
          </w:tcPr>
          <w:p w14:paraId="21C7EF8D" w14:textId="77777777" w:rsidR="00A23C0C" w:rsidRPr="004D4477" w:rsidRDefault="00A23C0C" w:rsidP="007D66EB">
            <w:pPr>
              <w:spacing w:line="360" w:lineRule="auto"/>
              <w:jc w:val="center"/>
              <w:rPr>
                <w:rFonts w:ascii="Calibri" w:eastAsia="Times New Roman" w:hAnsi="Calibri" w:cs="Times New Roman"/>
                <w:color w:val="000000"/>
                <w:lang w:val="en-GB"/>
              </w:rPr>
            </w:pPr>
          </w:p>
        </w:tc>
        <w:tc>
          <w:tcPr>
            <w:tcW w:w="1161" w:type="dxa"/>
            <w:shd w:val="clear" w:color="auto" w:fill="auto"/>
            <w:noWrap/>
            <w:vAlign w:val="center"/>
            <w:hideMark/>
          </w:tcPr>
          <w:p w14:paraId="40B2ED72" w14:textId="7465C458" w:rsidR="00A23C0C" w:rsidRPr="004D4477" w:rsidRDefault="00A23C0C"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Front</w:t>
            </w:r>
          </w:p>
        </w:tc>
        <w:tc>
          <w:tcPr>
            <w:tcW w:w="1053" w:type="dxa"/>
            <w:shd w:val="clear" w:color="auto" w:fill="auto"/>
            <w:noWrap/>
            <w:vAlign w:val="center"/>
          </w:tcPr>
          <w:p w14:paraId="5D6BC633" w14:textId="28843EB1" w:rsidR="00A23C0C" w:rsidRPr="004D4477" w:rsidRDefault="00A23C0C"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Body*</w:t>
            </w:r>
          </w:p>
        </w:tc>
        <w:tc>
          <w:tcPr>
            <w:tcW w:w="1296" w:type="dxa"/>
            <w:vAlign w:val="center"/>
          </w:tcPr>
          <w:p w14:paraId="20B231D8" w14:textId="0939A08F" w:rsidR="00A23C0C" w:rsidRPr="004D4477" w:rsidRDefault="00A23C0C"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Front</w:t>
            </w:r>
          </w:p>
        </w:tc>
        <w:tc>
          <w:tcPr>
            <w:tcW w:w="1186" w:type="dxa"/>
            <w:vAlign w:val="center"/>
          </w:tcPr>
          <w:p w14:paraId="78AC259D" w14:textId="0CD851E4" w:rsidR="00A23C0C" w:rsidRPr="004D4477" w:rsidRDefault="00A23C0C"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Body</w:t>
            </w:r>
          </w:p>
        </w:tc>
        <w:tc>
          <w:tcPr>
            <w:tcW w:w="1163" w:type="dxa"/>
            <w:vAlign w:val="center"/>
          </w:tcPr>
          <w:p w14:paraId="1BEB7B29" w14:textId="22C02435" w:rsidR="00A23C0C" w:rsidRPr="004D4477" w:rsidRDefault="00A23C0C"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Front</w:t>
            </w:r>
          </w:p>
        </w:tc>
        <w:tc>
          <w:tcPr>
            <w:tcW w:w="1175" w:type="dxa"/>
            <w:vAlign w:val="center"/>
          </w:tcPr>
          <w:p w14:paraId="33E08533" w14:textId="371A3819" w:rsidR="00A23C0C" w:rsidRPr="004D4477" w:rsidRDefault="00A23C0C"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Body</w:t>
            </w:r>
          </w:p>
        </w:tc>
      </w:tr>
      <w:tr w:rsidR="00B16F32" w:rsidRPr="004D4477" w14:paraId="04CFDF9F" w14:textId="1441A68F" w:rsidTr="00E838B9">
        <w:trPr>
          <w:trHeight w:val="300"/>
        </w:trPr>
        <w:tc>
          <w:tcPr>
            <w:tcW w:w="1188" w:type="dxa"/>
            <w:shd w:val="clear" w:color="auto" w:fill="auto"/>
            <w:noWrap/>
            <w:vAlign w:val="center"/>
            <w:hideMark/>
          </w:tcPr>
          <w:p w14:paraId="54208D85"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DCPA</w:t>
            </w:r>
          </w:p>
        </w:tc>
        <w:tc>
          <w:tcPr>
            <w:tcW w:w="1161" w:type="dxa"/>
            <w:shd w:val="clear" w:color="auto" w:fill="auto"/>
            <w:noWrap/>
            <w:vAlign w:val="center"/>
          </w:tcPr>
          <w:p w14:paraId="06432161"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7.9</w:t>
            </w:r>
          </w:p>
          <w:p w14:paraId="087147E4" w14:textId="146147A2"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(7.4-8.1)</w:t>
            </w:r>
          </w:p>
        </w:tc>
        <w:tc>
          <w:tcPr>
            <w:tcW w:w="1053" w:type="dxa"/>
            <w:shd w:val="clear" w:color="auto" w:fill="auto"/>
            <w:noWrap/>
            <w:vAlign w:val="center"/>
          </w:tcPr>
          <w:p w14:paraId="2916220A" w14:textId="255C8101"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p>
        </w:tc>
        <w:tc>
          <w:tcPr>
            <w:tcW w:w="1296" w:type="dxa"/>
            <w:vAlign w:val="center"/>
          </w:tcPr>
          <w:p w14:paraId="52F9F991"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8.0</w:t>
            </w:r>
          </w:p>
          <w:p w14:paraId="67AEB2E2" w14:textId="7D3A0A2A"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(7.7-</w:t>
            </w:r>
            <w:r w:rsidR="00955103" w:rsidRPr="004D4477">
              <w:rPr>
                <w:rFonts w:ascii="Calibri" w:eastAsia="Times New Roman" w:hAnsi="Calibri" w:cs="Times New Roman"/>
                <w:color w:val="000000"/>
                <w:lang w:val="en-GB"/>
              </w:rPr>
              <w:t>8.0</w:t>
            </w:r>
            <w:r w:rsidRPr="004D4477">
              <w:rPr>
                <w:rFonts w:ascii="Calibri" w:eastAsia="Times New Roman" w:hAnsi="Calibri" w:cs="Times New Roman"/>
                <w:color w:val="000000"/>
                <w:lang w:val="en-GB"/>
              </w:rPr>
              <w:t>)</w:t>
            </w:r>
          </w:p>
        </w:tc>
        <w:tc>
          <w:tcPr>
            <w:tcW w:w="1186" w:type="dxa"/>
            <w:vAlign w:val="center"/>
          </w:tcPr>
          <w:p w14:paraId="53581307"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5.0</w:t>
            </w:r>
          </w:p>
          <w:p w14:paraId="1F17307A" w14:textId="74DED28D"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(4.5-5.2)</w:t>
            </w:r>
          </w:p>
        </w:tc>
        <w:tc>
          <w:tcPr>
            <w:tcW w:w="1163" w:type="dxa"/>
            <w:vAlign w:val="center"/>
          </w:tcPr>
          <w:p w14:paraId="607208F4"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7.9</w:t>
            </w:r>
          </w:p>
          <w:p w14:paraId="359F77D1" w14:textId="49507353" w:rsidR="00A442ED" w:rsidRPr="004D4477" w:rsidRDefault="00A442ED"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w:t>
            </w:r>
            <w:r w:rsidR="00E838B9" w:rsidRPr="004D4477">
              <w:rPr>
                <w:rFonts w:ascii="Calibri" w:eastAsia="Times New Roman" w:hAnsi="Calibri" w:cs="Times New Roman"/>
                <w:color w:val="000000"/>
                <w:lang w:val="en-GB"/>
              </w:rPr>
              <w:t>8</w:t>
            </w:r>
            <w:r w:rsidRPr="004D4477">
              <w:rPr>
                <w:rFonts w:ascii="Calibri" w:eastAsia="Times New Roman" w:hAnsi="Calibri" w:cs="Times New Roman"/>
                <w:color w:val="000000"/>
                <w:lang w:val="en-GB"/>
              </w:rPr>
              <w:t>-7.</w:t>
            </w:r>
            <w:r w:rsidR="00E838B9" w:rsidRPr="004D4477">
              <w:rPr>
                <w:rFonts w:ascii="Calibri" w:eastAsia="Times New Roman" w:hAnsi="Calibri" w:cs="Times New Roman"/>
                <w:color w:val="000000"/>
                <w:lang w:val="en-GB"/>
              </w:rPr>
              <w:t>9</w:t>
            </w:r>
            <w:r w:rsidRPr="004D4477">
              <w:rPr>
                <w:rFonts w:ascii="Calibri" w:eastAsia="Times New Roman" w:hAnsi="Calibri" w:cs="Times New Roman"/>
                <w:color w:val="000000"/>
                <w:lang w:val="en-GB"/>
              </w:rPr>
              <w:t>)</w:t>
            </w:r>
          </w:p>
        </w:tc>
        <w:tc>
          <w:tcPr>
            <w:tcW w:w="1175" w:type="dxa"/>
            <w:vAlign w:val="center"/>
          </w:tcPr>
          <w:p w14:paraId="38387111"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5.4</w:t>
            </w:r>
          </w:p>
          <w:p w14:paraId="41C46BC9" w14:textId="68565C02" w:rsidR="00A442ED" w:rsidRPr="004D4477" w:rsidRDefault="00A442ED"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(5.3-5.4)</w:t>
            </w:r>
          </w:p>
        </w:tc>
      </w:tr>
      <w:tr w:rsidR="00B16F32" w:rsidRPr="004D4477" w14:paraId="3D3ED5B4" w14:textId="2767D636" w:rsidTr="00E838B9">
        <w:trPr>
          <w:trHeight w:val="300"/>
        </w:trPr>
        <w:tc>
          <w:tcPr>
            <w:tcW w:w="1188" w:type="dxa"/>
            <w:shd w:val="clear" w:color="auto" w:fill="auto"/>
            <w:noWrap/>
            <w:vAlign w:val="center"/>
            <w:hideMark/>
          </w:tcPr>
          <w:p w14:paraId="35C27F26"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MCC102</w:t>
            </w:r>
          </w:p>
        </w:tc>
        <w:tc>
          <w:tcPr>
            <w:tcW w:w="1161" w:type="dxa"/>
            <w:shd w:val="clear" w:color="auto" w:fill="auto"/>
            <w:noWrap/>
            <w:vAlign w:val="center"/>
          </w:tcPr>
          <w:p w14:paraId="7305C267"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6.6</w:t>
            </w:r>
          </w:p>
          <w:p w14:paraId="736F26AB" w14:textId="3EFFDE3B"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(5.6-6.8)</w:t>
            </w:r>
          </w:p>
        </w:tc>
        <w:tc>
          <w:tcPr>
            <w:tcW w:w="1053" w:type="dxa"/>
            <w:shd w:val="clear" w:color="auto" w:fill="auto"/>
            <w:noWrap/>
            <w:vAlign w:val="center"/>
          </w:tcPr>
          <w:p w14:paraId="3E59C1BA" w14:textId="68CDB93C"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p>
        </w:tc>
        <w:tc>
          <w:tcPr>
            <w:tcW w:w="1296" w:type="dxa"/>
            <w:vAlign w:val="center"/>
          </w:tcPr>
          <w:p w14:paraId="2340515A"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8.2</w:t>
            </w:r>
          </w:p>
          <w:p w14:paraId="68642AFC" w14:textId="73BCE034"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(7.5-8.5)</w:t>
            </w:r>
          </w:p>
        </w:tc>
        <w:tc>
          <w:tcPr>
            <w:tcW w:w="1186" w:type="dxa"/>
            <w:vAlign w:val="center"/>
          </w:tcPr>
          <w:p w14:paraId="2FF2294C"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3.9</w:t>
            </w:r>
          </w:p>
          <w:p w14:paraId="40BB5BE5" w14:textId="0D1A0D37"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(3.2-5.0)</w:t>
            </w:r>
          </w:p>
        </w:tc>
        <w:tc>
          <w:tcPr>
            <w:tcW w:w="1163" w:type="dxa"/>
            <w:vAlign w:val="center"/>
          </w:tcPr>
          <w:p w14:paraId="5414B9D4"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7.5</w:t>
            </w:r>
          </w:p>
          <w:p w14:paraId="5591A770" w14:textId="6F3AD5C7" w:rsidR="00A442ED" w:rsidRPr="004D4477" w:rsidRDefault="00A442ED"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w:t>
            </w:r>
            <w:r w:rsidR="00E838B9" w:rsidRPr="004D4477">
              <w:rPr>
                <w:rFonts w:ascii="Calibri" w:eastAsia="Times New Roman" w:hAnsi="Calibri" w:cs="Times New Roman"/>
                <w:color w:val="000000"/>
                <w:lang w:val="en-GB"/>
              </w:rPr>
              <w:t>4</w:t>
            </w:r>
            <w:r w:rsidRPr="004D4477">
              <w:rPr>
                <w:rFonts w:ascii="Calibri" w:eastAsia="Times New Roman" w:hAnsi="Calibri" w:cs="Times New Roman"/>
                <w:color w:val="000000"/>
                <w:lang w:val="en-GB"/>
              </w:rPr>
              <w:t>-7.</w:t>
            </w:r>
            <w:r w:rsidR="00E838B9" w:rsidRPr="004D4477">
              <w:rPr>
                <w:rFonts w:ascii="Calibri" w:eastAsia="Times New Roman" w:hAnsi="Calibri" w:cs="Times New Roman"/>
                <w:color w:val="000000"/>
                <w:lang w:val="en-GB"/>
              </w:rPr>
              <w:t>5</w:t>
            </w:r>
            <w:r w:rsidRPr="004D4477">
              <w:rPr>
                <w:rFonts w:ascii="Calibri" w:eastAsia="Times New Roman" w:hAnsi="Calibri" w:cs="Times New Roman"/>
                <w:color w:val="000000"/>
                <w:lang w:val="en-GB"/>
              </w:rPr>
              <w:t>)</w:t>
            </w:r>
          </w:p>
        </w:tc>
        <w:tc>
          <w:tcPr>
            <w:tcW w:w="1175" w:type="dxa"/>
            <w:vAlign w:val="center"/>
          </w:tcPr>
          <w:p w14:paraId="71806C6D"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4.5</w:t>
            </w:r>
          </w:p>
          <w:p w14:paraId="4FD15B03" w14:textId="66CC8AAE" w:rsidR="00A442ED" w:rsidRPr="004D4477" w:rsidRDefault="00A442ED"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(4.2-4.7)</w:t>
            </w:r>
          </w:p>
        </w:tc>
      </w:tr>
      <w:tr w:rsidR="00B16F32" w:rsidRPr="004D4477" w14:paraId="63049E49" w14:textId="2D9D6E70" w:rsidTr="00E838B9">
        <w:trPr>
          <w:trHeight w:val="300"/>
        </w:trPr>
        <w:tc>
          <w:tcPr>
            <w:tcW w:w="1188" w:type="dxa"/>
            <w:shd w:val="clear" w:color="auto" w:fill="auto"/>
            <w:noWrap/>
            <w:vAlign w:val="center"/>
            <w:hideMark/>
          </w:tcPr>
          <w:p w14:paraId="2E99259F"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MCC200</w:t>
            </w:r>
          </w:p>
        </w:tc>
        <w:tc>
          <w:tcPr>
            <w:tcW w:w="1161" w:type="dxa"/>
            <w:shd w:val="clear" w:color="auto" w:fill="auto"/>
            <w:noWrap/>
            <w:vAlign w:val="center"/>
          </w:tcPr>
          <w:p w14:paraId="78FD5E2A"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7.2</w:t>
            </w:r>
          </w:p>
          <w:p w14:paraId="4B601684" w14:textId="2B125E35"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(6.2-8.4)</w:t>
            </w:r>
          </w:p>
        </w:tc>
        <w:tc>
          <w:tcPr>
            <w:tcW w:w="1053" w:type="dxa"/>
            <w:shd w:val="clear" w:color="auto" w:fill="auto"/>
            <w:noWrap/>
            <w:vAlign w:val="center"/>
          </w:tcPr>
          <w:p w14:paraId="557B8D59" w14:textId="374823A4"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p>
        </w:tc>
        <w:tc>
          <w:tcPr>
            <w:tcW w:w="1296" w:type="dxa"/>
            <w:vAlign w:val="center"/>
          </w:tcPr>
          <w:p w14:paraId="3B79B83E"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9.9</w:t>
            </w:r>
          </w:p>
          <w:p w14:paraId="0460A7A7" w14:textId="479E0461"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(9.6-9.9)</w:t>
            </w:r>
          </w:p>
        </w:tc>
        <w:tc>
          <w:tcPr>
            <w:tcW w:w="1186" w:type="dxa"/>
            <w:vAlign w:val="center"/>
          </w:tcPr>
          <w:p w14:paraId="141ADF9F"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6.5</w:t>
            </w:r>
          </w:p>
          <w:p w14:paraId="768E02BB" w14:textId="66F8571C"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(5.1-6.5)</w:t>
            </w:r>
          </w:p>
        </w:tc>
        <w:tc>
          <w:tcPr>
            <w:tcW w:w="1163" w:type="dxa"/>
            <w:vAlign w:val="center"/>
          </w:tcPr>
          <w:p w14:paraId="4FF1236E"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8.1</w:t>
            </w:r>
          </w:p>
          <w:p w14:paraId="0BA28B31" w14:textId="3568EA43" w:rsidR="00A442ED"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(7.3-8.9)</w:t>
            </w:r>
          </w:p>
        </w:tc>
        <w:tc>
          <w:tcPr>
            <w:tcW w:w="1175" w:type="dxa"/>
            <w:vAlign w:val="center"/>
          </w:tcPr>
          <w:p w14:paraId="0C37878D"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4.2</w:t>
            </w:r>
          </w:p>
          <w:p w14:paraId="75C29BBB" w14:textId="4957F07B"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(2.2-6.1)</w:t>
            </w:r>
          </w:p>
        </w:tc>
      </w:tr>
      <w:tr w:rsidR="00B16F32" w:rsidRPr="004D4477" w14:paraId="61C2655D" w14:textId="45DD5955" w:rsidTr="00E838B9">
        <w:trPr>
          <w:trHeight w:val="300"/>
        </w:trPr>
        <w:tc>
          <w:tcPr>
            <w:tcW w:w="1188" w:type="dxa"/>
            <w:shd w:val="clear" w:color="auto" w:fill="auto"/>
            <w:noWrap/>
            <w:vAlign w:val="center"/>
            <w:hideMark/>
          </w:tcPr>
          <w:p w14:paraId="43394F87"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SDL</w:t>
            </w:r>
          </w:p>
        </w:tc>
        <w:tc>
          <w:tcPr>
            <w:tcW w:w="1161" w:type="dxa"/>
            <w:shd w:val="clear" w:color="auto" w:fill="auto"/>
            <w:noWrap/>
            <w:vAlign w:val="center"/>
          </w:tcPr>
          <w:p w14:paraId="7AB4CEEC"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6.4</w:t>
            </w:r>
          </w:p>
          <w:p w14:paraId="2F554EB5" w14:textId="0573325E"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(4.7-6.9)</w:t>
            </w:r>
          </w:p>
        </w:tc>
        <w:tc>
          <w:tcPr>
            <w:tcW w:w="1053" w:type="dxa"/>
            <w:shd w:val="clear" w:color="auto" w:fill="auto"/>
            <w:noWrap/>
            <w:vAlign w:val="center"/>
          </w:tcPr>
          <w:p w14:paraId="3D12B8B2" w14:textId="658C132F"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p>
        </w:tc>
        <w:tc>
          <w:tcPr>
            <w:tcW w:w="1296" w:type="dxa"/>
            <w:vAlign w:val="center"/>
          </w:tcPr>
          <w:p w14:paraId="6032C61B" w14:textId="67B00774" w:rsidR="00B16F32"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8.6</w:t>
            </w:r>
          </w:p>
          <w:p w14:paraId="782AAF3D" w14:textId="737DFF47"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(8.6-8.8)</w:t>
            </w:r>
          </w:p>
        </w:tc>
        <w:tc>
          <w:tcPr>
            <w:tcW w:w="1186" w:type="dxa"/>
            <w:vAlign w:val="center"/>
          </w:tcPr>
          <w:p w14:paraId="671AD464"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6.4</w:t>
            </w:r>
          </w:p>
          <w:p w14:paraId="27B02DEB" w14:textId="0B52E5B6"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(5.9-6.8)</w:t>
            </w:r>
          </w:p>
        </w:tc>
        <w:tc>
          <w:tcPr>
            <w:tcW w:w="1163" w:type="dxa"/>
            <w:vAlign w:val="center"/>
          </w:tcPr>
          <w:p w14:paraId="4DB18ABB"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7.8</w:t>
            </w:r>
          </w:p>
          <w:p w14:paraId="57B8EA38" w14:textId="14EFED26"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(7.6-8.2)</w:t>
            </w:r>
          </w:p>
        </w:tc>
        <w:tc>
          <w:tcPr>
            <w:tcW w:w="1175" w:type="dxa"/>
            <w:vAlign w:val="center"/>
          </w:tcPr>
          <w:p w14:paraId="5369985B" w14:textId="77777777" w:rsidR="00B16F32" w:rsidRPr="004D4477" w:rsidRDefault="00B16F32"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5.0</w:t>
            </w:r>
          </w:p>
          <w:p w14:paraId="6BFE461A" w14:textId="3D53CD5B" w:rsidR="00E838B9" w:rsidRPr="004D4477" w:rsidRDefault="00E838B9"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(4.8-5.1)</w:t>
            </w:r>
          </w:p>
        </w:tc>
      </w:tr>
    </w:tbl>
    <w:p w14:paraId="32C69D1B" w14:textId="53985891" w:rsidR="002A195D" w:rsidRPr="004D4477" w:rsidRDefault="00B16F32" w:rsidP="007D66EB">
      <w:pPr>
        <w:spacing w:line="360" w:lineRule="auto"/>
        <w:rPr>
          <w:lang w:val="en-GB"/>
        </w:rPr>
      </w:pPr>
      <w:r w:rsidRPr="004D4477">
        <w:rPr>
          <w:lang w:val="en-GB"/>
        </w:rPr>
        <w:t xml:space="preserve">*In </w:t>
      </w:r>
      <w:r w:rsidR="00956E8E" w:rsidRPr="004D4477">
        <w:rPr>
          <w:lang w:val="en-GB"/>
        </w:rPr>
        <w:t xml:space="preserve">the </w:t>
      </w:r>
      <w:r w:rsidR="00EE5A62" w:rsidRPr="004D4477">
        <w:rPr>
          <w:lang w:val="en-GB"/>
        </w:rPr>
        <w:t xml:space="preserve">closed outlet condition </w:t>
      </w:r>
      <w:r w:rsidR="00956E8E" w:rsidRPr="004D4477">
        <w:rPr>
          <w:lang w:val="en-GB"/>
        </w:rPr>
        <w:t xml:space="preserve">the </w:t>
      </w:r>
      <w:r w:rsidR="00EE5A62" w:rsidRPr="004D4477">
        <w:rPr>
          <w:lang w:val="en-GB"/>
        </w:rPr>
        <w:t>powder</w:t>
      </w:r>
      <w:r w:rsidR="009B2C99" w:rsidRPr="004D4477">
        <w:rPr>
          <w:lang w:val="en-GB"/>
        </w:rPr>
        <w:t xml:space="preserve"> plug body does not accelerate.</w:t>
      </w:r>
    </w:p>
    <w:p w14:paraId="3970318E" w14:textId="77777777" w:rsidR="007A51F0" w:rsidRPr="004D4477" w:rsidRDefault="007A51F0" w:rsidP="007D66EB">
      <w:pPr>
        <w:spacing w:line="360" w:lineRule="auto"/>
        <w:rPr>
          <w:lang w:val="en-GB"/>
        </w:rPr>
      </w:pPr>
    </w:p>
    <w:p w14:paraId="25331035" w14:textId="2C7805B9" w:rsidR="00F2268E" w:rsidRPr="004D4477" w:rsidRDefault="00F2268E" w:rsidP="007D66EB">
      <w:pPr>
        <w:pStyle w:val="Heading3"/>
        <w:spacing w:before="0" w:line="360" w:lineRule="auto"/>
        <w:rPr>
          <w:lang w:val="en-GB"/>
        </w:rPr>
      </w:pPr>
      <w:r w:rsidRPr="004D4477">
        <w:rPr>
          <w:lang w:val="en-GB"/>
        </w:rPr>
        <w:t>Pipe volume flow rates in different outlet conditions</w:t>
      </w:r>
    </w:p>
    <w:p w14:paraId="330181EB" w14:textId="77777777" w:rsidR="00F2268E" w:rsidRPr="004D4477" w:rsidRDefault="00F2268E" w:rsidP="007D66EB">
      <w:pPr>
        <w:spacing w:line="360" w:lineRule="auto"/>
        <w:rPr>
          <w:lang w:val="en-GB"/>
        </w:rPr>
      </w:pPr>
    </w:p>
    <w:p w14:paraId="66542EEE" w14:textId="1A9A8722" w:rsidR="00CE6BF4" w:rsidRPr="004D4477" w:rsidRDefault="00CE6BF4" w:rsidP="007D66EB">
      <w:pPr>
        <w:spacing w:line="360" w:lineRule="auto"/>
        <w:rPr>
          <w:lang w:val="en-GB"/>
        </w:rPr>
      </w:pPr>
      <w:r w:rsidRPr="004D4477">
        <w:rPr>
          <w:lang w:val="en-GB"/>
        </w:rPr>
        <w:t xml:space="preserve">Powder flow measurements </w:t>
      </w:r>
      <w:r w:rsidR="00F43A86" w:rsidRPr="004D4477">
        <w:rPr>
          <w:lang w:val="en-GB"/>
        </w:rPr>
        <w:t xml:space="preserve">– as presented in </w:t>
      </w:r>
      <w:r w:rsidR="001C7BA3" w:rsidRPr="004D4477">
        <w:rPr>
          <w:lang w:val="en-GB"/>
        </w:rPr>
        <w:t xml:space="preserve">Table </w:t>
      </w:r>
      <w:r w:rsidR="00705973" w:rsidRPr="004D4477">
        <w:rPr>
          <w:lang w:val="en-GB"/>
        </w:rPr>
        <w:t>4</w:t>
      </w:r>
      <w:r w:rsidR="00F43A86" w:rsidRPr="004D4477">
        <w:rPr>
          <w:lang w:val="en-GB"/>
        </w:rPr>
        <w:t xml:space="preserve"> – </w:t>
      </w:r>
      <w:r w:rsidRPr="004D4477">
        <w:rPr>
          <w:lang w:val="en-GB"/>
        </w:rPr>
        <w:t>reveal that p</w:t>
      </w:r>
      <w:r w:rsidR="00180110" w:rsidRPr="004D4477">
        <w:rPr>
          <w:lang w:val="en-GB"/>
        </w:rPr>
        <w:t xml:space="preserve">owder volume flow rate in </w:t>
      </w:r>
      <w:r w:rsidR="00F2268E" w:rsidRPr="004D4477">
        <w:rPr>
          <w:lang w:val="en-GB"/>
        </w:rPr>
        <w:t xml:space="preserve">closed outlet condition is </w:t>
      </w:r>
      <w:r w:rsidR="00DF0F25" w:rsidRPr="004D4477">
        <w:rPr>
          <w:lang w:val="en-GB"/>
        </w:rPr>
        <w:t xml:space="preserve">by </w:t>
      </w:r>
      <w:r w:rsidR="00040D2B" w:rsidRPr="004D4477">
        <w:rPr>
          <w:lang w:val="en-GB"/>
        </w:rPr>
        <w:t xml:space="preserve">an </w:t>
      </w:r>
      <w:r w:rsidR="00F2268E" w:rsidRPr="004D4477">
        <w:rPr>
          <w:lang w:val="en-GB"/>
        </w:rPr>
        <w:t>order of magnitude lower than in an open outlet or a condition without the pipe</w:t>
      </w:r>
      <w:r w:rsidRPr="004D4477">
        <w:rPr>
          <w:lang w:val="en-GB"/>
        </w:rPr>
        <w:t>: the effect was expected, however the extent of obse</w:t>
      </w:r>
      <w:r w:rsidR="009B2C99" w:rsidRPr="004D4477">
        <w:rPr>
          <w:lang w:val="en-GB"/>
        </w:rPr>
        <w:t xml:space="preserve">rved differences is </w:t>
      </w:r>
      <w:r w:rsidR="00040D2B" w:rsidRPr="004D4477">
        <w:rPr>
          <w:lang w:val="en-GB"/>
        </w:rPr>
        <w:t>significant</w:t>
      </w:r>
      <w:r w:rsidR="009B2C99" w:rsidRPr="004D4477">
        <w:rPr>
          <w:lang w:val="en-GB"/>
        </w:rPr>
        <w:t>.</w:t>
      </w:r>
    </w:p>
    <w:p w14:paraId="5595FD58" w14:textId="77777777" w:rsidR="00463476" w:rsidRPr="004D4477" w:rsidRDefault="00463476" w:rsidP="007D66EB">
      <w:pPr>
        <w:spacing w:line="360" w:lineRule="auto"/>
        <w:rPr>
          <w:lang w:val="en-GB"/>
        </w:rPr>
      </w:pPr>
    </w:p>
    <w:p w14:paraId="04FBACFC" w14:textId="1EC667FB" w:rsidR="00CE6BF4" w:rsidRPr="004D4477" w:rsidRDefault="00CE6BF4" w:rsidP="007D66EB">
      <w:pPr>
        <w:spacing w:line="360" w:lineRule="auto"/>
        <w:rPr>
          <w:lang w:val="en-GB"/>
        </w:rPr>
      </w:pPr>
      <w:r w:rsidRPr="004D4477">
        <w:rPr>
          <w:lang w:val="en-GB"/>
        </w:rPr>
        <w:lastRenderedPageBreak/>
        <w:t xml:space="preserve">The powder flow in experiments with a closed outlet show the </w:t>
      </w:r>
      <w:r w:rsidR="00F43A86" w:rsidRPr="004D4477">
        <w:rPr>
          <w:lang w:val="en-GB"/>
        </w:rPr>
        <w:t>highest</w:t>
      </w:r>
      <w:r w:rsidRPr="004D4477">
        <w:rPr>
          <w:lang w:val="en-GB"/>
        </w:rPr>
        <w:t xml:space="preserve"> volume flow rates for DCPA and MCC200, which is followed by SDL and MCC102. Volume flow rates are in the range of 123 - 424 ml/s. From the values provided</w:t>
      </w:r>
      <w:r w:rsidR="00652D59" w:rsidRPr="004D4477">
        <w:rPr>
          <w:lang w:val="en-GB"/>
        </w:rPr>
        <w:t xml:space="preserve"> in Table 4</w:t>
      </w:r>
      <w:r w:rsidRPr="004D4477">
        <w:rPr>
          <w:lang w:val="en-GB"/>
        </w:rPr>
        <w:t xml:space="preserve"> it is estimated that </w:t>
      </w:r>
      <w:r w:rsidR="00693CB1" w:rsidRPr="004D4477">
        <w:rPr>
          <w:lang w:val="en-GB"/>
        </w:rPr>
        <w:t>volume flow rates</w:t>
      </w:r>
      <w:r w:rsidRPr="004D4477">
        <w:rPr>
          <w:lang w:val="en-GB"/>
        </w:rPr>
        <w:t xml:space="preserve"> are distinctly different between </w:t>
      </w:r>
      <w:r w:rsidR="00B14BC0" w:rsidRPr="004D4477">
        <w:rPr>
          <w:lang w:val="en-GB"/>
        </w:rPr>
        <w:t xml:space="preserve">most </w:t>
      </w:r>
      <w:r w:rsidR="00652D59" w:rsidRPr="004D4477">
        <w:rPr>
          <w:lang w:val="en-GB"/>
        </w:rPr>
        <w:t xml:space="preserve">tested </w:t>
      </w:r>
      <w:r w:rsidRPr="004D4477">
        <w:rPr>
          <w:lang w:val="en-GB"/>
        </w:rPr>
        <w:t>materials</w:t>
      </w:r>
      <w:r w:rsidR="00D23566" w:rsidRPr="004D4477">
        <w:rPr>
          <w:lang w:val="en-GB"/>
        </w:rPr>
        <w:t>.</w:t>
      </w:r>
    </w:p>
    <w:p w14:paraId="7624FF78" w14:textId="77777777" w:rsidR="00463476" w:rsidRPr="004D4477" w:rsidRDefault="00463476" w:rsidP="007D66EB">
      <w:pPr>
        <w:spacing w:line="360" w:lineRule="auto"/>
        <w:rPr>
          <w:lang w:val="en-GB"/>
        </w:rPr>
      </w:pPr>
    </w:p>
    <w:p w14:paraId="3E353B4A" w14:textId="09C1843A" w:rsidR="00CE6BF4" w:rsidRPr="004D4477" w:rsidRDefault="00F2268E" w:rsidP="007D66EB">
      <w:pPr>
        <w:spacing w:line="360" w:lineRule="auto"/>
        <w:rPr>
          <w:lang w:val="en-GB"/>
        </w:rPr>
      </w:pPr>
      <w:r w:rsidRPr="004D4477">
        <w:rPr>
          <w:lang w:val="en-GB"/>
        </w:rPr>
        <w:t xml:space="preserve">The </w:t>
      </w:r>
      <w:r w:rsidR="006A1221" w:rsidRPr="004D4477">
        <w:rPr>
          <w:lang w:val="en-GB"/>
        </w:rPr>
        <w:t>volume flow rate</w:t>
      </w:r>
      <w:r w:rsidRPr="004D4477">
        <w:rPr>
          <w:lang w:val="en-GB"/>
        </w:rPr>
        <w:t xml:space="preserve"> of materials in an open outlet condition is in the range of </w:t>
      </w:r>
      <w:r w:rsidR="00B14BC0" w:rsidRPr="004D4477">
        <w:rPr>
          <w:lang w:val="en-GB"/>
        </w:rPr>
        <w:t xml:space="preserve">5900 </w:t>
      </w:r>
      <w:r w:rsidRPr="004D4477">
        <w:rPr>
          <w:lang w:val="en-GB"/>
        </w:rPr>
        <w:t>-</w:t>
      </w:r>
      <w:r w:rsidR="00B14BC0" w:rsidRPr="004D4477">
        <w:rPr>
          <w:lang w:val="en-GB"/>
        </w:rPr>
        <w:t>12100</w:t>
      </w:r>
      <w:r w:rsidRPr="004D4477">
        <w:rPr>
          <w:lang w:val="en-GB"/>
        </w:rPr>
        <w:t xml:space="preserve"> ml/s. The variability between experiment repetitions is </w:t>
      </w:r>
      <w:r w:rsidR="00B14BC0" w:rsidRPr="004D4477">
        <w:rPr>
          <w:lang w:val="en-GB"/>
        </w:rPr>
        <w:t xml:space="preserve">quite low, except for one experiment with MCC200. DCPA and SDL have highest volume flow rates, whereas the </w:t>
      </w:r>
      <w:r w:rsidR="00D23566" w:rsidRPr="004D4477">
        <w:rPr>
          <w:lang w:val="en-GB"/>
        </w:rPr>
        <w:t xml:space="preserve">volume flow </w:t>
      </w:r>
      <w:r w:rsidR="00693CB1" w:rsidRPr="004D4477">
        <w:rPr>
          <w:lang w:val="en-GB"/>
        </w:rPr>
        <w:t>rate</w:t>
      </w:r>
      <w:r w:rsidR="00390ADE" w:rsidRPr="004D4477">
        <w:rPr>
          <w:lang w:val="en-GB"/>
        </w:rPr>
        <w:t>s</w:t>
      </w:r>
      <w:r w:rsidR="00B14BC0" w:rsidRPr="004D4477">
        <w:rPr>
          <w:lang w:val="en-GB"/>
        </w:rPr>
        <w:t xml:space="preserve"> of both MCC102 </w:t>
      </w:r>
      <w:r w:rsidR="009B2C99" w:rsidRPr="004D4477">
        <w:rPr>
          <w:lang w:val="en-GB"/>
        </w:rPr>
        <w:t xml:space="preserve">and MCC200 </w:t>
      </w:r>
      <w:r w:rsidR="00390ADE" w:rsidRPr="004D4477">
        <w:rPr>
          <w:lang w:val="en-GB"/>
        </w:rPr>
        <w:t xml:space="preserve">are </w:t>
      </w:r>
      <w:r w:rsidR="009B2C99" w:rsidRPr="004D4477">
        <w:rPr>
          <w:lang w:val="en-GB"/>
        </w:rPr>
        <w:t>distinctly lower.</w:t>
      </w:r>
    </w:p>
    <w:p w14:paraId="04698B05" w14:textId="77777777" w:rsidR="00463476" w:rsidRPr="004D4477" w:rsidRDefault="00463476" w:rsidP="007D66EB">
      <w:pPr>
        <w:spacing w:line="360" w:lineRule="auto"/>
        <w:rPr>
          <w:lang w:val="en-GB"/>
        </w:rPr>
      </w:pPr>
    </w:p>
    <w:p w14:paraId="3FD9B320" w14:textId="5FFA673B" w:rsidR="0095774E" w:rsidRPr="004D4477" w:rsidRDefault="00F2268E" w:rsidP="007D66EB">
      <w:pPr>
        <w:spacing w:line="360" w:lineRule="auto"/>
        <w:rPr>
          <w:lang w:val="en-GB"/>
        </w:rPr>
      </w:pPr>
      <w:r w:rsidRPr="004D4477">
        <w:rPr>
          <w:lang w:val="en-GB"/>
        </w:rPr>
        <w:t>The condition withou</w:t>
      </w:r>
      <w:r w:rsidR="006A1221" w:rsidRPr="004D4477">
        <w:rPr>
          <w:lang w:val="en-GB"/>
        </w:rPr>
        <w:t xml:space="preserve">t the pipe resulted in volume flow rates </w:t>
      </w:r>
      <w:r w:rsidRPr="004D4477">
        <w:rPr>
          <w:lang w:val="en-GB"/>
        </w:rPr>
        <w:t xml:space="preserve">in the range of </w:t>
      </w:r>
      <w:r w:rsidR="00B14BC0" w:rsidRPr="004D4477">
        <w:rPr>
          <w:lang w:val="en-GB"/>
        </w:rPr>
        <w:t>5300</w:t>
      </w:r>
      <w:r w:rsidR="00390ADE" w:rsidRPr="004D4477">
        <w:rPr>
          <w:lang w:val="en-GB"/>
        </w:rPr>
        <w:t xml:space="preserve"> </w:t>
      </w:r>
      <w:r w:rsidRPr="004D4477">
        <w:rPr>
          <w:lang w:val="en-GB"/>
        </w:rPr>
        <w:t>-</w:t>
      </w:r>
      <w:r w:rsidR="00B14BC0" w:rsidRPr="004D4477">
        <w:rPr>
          <w:lang w:val="en-GB"/>
        </w:rPr>
        <w:t>8200</w:t>
      </w:r>
      <w:r w:rsidRPr="004D4477">
        <w:rPr>
          <w:lang w:val="en-GB"/>
        </w:rPr>
        <w:t xml:space="preserve"> ml/s</w:t>
      </w:r>
      <w:r w:rsidR="00F43A86" w:rsidRPr="004D4477">
        <w:rPr>
          <w:lang w:val="en-GB"/>
        </w:rPr>
        <w:t xml:space="preserve"> and is distinctly lower for DCPA and SDL compared to volume flow rates measured in open outlet experiment. </w:t>
      </w:r>
      <w:r w:rsidRPr="004D4477">
        <w:rPr>
          <w:lang w:val="en-GB"/>
        </w:rPr>
        <w:t xml:space="preserve"> </w:t>
      </w:r>
      <w:r w:rsidR="00F43A86" w:rsidRPr="004D4477">
        <w:rPr>
          <w:lang w:val="en-GB"/>
        </w:rPr>
        <w:t xml:space="preserve">Volume flow rates for both MCC types are also </w:t>
      </w:r>
      <w:proofErr w:type="gramStart"/>
      <w:r w:rsidR="00F43A86" w:rsidRPr="004D4477">
        <w:rPr>
          <w:lang w:val="en-GB"/>
        </w:rPr>
        <w:t>lower,</w:t>
      </w:r>
      <w:proofErr w:type="gramEnd"/>
      <w:r w:rsidR="00F43A86" w:rsidRPr="004D4477">
        <w:rPr>
          <w:lang w:val="en-GB"/>
        </w:rPr>
        <w:t xml:space="preserve"> however the differences in</w:t>
      </w:r>
      <w:r w:rsidR="009B2C99" w:rsidRPr="004D4477">
        <w:rPr>
          <w:lang w:val="en-GB"/>
        </w:rPr>
        <w:t xml:space="preserve"> volume flow rates</w:t>
      </w:r>
      <w:r w:rsidR="00390ADE" w:rsidRPr="004D4477">
        <w:rPr>
          <w:lang w:val="en-GB"/>
        </w:rPr>
        <w:t xml:space="preserve"> between both outlet modes</w:t>
      </w:r>
      <w:r w:rsidR="009B2C99" w:rsidRPr="004D4477">
        <w:rPr>
          <w:lang w:val="en-GB"/>
        </w:rPr>
        <w:t xml:space="preserve"> are smaller</w:t>
      </w:r>
      <w:r w:rsidR="009A7E85" w:rsidRPr="004D4477">
        <w:rPr>
          <w:lang w:val="en-GB"/>
        </w:rPr>
        <w:t>, even insignificant.</w:t>
      </w:r>
    </w:p>
    <w:p w14:paraId="6006EBFF" w14:textId="77777777" w:rsidR="00463476" w:rsidRPr="004D4477" w:rsidRDefault="00463476" w:rsidP="007D66EB">
      <w:pPr>
        <w:spacing w:line="360" w:lineRule="auto"/>
        <w:rPr>
          <w:lang w:val="en-GB"/>
        </w:rPr>
      </w:pPr>
    </w:p>
    <w:p w14:paraId="646A8874" w14:textId="68FE84D8" w:rsidR="0095774E" w:rsidRPr="004D4477" w:rsidRDefault="0095774E" w:rsidP="007D66EB">
      <w:pPr>
        <w:spacing w:line="360" w:lineRule="auto"/>
        <w:rPr>
          <w:lang w:val="en-GB"/>
        </w:rPr>
      </w:pPr>
      <w:r w:rsidRPr="004D4477">
        <w:rPr>
          <w:lang w:val="en-GB"/>
        </w:rPr>
        <w:t>Repeatabilit</w:t>
      </w:r>
      <w:r w:rsidR="00D23566" w:rsidRPr="004D4477">
        <w:rPr>
          <w:lang w:val="en-GB"/>
        </w:rPr>
        <w:t>y of flow experiments is suitable,</w:t>
      </w:r>
      <w:r w:rsidR="00CF129C" w:rsidRPr="004D4477">
        <w:rPr>
          <w:lang w:val="en-GB"/>
        </w:rPr>
        <w:t xml:space="preserve"> considering </w:t>
      </w:r>
      <w:r w:rsidRPr="004D4477">
        <w:rPr>
          <w:lang w:val="en-GB"/>
        </w:rPr>
        <w:t>stochastic nature of granular matter flow</w:t>
      </w:r>
      <w:r w:rsidR="00390ADE" w:rsidRPr="004D4477">
        <w:rPr>
          <w:lang w:val="en-GB"/>
        </w:rPr>
        <w:t>.</w:t>
      </w:r>
      <w:r w:rsidR="00CF129C" w:rsidRPr="004D4477">
        <w:rPr>
          <w:lang w:val="en-GB"/>
        </w:rPr>
        <w:t xml:space="preserve"> </w:t>
      </w:r>
      <w:r w:rsidR="00390ADE" w:rsidRPr="004D4477">
        <w:rPr>
          <w:lang w:val="en-GB"/>
        </w:rPr>
        <w:t>H</w:t>
      </w:r>
      <w:r w:rsidRPr="004D4477">
        <w:rPr>
          <w:lang w:val="en-GB"/>
        </w:rPr>
        <w:t xml:space="preserve">owever there were some instances, where </w:t>
      </w:r>
      <w:r w:rsidR="00CF129C" w:rsidRPr="004D4477">
        <w:rPr>
          <w:lang w:val="en-GB"/>
        </w:rPr>
        <w:t xml:space="preserve">anomalous results were obtained. </w:t>
      </w:r>
      <w:r w:rsidR="00D2694D" w:rsidRPr="004D4477">
        <w:rPr>
          <w:lang w:val="en-GB"/>
        </w:rPr>
        <w:t xml:space="preserve">There is one </w:t>
      </w:r>
      <w:r w:rsidRPr="004D4477">
        <w:rPr>
          <w:lang w:val="en-GB"/>
        </w:rPr>
        <w:t xml:space="preserve">repetition of </w:t>
      </w:r>
      <w:r w:rsidR="008077F5" w:rsidRPr="004D4477">
        <w:rPr>
          <w:lang w:val="en-GB"/>
        </w:rPr>
        <w:t>MCC200</w:t>
      </w:r>
      <w:r w:rsidRPr="004D4477">
        <w:rPr>
          <w:lang w:val="en-GB"/>
        </w:rPr>
        <w:t xml:space="preserve"> in </w:t>
      </w:r>
      <w:r w:rsidR="00CF129C" w:rsidRPr="004D4477">
        <w:rPr>
          <w:lang w:val="en-GB"/>
        </w:rPr>
        <w:t xml:space="preserve">open outlet condition, where </w:t>
      </w:r>
      <w:r w:rsidR="00DF5D9E" w:rsidRPr="004D4477">
        <w:rPr>
          <w:lang w:val="en-GB"/>
        </w:rPr>
        <w:t xml:space="preserve">unexpectedly </w:t>
      </w:r>
      <w:r w:rsidR="00CF129C" w:rsidRPr="004D4477">
        <w:rPr>
          <w:lang w:val="en-GB"/>
        </w:rPr>
        <w:t>high volume flow rate w</w:t>
      </w:r>
      <w:r w:rsidR="00DF5D9E" w:rsidRPr="004D4477">
        <w:rPr>
          <w:lang w:val="en-GB"/>
        </w:rPr>
        <w:t>as</w:t>
      </w:r>
      <w:r w:rsidR="00CF129C" w:rsidRPr="004D4477">
        <w:rPr>
          <w:lang w:val="en-GB"/>
        </w:rPr>
        <w:t xml:space="preserve"> </w:t>
      </w:r>
      <w:r w:rsidR="00DF5D9E" w:rsidRPr="004D4477">
        <w:rPr>
          <w:lang w:val="en-GB"/>
        </w:rPr>
        <w:t>determined</w:t>
      </w:r>
      <w:r w:rsidRPr="004D4477">
        <w:rPr>
          <w:lang w:val="en-GB"/>
        </w:rPr>
        <w:t xml:space="preserve"> and </w:t>
      </w:r>
      <w:r w:rsidR="00CF129C" w:rsidRPr="004D4477">
        <w:rPr>
          <w:lang w:val="en-GB"/>
        </w:rPr>
        <w:t xml:space="preserve">one repetition of </w:t>
      </w:r>
      <w:r w:rsidRPr="004D4477">
        <w:rPr>
          <w:lang w:val="en-GB"/>
        </w:rPr>
        <w:t xml:space="preserve">MCC200 </w:t>
      </w:r>
      <w:r w:rsidR="00CF129C" w:rsidRPr="004D4477">
        <w:rPr>
          <w:lang w:val="en-GB"/>
        </w:rPr>
        <w:t xml:space="preserve">in experiment without the pipe where volume </w:t>
      </w:r>
      <w:r w:rsidRPr="004D4477">
        <w:rPr>
          <w:lang w:val="en-GB"/>
        </w:rPr>
        <w:t>flow</w:t>
      </w:r>
      <w:r w:rsidR="00DF5D9E" w:rsidRPr="004D4477">
        <w:rPr>
          <w:lang w:val="en-GB"/>
        </w:rPr>
        <w:t xml:space="preserve"> rate</w:t>
      </w:r>
      <w:r w:rsidRPr="004D4477">
        <w:rPr>
          <w:lang w:val="en-GB"/>
        </w:rPr>
        <w:t xml:space="preserve"> </w:t>
      </w:r>
      <w:r w:rsidR="00D2694D" w:rsidRPr="004D4477">
        <w:rPr>
          <w:lang w:val="en-GB"/>
        </w:rPr>
        <w:t xml:space="preserve">was </w:t>
      </w:r>
      <w:r w:rsidR="00DF5D9E" w:rsidRPr="004D4477">
        <w:rPr>
          <w:lang w:val="en-GB"/>
        </w:rPr>
        <w:t>lower than expected</w:t>
      </w:r>
      <w:r w:rsidR="00CF129C" w:rsidRPr="004D4477">
        <w:rPr>
          <w:lang w:val="en-GB"/>
        </w:rPr>
        <w:t xml:space="preserve">. Both of these cases show that despite careful experimentation additional effects may </w:t>
      </w:r>
      <w:r w:rsidR="0033079C" w:rsidRPr="004D4477">
        <w:rPr>
          <w:lang w:val="en-GB"/>
        </w:rPr>
        <w:t xml:space="preserve">influence the powder volume flow rates. Observed </w:t>
      </w:r>
      <w:r w:rsidR="003D0D3D" w:rsidRPr="004D4477">
        <w:rPr>
          <w:lang w:val="en-GB"/>
        </w:rPr>
        <w:t xml:space="preserve">anomalous </w:t>
      </w:r>
      <w:r w:rsidR="0033079C" w:rsidRPr="004D4477">
        <w:rPr>
          <w:lang w:val="en-GB"/>
        </w:rPr>
        <w:t xml:space="preserve">effects may be due to uneven material </w:t>
      </w:r>
      <w:r w:rsidR="00DF5D9E" w:rsidRPr="004D4477">
        <w:rPr>
          <w:lang w:val="en-GB"/>
        </w:rPr>
        <w:t xml:space="preserve">size </w:t>
      </w:r>
      <w:r w:rsidR="0033079C" w:rsidRPr="004D4477">
        <w:rPr>
          <w:lang w:val="en-GB"/>
        </w:rPr>
        <w:t>distribution in bulk container or due to minute differences in powd</w:t>
      </w:r>
      <w:r w:rsidR="009B2C99" w:rsidRPr="004D4477">
        <w:rPr>
          <w:lang w:val="en-GB"/>
        </w:rPr>
        <w:t>er packing in powder container.</w:t>
      </w:r>
    </w:p>
    <w:p w14:paraId="04150F75" w14:textId="77777777" w:rsidR="00F2268E" w:rsidRPr="004D4477" w:rsidRDefault="00F2268E" w:rsidP="007D66EB">
      <w:pPr>
        <w:spacing w:line="360" w:lineRule="auto"/>
        <w:rPr>
          <w:lang w:val="en-GB"/>
        </w:rPr>
      </w:pPr>
      <w:r w:rsidRPr="004D4477">
        <w:rPr>
          <w:lang w:val="en-GB"/>
        </w:rPr>
        <w:t xml:space="preserve"> </w:t>
      </w:r>
    </w:p>
    <w:p w14:paraId="36FEBEF1" w14:textId="073B3E38" w:rsidR="00F2268E" w:rsidRPr="004D4477" w:rsidRDefault="00F2268E" w:rsidP="007D66EB">
      <w:pPr>
        <w:pStyle w:val="Caption"/>
        <w:spacing w:after="0" w:line="360" w:lineRule="auto"/>
        <w:rPr>
          <w:lang w:val="en-GB"/>
        </w:rPr>
      </w:pPr>
      <w:bookmarkStart w:id="11" w:name="_Ref293347094"/>
      <w:r w:rsidRPr="004D4477">
        <w:rPr>
          <w:lang w:val="en-GB"/>
        </w:rPr>
        <w:t xml:space="preserve">Table </w:t>
      </w:r>
      <w:bookmarkEnd w:id="11"/>
      <w:r w:rsidR="00705973" w:rsidRPr="004D4477">
        <w:rPr>
          <w:lang w:val="en-GB"/>
        </w:rPr>
        <w:t>4</w:t>
      </w:r>
      <w:r w:rsidRPr="004D4477">
        <w:rPr>
          <w:lang w:val="en-GB"/>
        </w:rPr>
        <w:t xml:space="preserve">: </w:t>
      </w:r>
      <w:r w:rsidR="00DF0F25" w:rsidRPr="004D4477">
        <w:rPr>
          <w:lang w:val="en-GB"/>
        </w:rPr>
        <w:t>V</w:t>
      </w:r>
      <w:r w:rsidRPr="004D4477">
        <w:rPr>
          <w:lang w:val="en-GB"/>
        </w:rPr>
        <w:t xml:space="preserve">olume flow rates </w:t>
      </w:r>
      <w:r w:rsidR="00373561" w:rsidRPr="004D4477">
        <w:rPr>
          <w:lang w:val="en-GB"/>
        </w:rPr>
        <w:t xml:space="preserve">in </w:t>
      </w:r>
      <w:r w:rsidRPr="004D4477">
        <w:rPr>
          <w:lang w:val="en-GB"/>
        </w:rPr>
        <w:t xml:space="preserve">closed outlet, open outlet condition, and the condition without the pipe </w:t>
      </w:r>
      <w:r w:rsidR="0000607D" w:rsidRPr="004D4477">
        <w:rPr>
          <w:lang w:val="en-GB"/>
        </w:rPr>
        <w:t xml:space="preserve">as </w:t>
      </w:r>
      <w:r w:rsidR="00DF0F25" w:rsidRPr="004D4477">
        <w:rPr>
          <w:lang w:val="en-GB"/>
        </w:rPr>
        <w:t>me</w:t>
      </w:r>
      <w:r w:rsidR="0000607D" w:rsidRPr="004D4477">
        <w:rPr>
          <w:lang w:val="en-GB"/>
        </w:rPr>
        <w:t>asured 700 mm below knife valve</w:t>
      </w:r>
      <w:r w:rsidR="00DF0F25" w:rsidRPr="004D4477">
        <w:rPr>
          <w:lang w:val="en-GB"/>
        </w:rPr>
        <w:t xml:space="preserve"> </w:t>
      </w:r>
      <w:r w:rsidRPr="004D4477">
        <w:rPr>
          <w:lang w:val="en-GB"/>
        </w:rPr>
        <w:t xml:space="preserve">for all tested materials: </w:t>
      </w:r>
      <w:proofErr w:type="spellStart"/>
      <w:r w:rsidRPr="004D4477">
        <w:rPr>
          <w:lang w:val="en-GB"/>
        </w:rPr>
        <w:t>dicalcium</w:t>
      </w:r>
      <w:proofErr w:type="spellEnd"/>
      <w:r w:rsidRPr="004D4477">
        <w:rPr>
          <w:lang w:val="en-GB"/>
        </w:rPr>
        <w:t xml:space="preserve"> phosphate anhydrous (DCPA), microcrystalline cellulose MCC102 and MCC200, and spray-dried lactose (SDL). The median value is presented with minimum and maximum values listed in parentheses</w:t>
      </w:r>
      <w:r w:rsidR="0000607D" w:rsidRPr="004D4477">
        <w:rPr>
          <w:lang w:val="en-GB"/>
        </w:rPr>
        <w:t>.</w:t>
      </w:r>
      <w:r w:rsidRPr="004D4477">
        <w:rPr>
          <w:lang w:val="en-GB"/>
        </w:rPr>
        <w:t xml:space="preserve"> </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1784"/>
        <w:gridCol w:w="2051"/>
        <w:gridCol w:w="1918"/>
      </w:tblGrid>
      <w:tr w:rsidR="00F2268E" w:rsidRPr="004D4477" w14:paraId="3653F273" w14:textId="77777777" w:rsidTr="00DF0F25">
        <w:trPr>
          <w:cantSplit/>
          <w:trHeight w:val="300"/>
        </w:trPr>
        <w:tc>
          <w:tcPr>
            <w:tcW w:w="1917" w:type="dxa"/>
            <w:shd w:val="clear" w:color="auto" w:fill="auto"/>
            <w:noWrap/>
            <w:vAlign w:val="bottom"/>
            <w:hideMark/>
          </w:tcPr>
          <w:p w14:paraId="65EFE94F" w14:textId="40AE85C5" w:rsidR="00F2268E" w:rsidRPr="004D4477" w:rsidRDefault="00DF0F25" w:rsidP="007D66EB">
            <w:pPr>
              <w:spacing w:line="360" w:lineRule="auto"/>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V</w:t>
            </w:r>
            <w:r w:rsidR="00F2268E" w:rsidRPr="004D4477">
              <w:rPr>
                <w:rFonts w:ascii="Calibri" w:eastAsia="Times New Roman" w:hAnsi="Calibri" w:cs="Times New Roman"/>
                <w:b/>
                <w:color w:val="000000"/>
                <w:lang w:val="en-GB"/>
              </w:rPr>
              <w:t xml:space="preserve">olume flow </w:t>
            </w:r>
            <w:r w:rsidR="005D1FB1" w:rsidRPr="004D4477">
              <w:rPr>
                <w:rFonts w:ascii="Calibri" w:eastAsia="Times New Roman" w:hAnsi="Calibri" w:cs="Times New Roman"/>
                <w:b/>
                <w:color w:val="000000"/>
                <w:lang w:val="en-GB"/>
              </w:rPr>
              <w:t>[</w:t>
            </w:r>
            <w:r w:rsidR="00F2268E" w:rsidRPr="004D4477">
              <w:rPr>
                <w:rFonts w:ascii="Calibri" w:eastAsia="Times New Roman" w:hAnsi="Calibri" w:cs="Times New Roman"/>
                <w:b/>
                <w:color w:val="000000"/>
                <w:lang w:val="en-GB"/>
              </w:rPr>
              <w:t>ml/s</w:t>
            </w:r>
            <w:r w:rsidR="005D1FB1" w:rsidRPr="004D4477">
              <w:rPr>
                <w:rFonts w:ascii="Calibri" w:eastAsia="Times New Roman" w:hAnsi="Calibri" w:cs="Times New Roman"/>
                <w:b/>
                <w:color w:val="000000"/>
                <w:lang w:val="en-GB"/>
              </w:rPr>
              <w:t>]</w:t>
            </w:r>
          </w:p>
        </w:tc>
        <w:tc>
          <w:tcPr>
            <w:tcW w:w="1784" w:type="dxa"/>
            <w:shd w:val="clear" w:color="auto" w:fill="auto"/>
            <w:noWrap/>
            <w:vAlign w:val="bottom"/>
            <w:hideMark/>
          </w:tcPr>
          <w:p w14:paraId="3FD659A9" w14:textId="77777777"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Closed outlet</w:t>
            </w:r>
          </w:p>
        </w:tc>
        <w:tc>
          <w:tcPr>
            <w:tcW w:w="2051" w:type="dxa"/>
            <w:shd w:val="clear" w:color="auto" w:fill="auto"/>
            <w:noWrap/>
            <w:vAlign w:val="bottom"/>
            <w:hideMark/>
          </w:tcPr>
          <w:p w14:paraId="1D3A79B2" w14:textId="77777777"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Open outlet</w:t>
            </w:r>
          </w:p>
        </w:tc>
        <w:tc>
          <w:tcPr>
            <w:tcW w:w="1918" w:type="dxa"/>
            <w:shd w:val="clear" w:color="auto" w:fill="auto"/>
            <w:noWrap/>
            <w:vAlign w:val="bottom"/>
            <w:hideMark/>
          </w:tcPr>
          <w:p w14:paraId="675B5836" w14:textId="77777777"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Without the pipe</w:t>
            </w:r>
          </w:p>
        </w:tc>
      </w:tr>
      <w:tr w:rsidR="00F2268E" w:rsidRPr="004D4477" w14:paraId="260406BF" w14:textId="77777777" w:rsidTr="00DF0F25">
        <w:trPr>
          <w:cantSplit/>
          <w:trHeight w:val="300"/>
        </w:trPr>
        <w:tc>
          <w:tcPr>
            <w:tcW w:w="1917" w:type="dxa"/>
            <w:shd w:val="clear" w:color="auto" w:fill="auto"/>
            <w:noWrap/>
            <w:vAlign w:val="bottom"/>
            <w:hideMark/>
          </w:tcPr>
          <w:p w14:paraId="4D88EFA8" w14:textId="77777777" w:rsidR="00F2268E" w:rsidRPr="004D4477" w:rsidRDefault="00F2268E"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lastRenderedPageBreak/>
              <w:t>DCPA</w:t>
            </w:r>
          </w:p>
        </w:tc>
        <w:tc>
          <w:tcPr>
            <w:tcW w:w="1784" w:type="dxa"/>
            <w:shd w:val="clear" w:color="auto" w:fill="auto"/>
            <w:noWrap/>
            <w:vAlign w:val="bottom"/>
          </w:tcPr>
          <w:p w14:paraId="5E5930EA" w14:textId="5D1EB25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hAnsi="Calibri"/>
                <w:color w:val="000000"/>
                <w:lang w:val="en-GB"/>
              </w:rPr>
              <w:t>424</w:t>
            </w:r>
          </w:p>
          <w:p w14:paraId="6768CB37" w14:textId="12610978"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EB2E67" w:rsidRPr="004D4477">
              <w:rPr>
                <w:lang w:val="en-GB"/>
              </w:rPr>
              <w:t xml:space="preserve">414 – </w:t>
            </w:r>
            <w:r w:rsidR="00F75ABB" w:rsidRPr="004D4477">
              <w:rPr>
                <w:lang w:val="en-GB"/>
              </w:rPr>
              <w:t>523</w:t>
            </w:r>
            <w:r w:rsidRPr="004D4477">
              <w:rPr>
                <w:rFonts w:ascii="Calibri" w:eastAsia="Times New Roman" w:hAnsi="Calibri" w:cs="Times New Roman"/>
                <w:color w:val="000000"/>
                <w:lang w:val="en-GB"/>
              </w:rPr>
              <w:t>)</w:t>
            </w:r>
          </w:p>
        </w:tc>
        <w:tc>
          <w:tcPr>
            <w:tcW w:w="2051" w:type="dxa"/>
            <w:shd w:val="clear" w:color="auto" w:fill="auto"/>
            <w:noWrap/>
            <w:vAlign w:val="bottom"/>
          </w:tcPr>
          <w:p w14:paraId="2F2F6141" w14:textId="7DAC9948"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12131</w:t>
            </w:r>
          </w:p>
          <w:p w14:paraId="1AF25F19" w14:textId="6EFDBBFB"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F75ABB" w:rsidRPr="004D4477">
              <w:rPr>
                <w:lang w:val="en-GB"/>
              </w:rPr>
              <w:t>12060</w:t>
            </w:r>
            <w:r w:rsidR="00EB2E67" w:rsidRPr="004D4477">
              <w:rPr>
                <w:lang w:val="en-GB"/>
              </w:rPr>
              <w:t xml:space="preserve"> – </w:t>
            </w:r>
            <w:r w:rsidR="00F75ABB" w:rsidRPr="004D4477">
              <w:rPr>
                <w:lang w:val="en-GB"/>
              </w:rPr>
              <w:t>12145</w:t>
            </w:r>
            <w:r w:rsidRPr="004D4477">
              <w:rPr>
                <w:rFonts w:ascii="Calibri" w:eastAsia="Times New Roman" w:hAnsi="Calibri" w:cs="Times New Roman"/>
                <w:color w:val="000000"/>
                <w:lang w:val="en-GB"/>
              </w:rPr>
              <w:t>)</w:t>
            </w:r>
          </w:p>
        </w:tc>
        <w:tc>
          <w:tcPr>
            <w:tcW w:w="1918" w:type="dxa"/>
            <w:shd w:val="clear" w:color="auto" w:fill="auto"/>
            <w:noWrap/>
            <w:vAlign w:val="bottom"/>
            <w:hideMark/>
          </w:tcPr>
          <w:p w14:paraId="17217516" w14:textId="61814BA7" w:rsidR="00EB2E67"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bCs/>
                <w:color w:val="000000"/>
                <w:lang w:val="en-GB"/>
              </w:rPr>
              <w:t>8199</w:t>
            </w:r>
          </w:p>
          <w:p w14:paraId="5AB67DC6" w14:textId="070BEA21"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F75ABB" w:rsidRPr="004D4477">
              <w:rPr>
                <w:lang w:val="en-GB"/>
              </w:rPr>
              <w:t>8063</w:t>
            </w:r>
            <w:r w:rsidR="00EB2E67" w:rsidRPr="004D4477">
              <w:rPr>
                <w:lang w:val="en-GB"/>
              </w:rPr>
              <w:t xml:space="preserve"> – </w:t>
            </w:r>
            <w:r w:rsidR="00F75ABB" w:rsidRPr="004D4477">
              <w:rPr>
                <w:lang w:val="en-GB"/>
              </w:rPr>
              <w:t>8336</w:t>
            </w:r>
            <w:r w:rsidRPr="004D4477">
              <w:rPr>
                <w:rFonts w:ascii="Calibri" w:eastAsia="Times New Roman" w:hAnsi="Calibri" w:cs="Times New Roman"/>
                <w:color w:val="000000"/>
                <w:lang w:val="en-GB"/>
              </w:rPr>
              <w:t>)</w:t>
            </w:r>
          </w:p>
        </w:tc>
      </w:tr>
      <w:tr w:rsidR="00F2268E" w:rsidRPr="004D4477" w14:paraId="7996659F" w14:textId="77777777" w:rsidTr="00DF0F25">
        <w:trPr>
          <w:cantSplit/>
          <w:trHeight w:val="300"/>
        </w:trPr>
        <w:tc>
          <w:tcPr>
            <w:tcW w:w="1917" w:type="dxa"/>
            <w:shd w:val="clear" w:color="auto" w:fill="auto"/>
            <w:noWrap/>
            <w:vAlign w:val="bottom"/>
            <w:hideMark/>
          </w:tcPr>
          <w:p w14:paraId="0383A3DC" w14:textId="77777777" w:rsidR="00F2268E" w:rsidRPr="004D4477" w:rsidRDefault="00F2268E"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MCC102 </w:t>
            </w:r>
          </w:p>
        </w:tc>
        <w:tc>
          <w:tcPr>
            <w:tcW w:w="1784" w:type="dxa"/>
            <w:shd w:val="clear" w:color="auto" w:fill="auto"/>
            <w:noWrap/>
            <w:vAlign w:val="bottom"/>
          </w:tcPr>
          <w:p w14:paraId="6C31D38F" w14:textId="07A531A4" w:rsidR="00F2268E"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123</w:t>
            </w:r>
          </w:p>
          <w:p w14:paraId="4E8E0E55" w14:textId="6F83EBD1"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EB2E67" w:rsidRPr="004D4477">
              <w:rPr>
                <w:lang w:val="en-GB"/>
              </w:rPr>
              <w:t xml:space="preserve">122 – </w:t>
            </w:r>
            <w:r w:rsidR="00F75ABB" w:rsidRPr="004D4477">
              <w:rPr>
                <w:lang w:val="en-GB"/>
              </w:rPr>
              <w:t>134</w:t>
            </w:r>
            <w:r w:rsidRPr="004D4477">
              <w:rPr>
                <w:rFonts w:ascii="Calibri" w:eastAsia="Times New Roman" w:hAnsi="Calibri" w:cs="Times New Roman"/>
                <w:color w:val="000000"/>
                <w:lang w:val="en-GB"/>
              </w:rPr>
              <w:t>)</w:t>
            </w:r>
          </w:p>
        </w:tc>
        <w:tc>
          <w:tcPr>
            <w:tcW w:w="2051" w:type="dxa"/>
            <w:shd w:val="clear" w:color="auto" w:fill="auto"/>
            <w:noWrap/>
            <w:vAlign w:val="bottom"/>
          </w:tcPr>
          <w:p w14:paraId="707BB714" w14:textId="3840201B" w:rsidR="00EB2E67"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6637</w:t>
            </w:r>
          </w:p>
          <w:p w14:paraId="41124F72" w14:textId="0709F66A" w:rsidR="00F2268E" w:rsidRPr="004D4477" w:rsidRDefault="00F2268E" w:rsidP="007D66EB">
            <w:pPr>
              <w:spacing w:line="360" w:lineRule="auto"/>
              <w:jc w:val="center"/>
              <w:rPr>
                <w:lang w:val="en-GB"/>
              </w:rPr>
            </w:pPr>
            <w:r w:rsidRPr="004D4477">
              <w:rPr>
                <w:rFonts w:ascii="Calibri" w:eastAsia="Times New Roman" w:hAnsi="Calibri" w:cs="Times New Roman"/>
                <w:color w:val="000000"/>
                <w:lang w:val="en-GB"/>
              </w:rPr>
              <w:t>(</w:t>
            </w:r>
            <w:r w:rsidR="00EB2E67" w:rsidRPr="004D4477">
              <w:rPr>
                <w:lang w:val="en-GB"/>
              </w:rPr>
              <w:t xml:space="preserve">6394 – </w:t>
            </w:r>
            <w:r w:rsidR="00F75ABB" w:rsidRPr="004D4477">
              <w:rPr>
                <w:lang w:val="en-GB"/>
              </w:rPr>
              <w:t>6651</w:t>
            </w:r>
            <w:r w:rsidRPr="004D4477">
              <w:rPr>
                <w:rFonts w:ascii="Calibri" w:eastAsia="Times New Roman" w:hAnsi="Calibri" w:cs="Times New Roman"/>
                <w:color w:val="000000"/>
                <w:lang w:val="en-GB"/>
              </w:rPr>
              <w:t>)</w:t>
            </w:r>
          </w:p>
        </w:tc>
        <w:tc>
          <w:tcPr>
            <w:tcW w:w="1918" w:type="dxa"/>
            <w:shd w:val="clear" w:color="auto" w:fill="auto"/>
            <w:noWrap/>
            <w:vAlign w:val="bottom"/>
            <w:hideMark/>
          </w:tcPr>
          <w:p w14:paraId="6F219CAC" w14:textId="0F1C8EDE" w:rsidR="00EB2E67"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bCs/>
                <w:color w:val="000000"/>
                <w:lang w:val="en-GB"/>
              </w:rPr>
              <w:t>6568</w:t>
            </w:r>
          </w:p>
          <w:p w14:paraId="7209B5F5" w14:textId="5F0F5547" w:rsidR="00F2268E" w:rsidRPr="004D4477" w:rsidRDefault="00F2268E" w:rsidP="007D66EB">
            <w:pPr>
              <w:spacing w:line="360" w:lineRule="auto"/>
              <w:jc w:val="center"/>
              <w:rPr>
                <w:lang w:val="en-GB"/>
              </w:rPr>
            </w:pPr>
            <w:r w:rsidRPr="004D4477">
              <w:rPr>
                <w:rFonts w:ascii="Calibri" w:eastAsia="Times New Roman" w:hAnsi="Calibri" w:cs="Times New Roman"/>
                <w:color w:val="000000"/>
                <w:lang w:val="en-GB"/>
              </w:rPr>
              <w:t>(</w:t>
            </w:r>
            <w:r w:rsidR="0000607D" w:rsidRPr="004D4477">
              <w:rPr>
                <w:lang w:val="en-GB"/>
              </w:rPr>
              <w:t xml:space="preserve">6282 – </w:t>
            </w:r>
            <w:r w:rsidR="00F75ABB" w:rsidRPr="004D4477">
              <w:rPr>
                <w:lang w:val="en-GB"/>
              </w:rPr>
              <w:t>6854</w:t>
            </w:r>
            <w:r w:rsidRPr="004D4477">
              <w:rPr>
                <w:rFonts w:ascii="Calibri" w:eastAsia="Times New Roman" w:hAnsi="Calibri" w:cs="Times New Roman"/>
                <w:color w:val="000000"/>
                <w:lang w:val="en-GB"/>
              </w:rPr>
              <w:t>)</w:t>
            </w:r>
          </w:p>
        </w:tc>
      </w:tr>
      <w:tr w:rsidR="00F2268E" w:rsidRPr="004D4477" w14:paraId="3CAEC4D8" w14:textId="77777777" w:rsidTr="00DF0F25">
        <w:trPr>
          <w:cantSplit/>
          <w:trHeight w:val="300"/>
        </w:trPr>
        <w:tc>
          <w:tcPr>
            <w:tcW w:w="1917" w:type="dxa"/>
            <w:shd w:val="clear" w:color="auto" w:fill="auto"/>
            <w:noWrap/>
            <w:vAlign w:val="bottom"/>
            <w:hideMark/>
          </w:tcPr>
          <w:p w14:paraId="19C57B13" w14:textId="77777777" w:rsidR="00F2268E" w:rsidRPr="004D4477" w:rsidRDefault="00F2268E"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MCC200 </w:t>
            </w:r>
          </w:p>
        </w:tc>
        <w:tc>
          <w:tcPr>
            <w:tcW w:w="1784" w:type="dxa"/>
            <w:shd w:val="clear" w:color="auto" w:fill="auto"/>
            <w:noWrap/>
            <w:vAlign w:val="bottom"/>
          </w:tcPr>
          <w:p w14:paraId="0CC86B67" w14:textId="55A19312"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hAnsi="Calibri"/>
                <w:color w:val="000000"/>
                <w:lang w:val="en-GB"/>
              </w:rPr>
              <w:t>386</w:t>
            </w:r>
          </w:p>
          <w:p w14:paraId="1011941D" w14:textId="26BA5B54"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CE6BF4" w:rsidRPr="004D4477">
              <w:rPr>
                <w:lang w:val="en-GB"/>
              </w:rPr>
              <w:t xml:space="preserve">360 – </w:t>
            </w:r>
            <w:r w:rsidR="00EB2E67" w:rsidRPr="004D4477">
              <w:rPr>
                <w:lang w:val="en-GB"/>
              </w:rPr>
              <w:t>431</w:t>
            </w:r>
            <w:r w:rsidRPr="004D4477">
              <w:rPr>
                <w:rFonts w:ascii="Calibri" w:eastAsia="Times New Roman" w:hAnsi="Calibri" w:cs="Times New Roman"/>
                <w:color w:val="000000"/>
                <w:lang w:val="en-GB"/>
              </w:rPr>
              <w:t>)</w:t>
            </w:r>
          </w:p>
        </w:tc>
        <w:tc>
          <w:tcPr>
            <w:tcW w:w="2051" w:type="dxa"/>
            <w:shd w:val="clear" w:color="auto" w:fill="auto"/>
            <w:noWrap/>
            <w:vAlign w:val="bottom"/>
          </w:tcPr>
          <w:p w14:paraId="2BE28806" w14:textId="3293EAC3" w:rsidR="00EB2E67"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5891</w:t>
            </w:r>
          </w:p>
          <w:p w14:paraId="7DD280D8" w14:textId="7FB28F24" w:rsidR="00F2268E" w:rsidRPr="004D4477" w:rsidRDefault="00F2268E" w:rsidP="007D66EB">
            <w:pPr>
              <w:spacing w:line="360" w:lineRule="auto"/>
              <w:jc w:val="center"/>
              <w:rPr>
                <w:lang w:val="en-GB"/>
              </w:rPr>
            </w:pPr>
            <w:r w:rsidRPr="004D4477">
              <w:rPr>
                <w:rFonts w:ascii="Calibri" w:eastAsia="Times New Roman" w:hAnsi="Calibri" w:cs="Times New Roman"/>
                <w:color w:val="000000"/>
                <w:lang w:val="en-GB"/>
              </w:rPr>
              <w:t>(</w:t>
            </w:r>
            <w:r w:rsidR="00F75ABB" w:rsidRPr="004D4477">
              <w:rPr>
                <w:lang w:val="en-GB"/>
              </w:rPr>
              <w:t>5654</w:t>
            </w:r>
            <w:r w:rsidR="00EB2E67" w:rsidRPr="004D4477">
              <w:rPr>
                <w:lang w:val="en-GB"/>
              </w:rPr>
              <w:t xml:space="preserve"> – 8359</w:t>
            </w:r>
            <w:r w:rsidRPr="004D4477">
              <w:rPr>
                <w:rFonts w:ascii="Calibri" w:eastAsia="Times New Roman" w:hAnsi="Calibri" w:cs="Times New Roman"/>
                <w:color w:val="000000"/>
                <w:lang w:val="en-GB"/>
              </w:rPr>
              <w:t>)</w:t>
            </w:r>
          </w:p>
        </w:tc>
        <w:tc>
          <w:tcPr>
            <w:tcW w:w="1918" w:type="dxa"/>
            <w:shd w:val="clear" w:color="auto" w:fill="auto"/>
            <w:noWrap/>
            <w:vAlign w:val="bottom"/>
            <w:hideMark/>
          </w:tcPr>
          <w:p w14:paraId="4385DA25" w14:textId="77777777" w:rsidR="00F75ABB" w:rsidRPr="004D4477" w:rsidRDefault="00373561" w:rsidP="007D66EB">
            <w:pPr>
              <w:spacing w:line="360" w:lineRule="auto"/>
              <w:jc w:val="center"/>
              <w:rPr>
                <w:rFonts w:ascii="Calibri" w:eastAsia="Times New Roman" w:hAnsi="Calibri" w:cs="Times New Roman"/>
                <w:bCs/>
                <w:color w:val="000000"/>
                <w:lang w:val="en-GB"/>
              </w:rPr>
            </w:pPr>
            <w:r w:rsidRPr="004D4477">
              <w:rPr>
                <w:rFonts w:ascii="Calibri" w:eastAsia="Times New Roman" w:hAnsi="Calibri" w:cs="Times New Roman"/>
                <w:bCs/>
                <w:color w:val="000000"/>
                <w:lang w:val="en-GB"/>
              </w:rPr>
              <w:t>5256</w:t>
            </w:r>
          </w:p>
          <w:p w14:paraId="662BE2F5" w14:textId="1A2186D2" w:rsidR="00F2268E" w:rsidRPr="004D4477" w:rsidRDefault="00EB2E67" w:rsidP="007D66EB">
            <w:pPr>
              <w:spacing w:line="360" w:lineRule="auto"/>
              <w:jc w:val="center"/>
              <w:rPr>
                <w:rFonts w:ascii="Calibri" w:eastAsia="Times New Roman" w:hAnsi="Calibri" w:cs="Times New Roman"/>
                <w:color w:val="000000"/>
                <w:lang w:val="en-GB"/>
              </w:rPr>
            </w:pPr>
            <w:r w:rsidRPr="004D4477">
              <w:rPr>
                <w:lang w:val="en-GB"/>
              </w:rPr>
              <w:t>(</w:t>
            </w:r>
            <w:r w:rsidR="00CF129C" w:rsidRPr="004D4477">
              <w:rPr>
                <w:lang w:val="en-GB"/>
              </w:rPr>
              <w:t>3783</w:t>
            </w:r>
            <w:r w:rsidR="00CF129C" w:rsidRPr="004D4477">
              <w:rPr>
                <w:sz w:val="20"/>
                <w:szCs w:val="20"/>
                <w:lang w:val="en-GB"/>
              </w:rPr>
              <w:t>*</w:t>
            </w:r>
            <w:r w:rsidR="00CF129C" w:rsidRPr="004D4477">
              <w:rPr>
                <w:lang w:val="en-GB"/>
              </w:rPr>
              <w:t xml:space="preserve"> – </w:t>
            </w:r>
            <w:r w:rsidR="00F75ABB" w:rsidRPr="004D4477">
              <w:rPr>
                <w:lang w:val="en-GB"/>
              </w:rPr>
              <w:t>5256</w:t>
            </w:r>
            <w:r w:rsidRPr="004D4477">
              <w:rPr>
                <w:lang w:val="en-GB"/>
              </w:rPr>
              <w:t>)</w:t>
            </w:r>
            <w:r w:rsidR="00373561" w:rsidRPr="004D4477">
              <w:rPr>
                <w:rFonts w:ascii="Calibri" w:eastAsia="Times New Roman" w:hAnsi="Calibri" w:cs="Times New Roman"/>
                <w:color w:val="000000"/>
                <w:lang w:val="en-GB"/>
              </w:rPr>
              <w:t xml:space="preserve"> </w:t>
            </w:r>
          </w:p>
        </w:tc>
      </w:tr>
      <w:tr w:rsidR="00F2268E" w:rsidRPr="004D4477" w14:paraId="79545C01" w14:textId="77777777" w:rsidTr="00DF0F25">
        <w:trPr>
          <w:cantSplit/>
          <w:trHeight w:val="300"/>
        </w:trPr>
        <w:tc>
          <w:tcPr>
            <w:tcW w:w="1917" w:type="dxa"/>
            <w:shd w:val="clear" w:color="auto" w:fill="auto"/>
            <w:noWrap/>
            <w:vAlign w:val="bottom"/>
            <w:hideMark/>
          </w:tcPr>
          <w:p w14:paraId="17C26544" w14:textId="77777777" w:rsidR="00F2268E" w:rsidRPr="004D4477" w:rsidRDefault="00F2268E"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SDL </w:t>
            </w:r>
          </w:p>
        </w:tc>
        <w:tc>
          <w:tcPr>
            <w:tcW w:w="1784" w:type="dxa"/>
            <w:shd w:val="clear" w:color="auto" w:fill="auto"/>
            <w:noWrap/>
            <w:vAlign w:val="bottom"/>
          </w:tcPr>
          <w:p w14:paraId="6BD96498" w14:textId="6FA210C8"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hAnsi="Calibri"/>
                <w:color w:val="000000"/>
                <w:lang w:val="en-GB"/>
              </w:rPr>
              <w:t>241</w:t>
            </w:r>
          </w:p>
          <w:p w14:paraId="6388082D" w14:textId="69BB9DF3" w:rsidR="00F2268E" w:rsidRPr="004D4477" w:rsidRDefault="00F2268E" w:rsidP="007D66EB">
            <w:pPr>
              <w:spacing w:line="360" w:lineRule="auto"/>
              <w:jc w:val="center"/>
              <w:rPr>
                <w:lang w:val="en-GB"/>
              </w:rPr>
            </w:pPr>
            <w:r w:rsidRPr="004D4477">
              <w:rPr>
                <w:rFonts w:ascii="Calibri" w:eastAsia="Times New Roman" w:hAnsi="Calibri" w:cs="Times New Roman"/>
                <w:color w:val="000000"/>
                <w:lang w:val="en-GB"/>
              </w:rPr>
              <w:t>(</w:t>
            </w:r>
            <w:r w:rsidR="00F75ABB" w:rsidRPr="004D4477">
              <w:rPr>
                <w:lang w:val="en-GB"/>
              </w:rPr>
              <w:t>227</w:t>
            </w:r>
            <w:r w:rsidR="00EB2E67" w:rsidRPr="004D4477">
              <w:rPr>
                <w:lang w:val="en-GB"/>
              </w:rPr>
              <w:t xml:space="preserve"> – </w:t>
            </w:r>
            <w:r w:rsidR="00F75ABB" w:rsidRPr="004D4477">
              <w:rPr>
                <w:lang w:val="en-GB"/>
              </w:rPr>
              <w:t>265</w:t>
            </w:r>
            <w:r w:rsidRPr="004D4477">
              <w:rPr>
                <w:rFonts w:ascii="Calibri" w:eastAsia="Times New Roman" w:hAnsi="Calibri" w:cs="Times New Roman"/>
                <w:color w:val="000000"/>
                <w:lang w:val="en-GB"/>
              </w:rPr>
              <w:t>)</w:t>
            </w:r>
          </w:p>
        </w:tc>
        <w:tc>
          <w:tcPr>
            <w:tcW w:w="2051" w:type="dxa"/>
            <w:shd w:val="clear" w:color="auto" w:fill="auto"/>
            <w:noWrap/>
            <w:vAlign w:val="bottom"/>
          </w:tcPr>
          <w:p w14:paraId="4034D3C9" w14:textId="376AAF9C" w:rsidR="00EB2E67"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10031</w:t>
            </w:r>
          </w:p>
          <w:p w14:paraId="69F36F82" w14:textId="45ADA422"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EB2E67" w:rsidRPr="004D4477">
              <w:rPr>
                <w:lang w:val="en-GB"/>
              </w:rPr>
              <w:t xml:space="preserve">10028 – </w:t>
            </w:r>
            <w:r w:rsidR="00F75ABB" w:rsidRPr="004D4477">
              <w:rPr>
                <w:lang w:val="en-GB"/>
              </w:rPr>
              <w:t>10506</w:t>
            </w:r>
            <w:r w:rsidR="00EB2E67" w:rsidRPr="004D4477">
              <w:rPr>
                <w:lang w:val="en-GB"/>
              </w:rPr>
              <w:t>)</w:t>
            </w:r>
          </w:p>
        </w:tc>
        <w:tc>
          <w:tcPr>
            <w:tcW w:w="1918" w:type="dxa"/>
            <w:shd w:val="clear" w:color="auto" w:fill="auto"/>
            <w:noWrap/>
            <w:vAlign w:val="bottom"/>
            <w:hideMark/>
          </w:tcPr>
          <w:p w14:paraId="2E5DEA0E" w14:textId="12DFBD54" w:rsidR="00EB2E67"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bCs/>
                <w:color w:val="000000"/>
                <w:lang w:val="en-GB"/>
              </w:rPr>
              <w:t>6408</w:t>
            </w:r>
          </w:p>
          <w:p w14:paraId="7D3F1D4F" w14:textId="750F0AD0" w:rsidR="00F2268E" w:rsidRPr="004D4477" w:rsidRDefault="00F2268E"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EB2E67" w:rsidRPr="004D4477">
              <w:rPr>
                <w:lang w:val="en-GB"/>
              </w:rPr>
              <w:t xml:space="preserve">5913 – </w:t>
            </w:r>
            <w:r w:rsidR="00F75ABB" w:rsidRPr="004D4477">
              <w:rPr>
                <w:lang w:val="en-GB"/>
              </w:rPr>
              <w:t>6903</w:t>
            </w:r>
            <w:r w:rsidRPr="004D4477">
              <w:rPr>
                <w:rFonts w:ascii="Calibri" w:eastAsia="Times New Roman" w:hAnsi="Calibri" w:cs="Times New Roman"/>
                <w:color w:val="000000"/>
                <w:lang w:val="en-GB"/>
              </w:rPr>
              <w:t>)</w:t>
            </w:r>
          </w:p>
        </w:tc>
      </w:tr>
    </w:tbl>
    <w:p w14:paraId="6E1A1BB8" w14:textId="0C058CC3" w:rsidR="00E54CA7" w:rsidRPr="004D4477" w:rsidRDefault="00CF129C" w:rsidP="007D66EB">
      <w:pPr>
        <w:spacing w:line="360" w:lineRule="auto"/>
        <w:rPr>
          <w:sz w:val="16"/>
          <w:szCs w:val="16"/>
          <w:lang w:val="en-GB"/>
        </w:rPr>
      </w:pPr>
      <w:r w:rsidRPr="004D4477">
        <w:rPr>
          <w:sz w:val="16"/>
          <w:szCs w:val="16"/>
          <w:lang w:val="en-GB"/>
        </w:rPr>
        <w:t>*</w:t>
      </w:r>
      <w:r w:rsidR="003D0D3D" w:rsidRPr="004D4477">
        <w:rPr>
          <w:sz w:val="16"/>
          <w:szCs w:val="16"/>
          <w:lang w:val="en-GB"/>
        </w:rPr>
        <w:t xml:space="preserve">Value excluded. </w:t>
      </w:r>
    </w:p>
    <w:p w14:paraId="69DA7F09" w14:textId="77777777" w:rsidR="00962063" w:rsidRPr="004D4477" w:rsidRDefault="00962063" w:rsidP="007D66EB">
      <w:pPr>
        <w:spacing w:line="360" w:lineRule="auto"/>
        <w:rPr>
          <w:lang w:val="en-GB"/>
        </w:rPr>
      </w:pPr>
    </w:p>
    <w:p w14:paraId="12B4523F" w14:textId="39FD409D" w:rsidR="00CB068C" w:rsidRPr="004D4477" w:rsidRDefault="0095774E" w:rsidP="007D66EB">
      <w:pPr>
        <w:spacing w:line="360" w:lineRule="auto"/>
        <w:rPr>
          <w:lang w:val="en-GB"/>
        </w:rPr>
      </w:pPr>
      <w:r w:rsidRPr="004D4477">
        <w:rPr>
          <w:lang w:val="en-GB"/>
        </w:rPr>
        <w:t xml:space="preserve">Container discharge volume flow rates were measured for open outlet condition </w:t>
      </w:r>
      <w:r w:rsidR="003D0D3D" w:rsidRPr="004D4477">
        <w:rPr>
          <w:lang w:val="en-GB"/>
        </w:rPr>
        <w:t>and condition without the pipe (</w:t>
      </w:r>
      <w:r w:rsidR="001C7BA3" w:rsidRPr="004D4477">
        <w:rPr>
          <w:lang w:val="en-GB"/>
        </w:rPr>
        <w:t xml:space="preserve">Table </w:t>
      </w:r>
      <w:r w:rsidR="00FE6262" w:rsidRPr="004D4477">
        <w:rPr>
          <w:lang w:val="en-GB"/>
        </w:rPr>
        <w:t>5</w:t>
      </w:r>
      <w:r w:rsidR="003D0D3D" w:rsidRPr="004D4477">
        <w:rPr>
          <w:lang w:val="en-GB"/>
        </w:rPr>
        <w:t>)</w:t>
      </w:r>
      <w:r w:rsidR="00B26F88" w:rsidRPr="004D4477">
        <w:rPr>
          <w:lang w:val="en-GB"/>
        </w:rPr>
        <w:t xml:space="preserve">: volume flow </w:t>
      </w:r>
      <w:r w:rsidR="00962063" w:rsidRPr="004D4477">
        <w:rPr>
          <w:lang w:val="en-GB"/>
        </w:rPr>
        <w:t>range from 3900 – 4900 ml/s for open outlet condition and 3700 – 4500 ml/s for condition</w:t>
      </w:r>
      <w:r w:rsidR="00D74A8C" w:rsidRPr="004D4477">
        <w:rPr>
          <w:lang w:val="en-GB"/>
        </w:rPr>
        <w:t xml:space="preserve"> without the pipe</w:t>
      </w:r>
      <w:r w:rsidR="00962063" w:rsidRPr="004D4477">
        <w:rPr>
          <w:lang w:val="en-GB"/>
        </w:rPr>
        <w:t xml:space="preserve">. </w:t>
      </w:r>
      <w:r w:rsidR="00B26F88" w:rsidRPr="004D4477">
        <w:rPr>
          <w:lang w:val="en-GB"/>
        </w:rPr>
        <w:t xml:space="preserve">Observed flows are about 1.3 to 2.5 times lower compared to flow measured in vertical pipe after 700 mm drop. This result was anticipated, since powder plug accelerates (Table </w:t>
      </w:r>
      <w:r w:rsidR="00FE6262" w:rsidRPr="004D4477">
        <w:rPr>
          <w:lang w:val="en-GB"/>
        </w:rPr>
        <w:t>3</w:t>
      </w:r>
      <w:r w:rsidR="00B26F88" w:rsidRPr="004D4477">
        <w:rPr>
          <w:lang w:val="en-GB"/>
        </w:rPr>
        <w:t xml:space="preserve">) and after 700 mm drop much higher flow values are measured.  </w:t>
      </w:r>
      <w:r w:rsidR="00962063" w:rsidRPr="004D4477">
        <w:rPr>
          <w:lang w:val="en-GB"/>
        </w:rPr>
        <w:t xml:space="preserve">Again a </w:t>
      </w:r>
      <w:r w:rsidR="003E486C" w:rsidRPr="004D4477">
        <w:rPr>
          <w:lang w:val="en-GB"/>
        </w:rPr>
        <w:t xml:space="preserve">slight </w:t>
      </w:r>
      <w:r w:rsidR="00962063" w:rsidRPr="004D4477">
        <w:rPr>
          <w:lang w:val="en-GB"/>
        </w:rPr>
        <w:t>trend of faster flow for open outlet condition was observed and rankin</w:t>
      </w:r>
      <w:r w:rsidR="007B18DD" w:rsidRPr="004D4477">
        <w:rPr>
          <w:lang w:val="en-GB"/>
        </w:rPr>
        <w:t>g of materials is similar as obs</w:t>
      </w:r>
      <w:r w:rsidR="00B26F88" w:rsidRPr="004D4477">
        <w:rPr>
          <w:lang w:val="en-GB"/>
        </w:rPr>
        <w:t>erved in volume flow</w:t>
      </w:r>
      <w:r w:rsidR="009B2C99" w:rsidRPr="004D4477">
        <w:rPr>
          <w:lang w:val="en-GB"/>
        </w:rPr>
        <w:t xml:space="preserve"> experiments after 700 mm drop.</w:t>
      </w:r>
    </w:p>
    <w:p w14:paraId="5DCC0387" w14:textId="77777777" w:rsidR="00412546" w:rsidRPr="004D4477" w:rsidRDefault="00412546" w:rsidP="007D66EB">
      <w:pPr>
        <w:spacing w:line="360" w:lineRule="auto"/>
        <w:rPr>
          <w:lang w:val="en-GB"/>
        </w:rPr>
      </w:pPr>
    </w:p>
    <w:p w14:paraId="5F13B222" w14:textId="47D874C8" w:rsidR="00373561" w:rsidRPr="004D4477" w:rsidRDefault="00373561" w:rsidP="007D66EB">
      <w:pPr>
        <w:pStyle w:val="Caption"/>
        <w:spacing w:after="0" w:line="360" w:lineRule="auto"/>
        <w:rPr>
          <w:lang w:val="en-GB"/>
        </w:rPr>
      </w:pPr>
      <w:bookmarkStart w:id="12" w:name="_Ref302493087"/>
      <w:r w:rsidRPr="004D4477">
        <w:rPr>
          <w:lang w:val="en-GB"/>
        </w:rPr>
        <w:t xml:space="preserve">Table </w:t>
      </w:r>
      <w:bookmarkEnd w:id="12"/>
      <w:r w:rsidR="00FE6262" w:rsidRPr="004D4477">
        <w:rPr>
          <w:lang w:val="en-GB"/>
        </w:rPr>
        <w:t>5</w:t>
      </w:r>
      <w:r w:rsidRPr="004D4477">
        <w:rPr>
          <w:lang w:val="en-GB"/>
        </w:rPr>
        <w:t xml:space="preserve">: </w:t>
      </w:r>
      <w:r w:rsidR="00412546" w:rsidRPr="004D4477">
        <w:rPr>
          <w:lang w:val="en-GB"/>
        </w:rPr>
        <w:t>Container discharge v</w:t>
      </w:r>
      <w:r w:rsidRPr="004D4477">
        <w:rPr>
          <w:lang w:val="en-GB"/>
        </w:rPr>
        <w:t xml:space="preserve">olume flow rates in open outlet condition, and the condition without the pipe for all tested materials: </w:t>
      </w:r>
      <w:proofErr w:type="spellStart"/>
      <w:r w:rsidRPr="004D4477">
        <w:rPr>
          <w:lang w:val="en-GB"/>
        </w:rPr>
        <w:t>dicalcium</w:t>
      </w:r>
      <w:proofErr w:type="spellEnd"/>
      <w:r w:rsidRPr="004D4477">
        <w:rPr>
          <w:lang w:val="en-GB"/>
        </w:rPr>
        <w:t xml:space="preserve"> phosphate anhydrous (DCPA), microcrystalline cellulose MCC102 and MCC200, and spray-dried lactose (SDL). The median value is presented with minimum and maximum values listed in parentheses. </w:t>
      </w:r>
    </w:p>
    <w:tbl>
      <w:tblPr>
        <w:tblW w:w="75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2509"/>
        <w:gridCol w:w="2510"/>
      </w:tblGrid>
      <w:tr w:rsidR="00373561" w:rsidRPr="004D4477" w14:paraId="6AB6F0E1" w14:textId="77777777" w:rsidTr="00DF0F25">
        <w:trPr>
          <w:cantSplit/>
          <w:trHeight w:val="300"/>
        </w:trPr>
        <w:tc>
          <w:tcPr>
            <w:tcW w:w="2509" w:type="dxa"/>
            <w:shd w:val="clear" w:color="auto" w:fill="auto"/>
            <w:noWrap/>
            <w:vAlign w:val="bottom"/>
            <w:hideMark/>
          </w:tcPr>
          <w:p w14:paraId="11A5BAB1" w14:textId="7E711CB2" w:rsidR="00373561" w:rsidRPr="004D4477" w:rsidRDefault="00DF0F25" w:rsidP="007D66EB">
            <w:pPr>
              <w:spacing w:line="360" w:lineRule="auto"/>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 xml:space="preserve">Container discharge </w:t>
            </w:r>
            <w:r w:rsidR="00373561" w:rsidRPr="004D4477">
              <w:rPr>
                <w:rFonts w:ascii="Calibri" w:eastAsia="Times New Roman" w:hAnsi="Calibri" w:cs="Times New Roman"/>
                <w:b/>
                <w:color w:val="000000"/>
                <w:lang w:val="en-GB"/>
              </w:rPr>
              <w:t>volume flow (ml/s)</w:t>
            </w:r>
          </w:p>
        </w:tc>
        <w:tc>
          <w:tcPr>
            <w:tcW w:w="2509" w:type="dxa"/>
            <w:shd w:val="clear" w:color="auto" w:fill="auto"/>
            <w:noWrap/>
            <w:vAlign w:val="bottom"/>
            <w:hideMark/>
          </w:tcPr>
          <w:p w14:paraId="44ADB5D9"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Open outlet</w:t>
            </w:r>
          </w:p>
        </w:tc>
        <w:tc>
          <w:tcPr>
            <w:tcW w:w="2510" w:type="dxa"/>
            <w:shd w:val="clear" w:color="auto" w:fill="auto"/>
            <w:noWrap/>
            <w:vAlign w:val="bottom"/>
            <w:hideMark/>
          </w:tcPr>
          <w:p w14:paraId="57261315"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Without the pipe</w:t>
            </w:r>
          </w:p>
        </w:tc>
      </w:tr>
      <w:tr w:rsidR="00373561" w:rsidRPr="004D4477" w14:paraId="41930190" w14:textId="77777777" w:rsidTr="00DF0F25">
        <w:trPr>
          <w:cantSplit/>
          <w:trHeight w:val="300"/>
        </w:trPr>
        <w:tc>
          <w:tcPr>
            <w:tcW w:w="2509" w:type="dxa"/>
            <w:shd w:val="clear" w:color="auto" w:fill="auto"/>
            <w:noWrap/>
            <w:vAlign w:val="bottom"/>
            <w:hideMark/>
          </w:tcPr>
          <w:p w14:paraId="0743E94B" w14:textId="77777777" w:rsidR="00373561" w:rsidRPr="004D4477" w:rsidRDefault="00373561"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DCPA</w:t>
            </w:r>
          </w:p>
        </w:tc>
        <w:tc>
          <w:tcPr>
            <w:tcW w:w="2509" w:type="dxa"/>
            <w:shd w:val="clear" w:color="auto" w:fill="auto"/>
            <w:noWrap/>
            <w:vAlign w:val="center"/>
          </w:tcPr>
          <w:p w14:paraId="3CD0F7FF"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4852</w:t>
            </w:r>
          </w:p>
          <w:p w14:paraId="6705C617" w14:textId="5DFD8EC3" w:rsidR="00E54CA7" w:rsidRPr="004D4477" w:rsidRDefault="00E54CA7"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Pr="004D4477">
              <w:rPr>
                <w:lang w:val="en-GB"/>
              </w:rPr>
              <w:t>4824</w:t>
            </w:r>
            <w:r w:rsidR="00EB2E67" w:rsidRPr="004D4477">
              <w:rPr>
                <w:lang w:val="en-GB"/>
              </w:rPr>
              <w:t xml:space="preserve"> – </w:t>
            </w:r>
            <w:r w:rsidRPr="004D4477">
              <w:rPr>
                <w:lang w:val="en-GB"/>
              </w:rPr>
              <w:t>4858</w:t>
            </w:r>
            <w:r w:rsidRPr="004D4477">
              <w:rPr>
                <w:rFonts w:ascii="Calibri" w:eastAsia="Times New Roman" w:hAnsi="Calibri" w:cs="Times New Roman"/>
                <w:color w:val="000000"/>
                <w:lang w:val="en-GB"/>
              </w:rPr>
              <w:t>)</w:t>
            </w:r>
          </w:p>
        </w:tc>
        <w:tc>
          <w:tcPr>
            <w:tcW w:w="2510" w:type="dxa"/>
            <w:shd w:val="clear" w:color="auto" w:fill="auto"/>
            <w:noWrap/>
            <w:vAlign w:val="center"/>
          </w:tcPr>
          <w:p w14:paraId="6A34925D"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4472</w:t>
            </w:r>
          </w:p>
          <w:p w14:paraId="638D5F6F" w14:textId="7318AE5B" w:rsidR="00373561" w:rsidRPr="004D4477" w:rsidRDefault="00373561" w:rsidP="007D66EB">
            <w:pPr>
              <w:spacing w:line="360" w:lineRule="auto"/>
              <w:jc w:val="center"/>
              <w:rPr>
                <w:lang w:val="en-GB"/>
              </w:rPr>
            </w:pPr>
            <w:r w:rsidRPr="004D4477">
              <w:rPr>
                <w:rFonts w:ascii="Calibri" w:eastAsia="Times New Roman" w:hAnsi="Calibri" w:cs="Times New Roman"/>
                <w:color w:val="000000"/>
                <w:lang w:val="en-GB"/>
              </w:rPr>
              <w:t>(</w:t>
            </w:r>
            <w:r w:rsidRPr="004D4477">
              <w:rPr>
                <w:lang w:val="en-GB"/>
              </w:rPr>
              <w:t>4398 - 4547)</w:t>
            </w:r>
          </w:p>
        </w:tc>
      </w:tr>
      <w:tr w:rsidR="00373561" w:rsidRPr="004D4477" w14:paraId="6DEA184A" w14:textId="77777777" w:rsidTr="00DF0F25">
        <w:trPr>
          <w:cantSplit/>
          <w:trHeight w:val="300"/>
        </w:trPr>
        <w:tc>
          <w:tcPr>
            <w:tcW w:w="2509" w:type="dxa"/>
            <w:shd w:val="clear" w:color="auto" w:fill="auto"/>
            <w:noWrap/>
            <w:vAlign w:val="bottom"/>
            <w:hideMark/>
          </w:tcPr>
          <w:p w14:paraId="3FAFBBCB" w14:textId="77777777" w:rsidR="00373561" w:rsidRPr="004D4477" w:rsidRDefault="00373561"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MCC102 </w:t>
            </w:r>
          </w:p>
        </w:tc>
        <w:tc>
          <w:tcPr>
            <w:tcW w:w="2509" w:type="dxa"/>
            <w:shd w:val="clear" w:color="auto" w:fill="auto"/>
            <w:noWrap/>
            <w:vAlign w:val="center"/>
          </w:tcPr>
          <w:p w14:paraId="7513A02E"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3880</w:t>
            </w:r>
          </w:p>
          <w:p w14:paraId="0C5B71CC" w14:textId="7F0102A4" w:rsidR="00E54CA7" w:rsidRPr="004D4477" w:rsidRDefault="00E54CA7"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0B57EB" w:rsidRPr="004D4477">
              <w:rPr>
                <w:lang w:val="en-GB"/>
              </w:rPr>
              <w:t xml:space="preserve">3871 – </w:t>
            </w:r>
            <w:r w:rsidRPr="004D4477">
              <w:rPr>
                <w:lang w:val="en-GB"/>
              </w:rPr>
              <w:t>4263</w:t>
            </w:r>
            <w:r w:rsidRPr="004D4477">
              <w:rPr>
                <w:rFonts w:ascii="Calibri" w:eastAsia="Times New Roman" w:hAnsi="Calibri" w:cs="Times New Roman"/>
                <w:color w:val="000000"/>
                <w:lang w:val="en-GB"/>
              </w:rPr>
              <w:t>)</w:t>
            </w:r>
          </w:p>
        </w:tc>
        <w:tc>
          <w:tcPr>
            <w:tcW w:w="2510" w:type="dxa"/>
            <w:shd w:val="clear" w:color="auto" w:fill="auto"/>
            <w:noWrap/>
            <w:vAlign w:val="center"/>
          </w:tcPr>
          <w:p w14:paraId="45207118"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3712</w:t>
            </w:r>
          </w:p>
          <w:p w14:paraId="2B2963E5" w14:textId="54ABA409" w:rsidR="00E54CA7" w:rsidRPr="004D4477" w:rsidRDefault="00E54CA7"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Pr="004D4477">
              <w:rPr>
                <w:lang w:val="en-GB"/>
              </w:rPr>
              <w:t>3712</w:t>
            </w:r>
            <w:r w:rsidR="00080470" w:rsidRPr="004D4477">
              <w:rPr>
                <w:lang w:val="en-GB"/>
              </w:rPr>
              <w:t xml:space="preserve"> – 3712</w:t>
            </w:r>
            <w:r w:rsidRPr="004D4477">
              <w:rPr>
                <w:rFonts w:ascii="Calibri" w:eastAsia="Times New Roman" w:hAnsi="Calibri" w:cs="Times New Roman"/>
                <w:color w:val="000000"/>
                <w:lang w:val="en-GB"/>
              </w:rPr>
              <w:t>)</w:t>
            </w:r>
          </w:p>
        </w:tc>
      </w:tr>
      <w:tr w:rsidR="00373561" w:rsidRPr="004D4477" w14:paraId="30F546F3" w14:textId="77777777" w:rsidTr="00DF0F25">
        <w:trPr>
          <w:cantSplit/>
          <w:trHeight w:val="300"/>
        </w:trPr>
        <w:tc>
          <w:tcPr>
            <w:tcW w:w="2509" w:type="dxa"/>
            <w:shd w:val="clear" w:color="auto" w:fill="auto"/>
            <w:noWrap/>
            <w:vAlign w:val="bottom"/>
            <w:hideMark/>
          </w:tcPr>
          <w:p w14:paraId="48B2AF64" w14:textId="77777777" w:rsidR="00373561" w:rsidRPr="004D4477" w:rsidRDefault="00373561"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MCC200 </w:t>
            </w:r>
          </w:p>
        </w:tc>
        <w:tc>
          <w:tcPr>
            <w:tcW w:w="2509" w:type="dxa"/>
            <w:shd w:val="clear" w:color="auto" w:fill="auto"/>
            <w:noWrap/>
            <w:vAlign w:val="center"/>
          </w:tcPr>
          <w:p w14:paraId="3D39655E"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4284</w:t>
            </w:r>
          </w:p>
          <w:p w14:paraId="377DF143" w14:textId="266E0D43" w:rsidR="00E54CA7" w:rsidRPr="004D4477" w:rsidRDefault="00E54CA7"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EB2E67" w:rsidRPr="004D4477">
              <w:rPr>
                <w:lang w:val="en-GB"/>
              </w:rPr>
              <w:t xml:space="preserve">4112 – </w:t>
            </w:r>
            <w:r w:rsidRPr="004D4477">
              <w:rPr>
                <w:lang w:val="en-GB"/>
              </w:rPr>
              <w:t>5016</w:t>
            </w:r>
            <w:r w:rsidRPr="004D4477">
              <w:rPr>
                <w:rFonts w:ascii="Calibri" w:eastAsia="Times New Roman" w:hAnsi="Calibri" w:cs="Times New Roman"/>
                <w:color w:val="000000"/>
                <w:lang w:val="en-GB"/>
              </w:rPr>
              <w:t>)</w:t>
            </w:r>
          </w:p>
        </w:tc>
        <w:tc>
          <w:tcPr>
            <w:tcW w:w="2510" w:type="dxa"/>
            <w:shd w:val="clear" w:color="auto" w:fill="auto"/>
            <w:noWrap/>
            <w:vAlign w:val="center"/>
          </w:tcPr>
          <w:p w14:paraId="5A08E7C9"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4051</w:t>
            </w:r>
          </w:p>
          <w:p w14:paraId="759D5C92" w14:textId="50E7CDEE" w:rsidR="00E54CA7" w:rsidRPr="004D4477" w:rsidRDefault="00E54CA7"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w:t>
            </w:r>
            <w:r w:rsidR="00080470" w:rsidRPr="004D4477">
              <w:rPr>
                <w:rFonts w:ascii="Calibri" w:eastAsia="Times New Roman" w:hAnsi="Calibri" w:cs="Times New Roman"/>
                <w:color w:val="000000"/>
                <w:lang w:val="en-GB"/>
              </w:rPr>
              <w:t>2671</w:t>
            </w:r>
            <w:r w:rsidR="00080470" w:rsidRPr="004D4477">
              <w:rPr>
                <w:rFonts w:ascii="Calibri" w:eastAsia="Times New Roman" w:hAnsi="Calibri" w:cs="Times New Roman"/>
                <w:color w:val="000000"/>
                <w:sz w:val="20"/>
                <w:szCs w:val="20"/>
                <w:lang w:val="en-GB"/>
              </w:rPr>
              <w:t>*</w:t>
            </w:r>
            <w:r w:rsidR="00080470" w:rsidRPr="004D4477">
              <w:rPr>
                <w:rFonts w:ascii="Calibri" w:eastAsia="Times New Roman" w:hAnsi="Calibri" w:cs="Times New Roman"/>
                <w:color w:val="000000"/>
                <w:lang w:val="en-GB"/>
              </w:rPr>
              <w:t xml:space="preserve"> – </w:t>
            </w:r>
            <w:r w:rsidRPr="004D4477">
              <w:rPr>
                <w:rFonts w:ascii="Calibri" w:eastAsia="Times New Roman" w:hAnsi="Calibri" w:cs="Times New Roman"/>
                <w:color w:val="000000"/>
                <w:lang w:val="en-GB"/>
              </w:rPr>
              <w:t>4051)</w:t>
            </w:r>
          </w:p>
        </w:tc>
      </w:tr>
      <w:tr w:rsidR="00373561" w:rsidRPr="004D4477" w14:paraId="3157293C" w14:textId="77777777" w:rsidTr="00DF0F25">
        <w:trPr>
          <w:cantSplit/>
          <w:trHeight w:val="300"/>
        </w:trPr>
        <w:tc>
          <w:tcPr>
            <w:tcW w:w="2509" w:type="dxa"/>
            <w:shd w:val="clear" w:color="auto" w:fill="auto"/>
            <w:noWrap/>
            <w:vAlign w:val="bottom"/>
            <w:hideMark/>
          </w:tcPr>
          <w:p w14:paraId="4CAFA022" w14:textId="77777777" w:rsidR="00373561" w:rsidRPr="004D4477" w:rsidRDefault="00373561" w:rsidP="007D66EB">
            <w:pPr>
              <w:spacing w:line="360" w:lineRule="auto"/>
              <w:rPr>
                <w:rFonts w:ascii="Calibri" w:eastAsia="Times New Roman" w:hAnsi="Calibri" w:cs="Times New Roman"/>
                <w:color w:val="000000"/>
                <w:lang w:val="en-GB"/>
              </w:rPr>
            </w:pPr>
            <w:r w:rsidRPr="004D4477">
              <w:rPr>
                <w:rFonts w:ascii="Calibri" w:eastAsia="Times New Roman" w:hAnsi="Calibri" w:cs="Times New Roman"/>
                <w:color w:val="000000"/>
                <w:lang w:val="en-GB"/>
              </w:rPr>
              <w:t xml:space="preserve">SDL </w:t>
            </w:r>
          </w:p>
        </w:tc>
        <w:tc>
          <w:tcPr>
            <w:tcW w:w="2509" w:type="dxa"/>
            <w:shd w:val="clear" w:color="auto" w:fill="auto"/>
            <w:noWrap/>
            <w:vAlign w:val="center"/>
          </w:tcPr>
          <w:p w14:paraId="7D954C0F"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4728</w:t>
            </w:r>
          </w:p>
          <w:p w14:paraId="37F1F586" w14:textId="6C914E00" w:rsidR="00E54CA7" w:rsidRPr="004D4477" w:rsidRDefault="00EB2E67" w:rsidP="007D66EB">
            <w:pPr>
              <w:spacing w:line="360" w:lineRule="auto"/>
              <w:jc w:val="center"/>
              <w:rPr>
                <w:rFonts w:ascii="Calibri" w:eastAsia="Times New Roman" w:hAnsi="Calibri" w:cs="Times New Roman"/>
                <w:color w:val="000000"/>
                <w:lang w:val="en-GB"/>
              </w:rPr>
            </w:pPr>
            <w:r w:rsidRPr="004D4477">
              <w:rPr>
                <w:lang w:val="en-GB"/>
              </w:rPr>
              <w:t>(</w:t>
            </w:r>
            <w:r w:rsidR="00E54CA7" w:rsidRPr="004D4477">
              <w:rPr>
                <w:lang w:val="en-GB"/>
              </w:rPr>
              <w:t>4559</w:t>
            </w:r>
            <w:r w:rsidRPr="004D4477">
              <w:rPr>
                <w:lang w:val="en-GB"/>
              </w:rPr>
              <w:t xml:space="preserve"> – </w:t>
            </w:r>
            <w:r w:rsidR="00E54CA7" w:rsidRPr="004D4477">
              <w:rPr>
                <w:lang w:val="en-GB"/>
              </w:rPr>
              <w:t>5014</w:t>
            </w:r>
            <w:r w:rsidR="00E54CA7" w:rsidRPr="004D4477">
              <w:rPr>
                <w:rFonts w:ascii="Calibri" w:eastAsia="Times New Roman" w:hAnsi="Calibri" w:cs="Times New Roman"/>
                <w:color w:val="000000"/>
                <w:lang w:val="en-GB"/>
              </w:rPr>
              <w:t>)</w:t>
            </w:r>
          </w:p>
        </w:tc>
        <w:tc>
          <w:tcPr>
            <w:tcW w:w="2510" w:type="dxa"/>
            <w:shd w:val="clear" w:color="auto" w:fill="auto"/>
            <w:noWrap/>
            <w:vAlign w:val="center"/>
          </w:tcPr>
          <w:p w14:paraId="08108CD6" w14:textId="77777777" w:rsidR="00373561" w:rsidRPr="004D4477" w:rsidRDefault="00373561" w:rsidP="007D66EB">
            <w:pPr>
              <w:spacing w:line="360" w:lineRule="auto"/>
              <w:jc w:val="center"/>
              <w:rPr>
                <w:rFonts w:ascii="Calibri" w:eastAsia="Times New Roman" w:hAnsi="Calibri" w:cs="Times New Roman"/>
                <w:color w:val="000000"/>
                <w:lang w:val="en-GB"/>
              </w:rPr>
            </w:pPr>
            <w:r w:rsidRPr="004D4477">
              <w:rPr>
                <w:rFonts w:ascii="Calibri" w:eastAsia="Times New Roman" w:hAnsi="Calibri" w:cs="Times New Roman"/>
                <w:color w:val="000000"/>
                <w:lang w:val="en-GB"/>
              </w:rPr>
              <w:t>3985</w:t>
            </w:r>
          </w:p>
          <w:p w14:paraId="5864E2A1" w14:textId="4A8BC4D4" w:rsidR="00E54CA7" w:rsidRPr="004D4477" w:rsidRDefault="00E54CA7" w:rsidP="007D66EB">
            <w:pPr>
              <w:spacing w:line="360" w:lineRule="auto"/>
              <w:jc w:val="center"/>
              <w:rPr>
                <w:lang w:val="en-GB"/>
              </w:rPr>
            </w:pPr>
            <w:r w:rsidRPr="004D4477">
              <w:rPr>
                <w:rFonts w:ascii="Calibri" w:eastAsia="Times New Roman" w:hAnsi="Calibri" w:cs="Times New Roman"/>
                <w:color w:val="000000"/>
                <w:lang w:val="en-GB"/>
              </w:rPr>
              <w:t>(</w:t>
            </w:r>
            <w:r w:rsidR="00DF0F25" w:rsidRPr="004D4477">
              <w:rPr>
                <w:lang w:val="en-GB"/>
              </w:rPr>
              <w:t xml:space="preserve">3942 – </w:t>
            </w:r>
            <w:r w:rsidRPr="004D4477">
              <w:rPr>
                <w:lang w:val="en-GB"/>
              </w:rPr>
              <w:t>4027</w:t>
            </w:r>
            <w:r w:rsidRPr="004D4477">
              <w:rPr>
                <w:rFonts w:ascii="Calibri" w:eastAsia="Times New Roman" w:hAnsi="Calibri" w:cs="Times New Roman"/>
                <w:color w:val="000000"/>
                <w:lang w:val="en-GB"/>
              </w:rPr>
              <w:t>)</w:t>
            </w:r>
          </w:p>
        </w:tc>
      </w:tr>
    </w:tbl>
    <w:p w14:paraId="21252B58" w14:textId="420319E7" w:rsidR="00080470" w:rsidRPr="004D4477" w:rsidRDefault="003930E2" w:rsidP="007D66EB">
      <w:pPr>
        <w:spacing w:line="360" w:lineRule="auto"/>
        <w:rPr>
          <w:sz w:val="16"/>
          <w:szCs w:val="16"/>
          <w:lang w:val="en-GB"/>
        </w:rPr>
      </w:pPr>
      <w:r w:rsidRPr="004D4477">
        <w:rPr>
          <w:sz w:val="16"/>
          <w:szCs w:val="16"/>
          <w:lang w:val="en-GB"/>
        </w:rPr>
        <w:t>*Value excluded</w:t>
      </w:r>
      <w:r w:rsidR="00080470" w:rsidRPr="004D4477">
        <w:rPr>
          <w:sz w:val="16"/>
          <w:szCs w:val="16"/>
          <w:lang w:val="en-GB"/>
        </w:rPr>
        <w:t xml:space="preserve">. </w:t>
      </w:r>
    </w:p>
    <w:p w14:paraId="6D9D3CF2" w14:textId="2C821456" w:rsidR="00AE0C9A" w:rsidRPr="004D4477" w:rsidRDefault="00AE0C9A" w:rsidP="007D66EB">
      <w:pPr>
        <w:spacing w:line="360" w:lineRule="auto"/>
        <w:rPr>
          <w:lang w:val="en-GB"/>
        </w:rPr>
      </w:pPr>
    </w:p>
    <w:p w14:paraId="47EE8A0E" w14:textId="19C46A83" w:rsidR="00F2268E" w:rsidRPr="004D4477" w:rsidRDefault="00F2268E" w:rsidP="007D66EB">
      <w:pPr>
        <w:pStyle w:val="Heading4"/>
        <w:spacing w:before="0" w:line="360" w:lineRule="auto"/>
        <w:rPr>
          <w:lang w:val="en-GB"/>
        </w:rPr>
      </w:pPr>
      <w:r w:rsidRPr="004D4477">
        <w:rPr>
          <w:lang w:val="en-GB"/>
        </w:rPr>
        <w:t>Correlation of pipe volume flow rates to bulk powder properties</w:t>
      </w:r>
    </w:p>
    <w:p w14:paraId="70B27FC2" w14:textId="5CD7D308" w:rsidR="00E45C5E" w:rsidRPr="004D4477" w:rsidRDefault="00E45C5E" w:rsidP="007D66EB">
      <w:pPr>
        <w:spacing w:line="360" w:lineRule="auto"/>
        <w:rPr>
          <w:lang w:val="en-GB"/>
        </w:rPr>
      </w:pPr>
    </w:p>
    <w:p w14:paraId="0D42DFB7" w14:textId="466FBBE2" w:rsidR="003A0992" w:rsidRPr="004D4477" w:rsidRDefault="00D2694D" w:rsidP="007D66EB">
      <w:pPr>
        <w:spacing w:line="360" w:lineRule="auto"/>
        <w:rPr>
          <w:lang w:val="en-GB"/>
        </w:rPr>
      </w:pPr>
      <w:r w:rsidRPr="004D4477">
        <w:rPr>
          <w:lang w:val="en-GB"/>
        </w:rPr>
        <w:t xml:space="preserve">Table </w:t>
      </w:r>
      <w:r w:rsidR="00626A45" w:rsidRPr="004D4477">
        <w:rPr>
          <w:lang w:val="en-GB"/>
        </w:rPr>
        <w:t>6</w:t>
      </w:r>
      <w:r w:rsidRPr="004D4477">
        <w:rPr>
          <w:lang w:val="en-GB"/>
        </w:rPr>
        <w:t xml:space="preserve"> presents the association between bulk powder properties and volume flow rates f</w:t>
      </w:r>
      <w:r w:rsidR="009B2C99" w:rsidRPr="004D4477">
        <w:rPr>
          <w:lang w:val="en-GB"/>
        </w:rPr>
        <w:t xml:space="preserve">or all outlet conditions. </w:t>
      </w:r>
      <w:r w:rsidRPr="004D4477">
        <w:rPr>
          <w:lang w:val="en-GB"/>
        </w:rPr>
        <w:t xml:space="preserve">In closed outlet </w:t>
      </w:r>
      <w:r w:rsidR="0043773E" w:rsidRPr="004D4477">
        <w:rPr>
          <w:lang w:val="en-GB"/>
        </w:rPr>
        <w:t xml:space="preserve">condition </w:t>
      </w:r>
      <w:r w:rsidRPr="004D4477">
        <w:rPr>
          <w:lang w:val="en-GB"/>
        </w:rPr>
        <w:t>the correlation is significant for funnel volume flow</w:t>
      </w:r>
      <w:r w:rsidR="0043773E" w:rsidRPr="004D4477">
        <w:rPr>
          <w:lang w:val="en-GB"/>
        </w:rPr>
        <w:t>.</w:t>
      </w:r>
      <w:r w:rsidR="00D23566" w:rsidRPr="004D4477">
        <w:rPr>
          <w:lang w:val="en-GB"/>
        </w:rPr>
        <w:t xml:space="preserve"> </w:t>
      </w:r>
      <w:r w:rsidR="0043773E" w:rsidRPr="004D4477">
        <w:rPr>
          <w:lang w:val="en-GB"/>
        </w:rPr>
        <w:t>T</w:t>
      </w:r>
      <w:r w:rsidR="00D23566" w:rsidRPr="004D4477">
        <w:rPr>
          <w:lang w:val="en-GB"/>
        </w:rPr>
        <w:t xml:space="preserve">his correlation indicates that the funnel flow tester used for routine </w:t>
      </w:r>
      <w:r w:rsidRPr="004D4477">
        <w:rPr>
          <w:lang w:val="en-GB"/>
        </w:rPr>
        <w:t xml:space="preserve">powders </w:t>
      </w:r>
      <w:r w:rsidR="00D23566" w:rsidRPr="004D4477">
        <w:rPr>
          <w:lang w:val="en-GB"/>
        </w:rPr>
        <w:t>evaluation</w:t>
      </w:r>
      <w:r w:rsidRPr="004D4477">
        <w:rPr>
          <w:lang w:val="en-GB"/>
        </w:rPr>
        <w:t xml:space="preserve"> </w:t>
      </w:r>
      <w:r w:rsidR="00D23566" w:rsidRPr="004D4477">
        <w:rPr>
          <w:lang w:val="en-GB"/>
        </w:rPr>
        <w:t>in pharmaceutical industry</w:t>
      </w:r>
      <w:r w:rsidR="00AB4A9D" w:rsidRPr="004D4477">
        <w:rPr>
          <w:lang w:val="en-GB"/>
        </w:rPr>
        <w:t xml:space="preserve"> (so called powder </w:t>
      </w:r>
      <w:proofErr w:type="spellStart"/>
      <w:r w:rsidR="00AB4A9D" w:rsidRPr="004D4477">
        <w:rPr>
          <w:lang w:val="en-GB"/>
        </w:rPr>
        <w:t>flowability</w:t>
      </w:r>
      <w:proofErr w:type="spellEnd"/>
      <w:r w:rsidR="00AB4A9D" w:rsidRPr="004D4477">
        <w:rPr>
          <w:lang w:val="en-GB"/>
        </w:rPr>
        <w:t>)</w:t>
      </w:r>
      <w:r w:rsidR="00D23566" w:rsidRPr="004D4477">
        <w:rPr>
          <w:lang w:val="en-GB"/>
        </w:rPr>
        <w:t xml:space="preserve"> also takes into account processes which take place during powder flow</w:t>
      </w:r>
      <w:r w:rsidR="0043773E" w:rsidRPr="004D4477">
        <w:rPr>
          <w:lang w:val="en-GB"/>
        </w:rPr>
        <w:t xml:space="preserve"> in much broader pipes</w:t>
      </w:r>
      <w:r w:rsidR="00D23566" w:rsidRPr="004D4477">
        <w:rPr>
          <w:lang w:val="en-GB"/>
        </w:rPr>
        <w:t xml:space="preserve">. </w:t>
      </w:r>
      <w:r w:rsidR="003A0992" w:rsidRPr="004D4477">
        <w:rPr>
          <w:lang w:val="en-GB"/>
        </w:rPr>
        <w:t>More importantly, this correlation reveals that funnel flow testing can predict flow rat</w:t>
      </w:r>
      <w:r w:rsidR="009B2C99" w:rsidRPr="004D4477">
        <w:rPr>
          <w:lang w:val="en-GB"/>
        </w:rPr>
        <w:t xml:space="preserve">es in pipes with closed outlet. </w:t>
      </w:r>
      <w:r w:rsidR="0043773E" w:rsidRPr="004D4477">
        <w:rPr>
          <w:lang w:val="en-GB"/>
        </w:rPr>
        <w:t xml:space="preserve">This particular outlet condition resembles the tablet die filling phenomena, although on bigger scale and with higher length to diameter ratio.  </w:t>
      </w:r>
      <w:r w:rsidR="00D23566" w:rsidRPr="004D4477">
        <w:rPr>
          <w:lang w:val="en-GB"/>
        </w:rPr>
        <w:t xml:space="preserve">Pipe volume flow in open outlet condition is strongly correlated with bulk and tapped densities; similar is indicated for condition without the pipe, however the correlation is not significant. </w:t>
      </w:r>
      <w:r w:rsidR="003A0992" w:rsidRPr="004D4477">
        <w:rPr>
          <w:lang w:val="en-GB"/>
        </w:rPr>
        <w:t xml:space="preserve">Correlation of volume flow for the three outlet conditions was also performed with true density values, particle size values and angle of </w:t>
      </w:r>
      <w:proofErr w:type="gramStart"/>
      <w:r w:rsidR="003A0992" w:rsidRPr="004D4477">
        <w:rPr>
          <w:lang w:val="en-GB"/>
        </w:rPr>
        <w:t>repose,</w:t>
      </w:r>
      <w:proofErr w:type="gramEnd"/>
      <w:r w:rsidR="003A0992" w:rsidRPr="004D4477">
        <w:rPr>
          <w:lang w:val="en-GB"/>
        </w:rPr>
        <w:t xml:space="preserve"> however no </w:t>
      </w:r>
      <w:r w:rsidRPr="004D4477">
        <w:rPr>
          <w:lang w:val="en-GB"/>
        </w:rPr>
        <w:t xml:space="preserve">significant </w:t>
      </w:r>
      <w:r w:rsidR="003A0992" w:rsidRPr="004D4477">
        <w:rPr>
          <w:lang w:val="en-GB"/>
        </w:rPr>
        <w:t>correlation was e</w:t>
      </w:r>
      <w:r w:rsidR="009B2C99" w:rsidRPr="004D4477">
        <w:rPr>
          <w:lang w:val="en-GB"/>
        </w:rPr>
        <w:t>stablished (results not shown).</w:t>
      </w:r>
    </w:p>
    <w:p w14:paraId="16F4C8EB" w14:textId="77777777" w:rsidR="00D23566" w:rsidRPr="004D4477" w:rsidRDefault="00D23566" w:rsidP="007D66EB">
      <w:pPr>
        <w:spacing w:line="360" w:lineRule="auto"/>
        <w:rPr>
          <w:lang w:val="en-GB"/>
        </w:rPr>
      </w:pPr>
    </w:p>
    <w:p w14:paraId="07526FA7" w14:textId="52B1D2FD" w:rsidR="00550146" w:rsidRPr="004D4477" w:rsidRDefault="00550146" w:rsidP="007D66EB">
      <w:pPr>
        <w:pStyle w:val="Caption"/>
        <w:spacing w:after="0" w:line="360" w:lineRule="auto"/>
        <w:rPr>
          <w:lang w:val="en-GB"/>
        </w:rPr>
      </w:pPr>
      <w:bookmarkStart w:id="13" w:name="_Ref302764805"/>
      <w:proofErr w:type="gramStart"/>
      <w:r w:rsidRPr="004D4477">
        <w:rPr>
          <w:lang w:val="en-GB"/>
        </w:rPr>
        <w:t xml:space="preserve">Table </w:t>
      </w:r>
      <w:bookmarkEnd w:id="13"/>
      <w:r w:rsidR="00626A45" w:rsidRPr="004D4477">
        <w:rPr>
          <w:lang w:val="en-GB"/>
        </w:rPr>
        <w:t>6</w:t>
      </w:r>
      <w:r w:rsidRPr="004D4477">
        <w:rPr>
          <w:lang w:val="en-GB"/>
        </w:rPr>
        <w:t xml:space="preserve">: </w:t>
      </w:r>
      <w:r w:rsidRPr="004D4477">
        <w:rPr>
          <w:rFonts w:ascii="Arial" w:hAnsi="Arial" w:cs="Arial"/>
          <w:lang w:val="en-GB"/>
        </w:rPr>
        <w:t>Correlation matrix between volume flow</w:t>
      </w:r>
      <w:r w:rsidR="00D2694D" w:rsidRPr="004D4477">
        <w:rPr>
          <w:rFonts w:ascii="Arial" w:hAnsi="Arial" w:cs="Arial"/>
          <w:lang w:val="en-GB"/>
        </w:rPr>
        <w:t xml:space="preserve"> rate</w:t>
      </w:r>
      <w:r w:rsidRPr="004D4477">
        <w:rPr>
          <w:rFonts w:ascii="Arial" w:hAnsi="Arial" w:cs="Arial"/>
          <w:lang w:val="en-GB"/>
        </w:rPr>
        <w:t xml:space="preserve"> for all outlet conditions a</w:t>
      </w:r>
      <w:r w:rsidR="003A0992" w:rsidRPr="004D4477">
        <w:rPr>
          <w:rFonts w:ascii="Arial" w:hAnsi="Arial" w:cs="Arial"/>
          <w:lang w:val="en-GB"/>
        </w:rPr>
        <w:t>nd bulk powder properties (bulk and</w:t>
      </w:r>
      <w:r w:rsidRPr="004D4477">
        <w:rPr>
          <w:rFonts w:ascii="Arial" w:hAnsi="Arial" w:cs="Arial"/>
          <w:lang w:val="en-GB"/>
        </w:rPr>
        <w:t xml:space="preserve"> tapped densities, funnel volume flow).</w:t>
      </w:r>
      <w:proofErr w:type="gramEnd"/>
      <w:r w:rsidRPr="004D4477">
        <w:rPr>
          <w:rFonts w:ascii="Arial" w:hAnsi="Arial" w:cs="Arial"/>
          <w:lang w:val="en-GB"/>
        </w:rPr>
        <w:t xml:space="preserve"> Pairs where more than 50% of values were explained by powder property (coefficient of determination (R²) &gt; 0.5) are in bold. Pearson coefficient values with </w:t>
      </w:r>
      <w:r w:rsidRPr="004D4477">
        <w:rPr>
          <w:rFonts w:ascii="Arial" w:hAnsi="Arial" w:cs="Arial"/>
          <w:i/>
          <w:lang w:val="en-GB"/>
        </w:rPr>
        <w:t>P</w:t>
      </w:r>
      <w:r w:rsidRPr="004D4477">
        <w:rPr>
          <w:rFonts w:ascii="Arial" w:hAnsi="Arial" w:cs="Arial"/>
          <w:lang w:val="en-GB"/>
        </w:rPr>
        <w:t xml:space="preserve"> &lt; 0.0</w:t>
      </w:r>
      <w:r w:rsidR="009B2C99" w:rsidRPr="004D4477">
        <w:rPr>
          <w:rFonts w:ascii="Arial" w:hAnsi="Arial" w:cs="Arial"/>
          <w:lang w:val="en-GB"/>
        </w:rPr>
        <w:t>5 are labelled with an asterisk.</w:t>
      </w:r>
    </w:p>
    <w:tbl>
      <w:tblPr>
        <w:tblW w:w="7245" w:type="dxa"/>
        <w:tblInd w:w="93" w:type="dxa"/>
        <w:tblLayout w:type="fixed"/>
        <w:tblLook w:val="04A0" w:firstRow="1" w:lastRow="0" w:firstColumn="1" w:lastColumn="0" w:noHBand="0" w:noVBand="1"/>
      </w:tblPr>
      <w:tblGrid>
        <w:gridCol w:w="2000"/>
        <w:gridCol w:w="1701"/>
        <w:gridCol w:w="1559"/>
        <w:gridCol w:w="1985"/>
      </w:tblGrid>
      <w:tr w:rsidR="00A64E79" w:rsidRPr="004D4477" w14:paraId="5D4789F1" w14:textId="77777777" w:rsidTr="00A64E79">
        <w:trPr>
          <w:trHeight w:val="44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1512C" w14:textId="77777777" w:rsidR="00A64E79" w:rsidRPr="004D4477" w:rsidRDefault="00A64E79" w:rsidP="007D66EB">
            <w:pPr>
              <w:spacing w:line="360" w:lineRule="auto"/>
              <w:rPr>
                <w:rFonts w:ascii="Calibri" w:eastAsia="Times New Roman" w:hAnsi="Calibri" w:cs="Times New Roman"/>
                <w:b/>
                <w:bCs/>
                <w:color w:val="FF0000"/>
                <w:lang w:val="en-GB"/>
              </w:rPr>
            </w:pPr>
          </w:p>
        </w:tc>
        <w:tc>
          <w:tcPr>
            <w:tcW w:w="5245" w:type="dxa"/>
            <w:gridSpan w:val="3"/>
            <w:tcBorders>
              <w:top w:val="single" w:sz="4" w:space="0" w:color="auto"/>
              <w:left w:val="nil"/>
              <w:bottom w:val="single" w:sz="4" w:space="0" w:color="auto"/>
              <w:right w:val="single" w:sz="4" w:space="0" w:color="auto"/>
            </w:tcBorders>
            <w:shd w:val="clear" w:color="auto" w:fill="auto"/>
            <w:vAlign w:val="bottom"/>
          </w:tcPr>
          <w:p w14:paraId="28FF17FA" w14:textId="6B1419DF" w:rsidR="00A64E79" w:rsidRPr="004D4477" w:rsidRDefault="00AB3D49" w:rsidP="007D66EB">
            <w:pPr>
              <w:spacing w:line="360" w:lineRule="auto"/>
              <w:jc w:val="center"/>
              <w:rPr>
                <w:rFonts w:ascii="Calibri" w:eastAsia="Times New Roman" w:hAnsi="Calibri" w:cs="Times New Roman"/>
                <w:b/>
                <w:color w:val="000000"/>
                <w:lang w:val="en-GB"/>
              </w:rPr>
            </w:pPr>
            <w:r w:rsidRPr="004D4477">
              <w:rPr>
                <w:rFonts w:ascii="Calibri" w:eastAsia="Times New Roman" w:hAnsi="Calibri" w:cs="Times New Roman"/>
                <w:b/>
                <w:color w:val="000000"/>
                <w:lang w:val="en-GB"/>
              </w:rPr>
              <w:t xml:space="preserve">Pipe volume </w:t>
            </w:r>
            <w:r w:rsidR="00A64E79" w:rsidRPr="004D4477">
              <w:rPr>
                <w:rFonts w:ascii="Calibri" w:eastAsia="Times New Roman" w:hAnsi="Calibri" w:cs="Times New Roman"/>
                <w:b/>
                <w:color w:val="000000"/>
                <w:lang w:val="en-GB"/>
              </w:rPr>
              <w:t>flow</w:t>
            </w:r>
          </w:p>
        </w:tc>
      </w:tr>
      <w:tr w:rsidR="00A64E79" w:rsidRPr="004D4477" w14:paraId="0F782BC8" w14:textId="77777777" w:rsidTr="00A64E79">
        <w:trPr>
          <w:trHeight w:val="46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33FC" w14:textId="58CCCA18" w:rsidR="00430EE5" w:rsidRPr="004D4477" w:rsidRDefault="00430EE5" w:rsidP="007D66EB">
            <w:pPr>
              <w:spacing w:line="360" w:lineRule="auto"/>
              <w:rPr>
                <w:rFonts w:ascii="Calibri" w:eastAsia="Times New Roman" w:hAnsi="Calibri" w:cs="Times New Roman"/>
                <w:b/>
                <w:bCs/>
                <w:color w:val="FF0000"/>
                <w:lang w:val="en-GB"/>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6C9A450D" w14:textId="4BEB7EA1" w:rsidR="00430EE5" w:rsidRPr="004D4477" w:rsidRDefault="00430EE5" w:rsidP="007D66EB">
            <w:pPr>
              <w:spacing w:line="360" w:lineRule="auto"/>
              <w:jc w:val="center"/>
              <w:rPr>
                <w:rFonts w:ascii="Arial" w:eastAsia="Times New Roman" w:hAnsi="Arial" w:cs="Arial"/>
                <w:b/>
                <w:bCs/>
                <w:color w:val="000000"/>
                <w:sz w:val="18"/>
                <w:szCs w:val="18"/>
                <w:lang w:val="en-GB"/>
              </w:rPr>
            </w:pPr>
            <w:r w:rsidRPr="004D4477">
              <w:rPr>
                <w:rFonts w:ascii="Calibri" w:eastAsia="Times New Roman" w:hAnsi="Calibri" w:cs="Times New Roman"/>
                <w:color w:val="000000"/>
                <w:lang w:val="en-GB"/>
              </w:rPr>
              <w:t>Closed outlet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75580353" w14:textId="23586334" w:rsidR="00430EE5" w:rsidRPr="004D4477" w:rsidRDefault="00430EE5" w:rsidP="007D66EB">
            <w:pPr>
              <w:spacing w:line="360" w:lineRule="auto"/>
              <w:jc w:val="center"/>
              <w:rPr>
                <w:rFonts w:ascii="Arial" w:eastAsia="Times New Roman" w:hAnsi="Arial" w:cs="Arial"/>
                <w:b/>
                <w:bCs/>
                <w:color w:val="000000"/>
                <w:sz w:val="18"/>
                <w:szCs w:val="18"/>
                <w:lang w:val="en-GB"/>
              </w:rPr>
            </w:pPr>
            <w:r w:rsidRPr="004D4477">
              <w:rPr>
                <w:rFonts w:ascii="Calibri" w:eastAsia="Times New Roman" w:hAnsi="Calibri" w:cs="Times New Roman"/>
                <w:color w:val="000000"/>
                <w:lang w:val="en-GB"/>
              </w:rPr>
              <w:t>Open outlet</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4C846DE1" w14:textId="5B80E006" w:rsidR="00430EE5" w:rsidRPr="004D4477" w:rsidRDefault="00430EE5" w:rsidP="007D66EB">
            <w:pPr>
              <w:spacing w:line="360" w:lineRule="auto"/>
              <w:jc w:val="center"/>
              <w:rPr>
                <w:rFonts w:ascii="Arial" w:eastAsia="Times New Roman" w:hAnsi="Arial" w:cs="Arial"/>
                <w:b/>
                <w:bCs/>
                <w:color w:val="000000"/>
                <w:sz w:val="18"/>
                <w:szCs w:val="18"/>
                <w:lang w:val="en-GB"/>
              </w:rPr>
            </w:pPr>
            <w:r w:rsidRPr="004D4477">
              <w:rPr>
                <w:rFonts w:ascii="Calibri" w:eastAsia="Times New Roman" w:hAnsi="Calibri" w:cs="Times New Roman"/>
                <w:color w:val="000000"/>
                <w:lang w:val="en-GB"/>
              </w:rPr>
              <w:t>Without the pipe</w:t>
            </w:r>
          </w:p>
        </w:tc>
      </w:tr>
      <w:tr w:rsidR="00A64E79" w:rsidRPr="004D4477" w14:paraId="79DC3E85" w14:textId="77777777" w:rsidTr="00A64E79">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10343F5F" w14:textId="6703255A" w:rsidR="00430EE5" w:rsidRPr="004D4477" w:rsidRDefault="00430EE5" w:rsidP="007D66EB">
            <w:pPr>
              <w:spacing w:line="360" w:lineRule="auto"/>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 xml:space="preserve">Bulk density </w:t>
            </w:r>
          </w:p>
        </w:tc>
        <w:tc>
          <w:tcPr>
            <w:tcW w:w="1701" w:type="dxa"/>
            <w:tcBorders>
              <w:top w:val="nil"/>
              <w:left w:val="nil"/>
              <w:bottom w:val="single" w:sz="4" w:space="0" w:color="auto"/>
              <w:right w:val="single" w:sz="4" w:space="0" w:color="auto"/>
            </w:tcBorders>
            <w:shd w:val="clear" w:color="auto" w:fill="auto"/>
            <w:noWrap/>
            <w:vAlign w:val="center"/>
            <w:hideMark/>
          </w:tcPr>
          <w:p w14:paraId="3F6FDD54" w14:textId="77777777" w:rsidR="00430EE5" w:rsidRPr="004D4477" w:rsidRDefault="00430EE5" w:rsidP="007D66EB">
            <w:pPr>
              <w:spacing w:line="360" w:lineRule="auto"/>
              <w:jc w:val="center"/>
              <w:rPr>
                <w:rFonts w:asciiTheme="majorHAnsi" w:eastAsia="Times New Roman" w:hAnsiTheme="majorHAnsi" w:cs="Arial"/>
                <w:color w:val="000000"/>
                <w:lang w:val="en-GB"/>
              </w:rPr>
            </w:pPr>
            <w:r w:rsidRPr="004D4477">
              <w:rPr>
                <w:rFonts w:asciiTheme="majorHAnsi" w:eastAsia="Times New Roman" w:hAnsiTheme="majorHAnsi" w:cs="Arial"/>
                <w:color w:val="000000"/>
                <w:lang w:val="en-GB"/>
              </w:rPr>
              <w:t>0.423</w:t>
            </w:r>
          </w:p>
        </w:tc>
        <w:tc>
          <w:tcPr>
            <w:tcW w:w="1559" w:type="dxa"/>
            <w:tcBorders>
              <w:top w:val="nil"/>
              <w:left w:val="nil"/>
              <w:bottom w:val="single" w:sz="4" w:space="0" w:color="auto"/>
              <w:right w:val="single" w:sz="4" w:space="0" w:color="auto"/>
            </w:tcBorders>
            <w:shd w:val="clear" w:color="auto" w:fill="auto"/>
            <w:noWrap/>
            <w:vAlign w:val="center"/>
            <w:hideMark/>
          </w:tcPr>
          <w:p w14:paraId="418AB3BC" w14:textId="6B390792" w:rsidR="00430EE5" w:rsidRPr="004D4477" w:rsidRDefault="00550146" w:rsidP="007D66EB">
            <w:pPr>
              <w:spacing w:line="360" w:lineRule="auto"/>
              <w:jc w:val="center"/>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0.</w:t>
            </w:r>
            <w:r w:rsidR="00430EE5" w:rsidRPr="004D4477">
              <w:rPr>
                <w:rFonts w:asciiTheme="majorHAnsi" w:eastAsia="Times New Roman" w:hAnsiTheme="majorHAnsi" w:cs="Arial"/>
                <w:b/>
                <w:bCs/>
                <w:color w:val="000000"/>
                <w:lang w:val="en-GB"/>
              </w:rPr>
              <w:t>987*</w:t>
            </w:r>
          </w:p>
        </w:tc>
        <w:tc>
          <w:tcPr>
            <w:tcW w:w="1985" w:type="dxa"/>
            <w:tcBorders>
              <w:top w:val="nil"/>
              <w:left w:val="nil"/>
              <w:bottom w:val="single" w:sz="4" w:space="0" w:color="auto"/>
              <w:right w:val="single" w:sz="4" w:space="0" w:color="auto"/>
            </w:tcBorders>
            <w:shd w:val="clear" w:color="auto" w:fill="auto"/>
            <w:noWrap/>
            <w:vAlign w:val="center"/>
            <w:hideMark/>
          </w:tcPr>
          <w:p w14:paraId="011E136F" w14:textId="77777777" w:rsidR="00430EE5" w:rsidRPr="004D4477" w:rsidRDefault="00430EE5" w:rsidP="007D66EB">
            <w:pPr>
              <w:spacing w:line="360" w:lineRule="auto"/>
              <w:jc w:val="center"/>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0.758</w:t>
            </w:r>
          </w:p>
        </w:tc>
      </w:tr>
      <w:tr w:rsidR="00A64E79" w:rsidRPr="004D4477" w14:paraId="4BA15D11" w14:textId="77777777" w:rsidTr="00A64E79">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1157732D" w14:textId="2FEB6EA5" w:rsidR="00430EE5" w:rsidRPr="004D4477" w:rsidRDefault="00430EE5" w:rsidP="007D66EB">
            <w:pPr>
              <w:spacing w:line="360" w:lineRule="auto"/>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 xml:space="preserve">Tapped density </w:t>
            </w:r>
          </w:p>
        </w:tc>
        <w:tc>
          <w:tcPr>
            <w:tcW w:w="1701" w:type="dxa"/>
            <w:tcBorders>
              <w:top w:val="nil"/>
              <w:left w:val="nil"/>
              <w:bottom w:val="single" w:sz="4" w:space="0" w:color="auto"/>
              <w:right w:val="single" w:sz="4" w:space="0" w:color="auto"/>
            </w:tcBorders>
            <w:shd w:val="clear" w:color="auto" w:fill="auto"/>
            <w:vAlign w:val="bottom"/>
            <w:hideMark/>
          </w:tcPr>
          <w:p w14:paraId="62EA31EE" w14:textId="77777777" w:rsidR="00430EE5" w:rsidRPr="004D4477" w:rsidRDefault="00430EE5" w:rsidP="007D66EB">
            <w:pPr>
              <w:spacing w:line="360" w:lineRule="auto"/>
              <w:jc w:val="center"/>
              <w:rPr>
                <w:rFonts w:asciiTheme="majorHAnsi" w:eastAsia="Times New Roman" w:hAnsiTheme="majorHAnsi" w:cs="Arial"/>
                <w:color w:val="000000"/>
                <w:lang w:val="en-GB"/>
              </w:rPr>
            </w:pPr>
            <w:r w:rsidRPr="004D4477">
              <w:rPr>
                <w:rFonts w:asciiTheme="majorHAnsi" w:eastAsia="Times New Roman" w:hAnsiTheme="majorHAnsi" w:cs="Arial"/>
                <w:color w:val="000000"/>
                <w:lang w:val="en-GB"/>
              </w:rPr>
              <w:t>0.360</w:t>
            </w:r>
          </w:p>
        </w:tc>
        <w:tc>
          <w:tcPr>
            <w:tcW w:w="1559" w:type="dxa"/>
            <w:tcBorders>
              <w:top w:val="nil"/>
              <w:left w:val="nil"/>
              <w:bottom w:val="single" w:sz="4" w:space="0" w:color="auto"/>
              <w:right w:val="single" w:sz="4" w:space="0" w:color="auto"/>
            </w:tcBorders>
            <w:shd w:val="clear" w:color="auto" w:fill="auto"/>
            <w:vAlign w:val="bottom"/>
            <w:hideMark/>
          </w:tcPr>
          <w:p w14:paraId="4D8A5439" w14:textId="26A09DB4" w:rsidR="00430EE5" w:rsidRPr="004D4477" w:rsidRDefault="00550146" w:rsidP="007D66EB">
            <w:pPr>
              <w:spacing w:line="360" w:lineRule="auto"/>
              <w:jc w:val="center"/>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0.</w:t>
            </w:r>
            <w:r w:rsidR="00430EE5" w:rsidRPr="004D4477">
              <w:rPr>
                <w:rFonts w:asciiTheme="majorHAnsi" w:eastAsia="Times New Roman" w:hAnsiTheme="majorHAnsi" w:cs="Arial"/>
                <w:b/>
                <w:bCs/>
                <w:color w:val="000000"/>
                <w:lang w:val="en-GB"/>
              </w:rPr>
              <w:t>997*</w:t>
            </w:r>
          </w:p>
        </w:tc>
        <w:tc>
          <w:tcPr>
            <w:tcW w:w="1985" w:type="dxa"/>
            <w:tcBorders>
              <w:top w:val="nil"/>
              <w:left w:val="nil"/>
              <w:bottom w:val="single" w:sz="4" w:space="0" w:color="auto"/>
              <w:right w:val="single" w:sz="4" w:space="0" w:color="auto"/>
            </w:tcBorders>
            <w:shd w:val="clear" w:color="auto" w:fill="auto"/>
            <w:vAlign w:val="bottom"/>
            <w:hideMark/>
          </w:tcPr>
          <w:p w14:paraId="4ECDE39A" w14:textId="77777777" w:rsidR="00430EE5" w:rsidRPr="004D4477" w:rsidRDefault="00430EE5" w:rsidP="007D66EB">
            <w:pPr>
              <w:spacing w:line="360" w:lineRule="auto"/>
              <w:jc w:val="center"/>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0.819</w:t>
            </w:r>
          </w:p>
        </w:tc>
      </w:tr>
      <w:tr w:rsidR="00A64E79" w:rsidRPr="004D4477" w14:paraId="6425ED11" w14:textId="77777777" w:rsidTr="00A64E79">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355E41CF" w14:textId="20451BAD" w:rsidR="00430EE5" w:rsidRPr="004D4477" w:rsidRDefault="00430EE5" w:rsidP="007D66EB">
            <w:pPr>
              <w:spacing w:line="360" w:lineRule="auto"/>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Funnel volume flow</w:t>
            </w:r>
          </w:p>
        </w:tc>
        <w:tc>
          <w:tcPr>
            <w:tcW w:w="1701" w:type="dxa"/>
            <w:tcBorders>
              <w:top w:val="nil"/>
              <w:left w:val="nil"/>
              <w:bottom w:val="single" w:sz="4" w:space="0" w:color="auto"/>
              <w:right w:val="single" w:sz="4" w:space="0" w:color="auto"/>
            </w:tcBorders>
            <w:shd w:val="clear" w:color="auto" w:fill="auto"/>
            <w:noWrap/>
            <w:vAlign w:val="center"/>
            <w:hideMark/>
          </w:tcPr>
          <w:p w14:paraId="7C0F7823" w14:textId="4919B795" w:rsidR="00430EE5" w:rsidRPr="004D4477" w:rsidRDefault="00550146" w:rsidP="007D66EB">
            <w:pPr>
              <w:spacing w:line="360" w:lineRule="auto"/>
              <w:jc w:val="center"/>
              <w:rPr>
                <w:rFonts w:asciiTheme="majorHAnsi" w:eastAsia="Times New Roman" w:hAnsiTheme="majorHAnsi" w:cs="Arial"/>
                <w:b/>
                <w:bCs/>
                <w:color w:val="000000"/>
                <w:lang w:val="en-GB"/>
              </w:rPr>
            </w:pPr>
            <w:r w:rsidRPr="004D4477">
              <w:rPr>
                <w:rFonts w:asciiTheme="majorHAnsi" w:eastAsia="Times New Roman" w:hAnsiTheme="majorHAnsi" w:cs="Arial"/>
                <w:b/>
                <w:bCs/>
                <w:color w:val="000000"/>
                <w:lang w:val="en-GB"/>
              </w:rPr>
              <w:t>0.</w:t>
            </w:r>
            <w:r w:rsidR="00430EE5" w:rsidRPr="004D4477">
              <w:rPr>
                <w:rFonts w:asciiTheme="majorHAnsi" w:eastAsia="Times New Roman" w:hAnsiTheme="majorHAnsi" w:cs="Arial"/>
                <w:b/>
                <w:bCs/>
                <w:color w:val="000000"/>
                <w:lang w:val="en-GB"/>
              </w:rPr>
              <w:t>953*</w:t>
            </w:r>
          </w:p>
        </w:tc>
        <w:tc>
          <w:tcPr>
            <w:tcW w:w="1559" w:type="dxa"/>
            <w:tcBorders>
              <w:top w:val="nil"/>
              <w:left w:val="nil"/>
              <w:bottom w:val="single" w:sz="4" w:space="0" w:color="auto"/>
              <w:right w:val="single" w:sz="4" w:space="0" w:color="auto"/>
            </w:tcBorders>
            <w:shd w:val="clear" w:color="auto" w:fill="auto"/>
            <w:noWrap/>
            <w:vAlign w:val="center"/>
            <w:hideMark/>
          </w:tcPr>
          <w:p w14:paraId="7880E407" w14:textId="77777777" w:rsidR="00430EE5" w:rsidRPr="004D4477" w:rsidRDefault="00430EE5" w:rsidP="007D66EB">
            <w:pPr>
              <w:spacing w:line="360" w:lineRule="auto"/>
              <w:jc w:val="center"/>
              <w:rPr>
                <w:rFonts w:asciiTheme="majorHAnsi" w:eastAsia="Times New Roman" w:hAnsiTheme="majorHAnsi" w:cs="Arial"/>
                <w:color w:val="000000"/>
                <w:lang w:val="en-GB"/>
              </w:rPr>
            </w:pPr>
            <w:r w:rsidRPr="004D4477">
              <w:rPr>
                <w:rFonts w:asciiTheme="majorHAnsi" w:eastAsia="Times New Roman" w:hAnsiTheme="majorHAnsi" w:cs="Arial"/>
                <w:color w:val="000000"/>
                <w:lang w:val="en-GB"/>
              </w:rPr>
              <w:t>0.096</w:t>
            </w:r>
          </w:p>
        </w:tc>
        <w:tc>
          <w:tcPr>
            <w:tcW w:w="1985" w:type="dxa"/>
            <w:tcBorders>
              <w:top w:val="nil"/>
              <w:left w:val="nil"/>
              <w:bottom w:val="single" w:sz="4" w:space="0" w:color="auto"/>
              <w:right w:val="single" w:sz="4" w:space="0" w:color="auto"/>
            </w:tcBorders>
            <w:shd w:val="clear" w:color="auto" w:fill="auto"/>
            <w:noWrap/>
            <w:vAlign w:val="center"/>
            <w:hideMark/>
          </w:tcPr>
          <w:p w14:paraId="03B8D091" w14:textId="77777777" w:rsidR="00430EE5" w:rsidRPr="004D4477" w:rsidRDefault="00430EE5" w:rsidP="007D66EB">
            <w:pPr>
              <w:spacing w:line="360" w:lineRule="auto"/>
              <w:jc w:val="center"/>
              <w:rPr>
                <w:rFonts w:asciiTheme="majorHAnsi" w:eastAsia="Times New Roman" w:hAnsiTheme="majorHAnsi" w:cs="Arial"/>
                <w:color w:val="000000"/>
                <w:lang w:val="en-GB"/>
              </w:rPr>
            </w:pPr>
            <w:r w:rsidRPr="004D4477">
              <w:rPr>
                <w:rFonts w:asciiTheme="majorHAnsi" w:eastAsia="Times New Roman" w:hAnsiTheme="majorHAnsi" w:cs="Arial"/>
                <w:color w:val="000000"/>
                <w:lang w:val="en-GB"/>
              </w:rPr>
              <w:t>-0.023</w:t>
            </w:r>
          </w:p>
        </w:tc>
      </w:tr>
      <w:tr w:rsidR="00A64E79" w:rsidRPr="004D4477" w14:paraId="4C8693BC" w14:textId="77777777" w:rsidTr="00F41081">
        <w:trPr>
          <w:trHeight w:val="300"/>
        </w:trPr>
        <w:tc>
          <w:tcPr>
            <w:tcW w:w="7245" w:type="dxa"/>
            <w:gridSpan w:val="4"/>
            <w:tcBorders>
              <w:top w:val="nil"/>
              <w:left w:val="single" w:sz="4" w:space="0" w:color="auto"/>
              <w:bottom w:val="single" w:sz="4" w:space="0" w:color="auto"/>
              <w:right w:val="single" w:sz="4" w:space="0" w:color="auto"/>
            </w:tcBorders>
            <w:shd w:val="clear" w:color="auto" w:fill="auto"/>
            <w:vAlign w:val="bottom"/>
          </w:tcPr>
          <w:p w14:paraId="633A3EC2" w14:textId="43E2B8AF" w:rsidR="00A64E79" w:rsidRPr="004D4477" w:rsidRDefault="00A64E79" w:rsidP="007D66EB">
            <w:pPr>
              <w:spacing w:line="360" w:lineRule="auto"/>
              <w:rPr>
                <w:rFonts w:asciiTheme="majorHAnsi" w:hAnsiTheme="majorHAnsi"/>
                <w:lang w:val="en-GB"/>
              </w:rPr>
            </w:pPr>
            <w:r w:rsidRPr="004D4477">
              <w:rPr>
                <w:rFonts w:asciiTheme="majorHAnsi" w:hAnsiTheme="majorHAnsi"/>
                <w:lang w:val="en-GB"/>
              </w:rPr>
              <w:t>*P&lt;0.05</w:t>
            </w:r>
          </w:p>
        </w:tc>
      </w:tr>
    </w:tbl>
    <w:p w14:paraId="305DA1BB" w14:textId="77777777" w:rsidR="00CA5500" w:rsidRPr="004D4477" w:rsidRDefault="00CA5500" w:rsidP="00CA5500">
      <w:pPr>
        <w:pStyle w:val="Heading1"/>
        <w:numPr>
          <w:ilvl w:val="0"/>
          <w:numId w:val="0"/>
        </w:numPr>
        <w:spacing w:before="0" w:line="360" w:lineRule="auto"/>
        <w:ind w:left="432"/>
        <w:rPr>
          <w:lang w:val="en-GB"/>
        </w:rPr>
      </w:pPr>
    </w:p>
    <w:p w14:paraId="689045BE" w14:textId="4C4938D2" w:rsidR="00EB1319" w:rsidRPr="004D4477" w:rsidRDefault="00264CA9" w:rsidP="007D66EB">
      <w:pPr>
        <w:pStyle w:val="Heading1"/>
        <w:spacing w:before="0" w:line="360" w:lineRule="auto"/>
        <w:rPr>
          <w:lang w:val="en-GB"/>
        </w:rPr>
      </w:pPr>
      <w:r w:rsidRPr="004D4477">
        <w:rPr>
          <w:lang w:val="en-GB"/>
        </w:rPr>
        <w:t>Conclusions</w:t>
      </w:r>
    </w:p>
    <w:p w14:paraId="49B50EF5" w14:textId="77777777" w:rsidR="00377D93" w:rsidRPr="004D4477" w:rsidRDefault="00377D93" w:rsidP="007D66EB">
      <w:pPr>
        <w:spacing w:line="360" w:lineRule="auto"/>
        <w:rPr>
          <w:lang w:val="en-GB"/>
        </w:rPr>
      </w:pPr>
    </w:p>
    <w:p w14:paraId="741E8C51" w14:textId="7BB852CE" w:rsidR="00611FB5" w:rsidRPr="004D4477" w:rsidRDefault="00487157" w:rsidP="007D66EB">
      <w:pPr>
        <w:spacing w:line="360" w:lineRule="auto"/>
        <w:rPr>
          <w:lang w:val="en-GB"/>
        </w:rPr>
      </w:pPr>
      <w:r w:rsidRPr="004D4477">
        <w:rPr>
          <w:rFonts w:cs="Times New Roman"/>
          <w:lang w:val="en-GB"/>
        </w:rPr>
        <w:lastRenderedPageBreak/>
        <w:t>Detailed analysis of powder flow initiation, identificat</w:t>
      </w:r>
      <w:r w:rsidR="0054322B" w:rsidRPr="004D4477">
        <w:rPr>
          <w:rFonts w:cs="Times New Roman"/>
          <w:lang w:val="en-GB"/>
        </w:rPr>
        <w:t>ion of predominant flow regimes</w:t>
      </w:r>
      <w:r w:rsidRPr="004D4477">
        <w:rPr>
          <w:rFonts w:cs="Times New Roman"/>
          <w:lang w:val="en-GB"/>
        </w:rPr>
        <w:t xml:space="preserve"> and analysis of flow characteristics of individual powders through spatial-temporal images of powder flow in </w:t>
      </w:r>
      <w:r w:rsidR="00104447" w:rsidRPr="004D4477">
        <w:rPr>
          <w:rFonts w:cs="Times New Roman"/>
          <w:lang w:val="en-GB"/>
        </w:rPr>
        <w:t>vertical pipes</w:t>
      </w:r>
      <w:r w:rsidRPr="004D4477">
        <w:rPr>
          <w:rFonts w:cs="Times New Roman"/>
          <w:lang w:val="en-GB"/>
        </w:rPr>
        <w:t xml:space="preserve"> ha</w:t>
      </w:r>
      <w:r w:rsidR="00F51C62" w:rsidRPr="004D4477">
        <w:rPr>
          <w:rFonts w:cs="Times New Roman"/>
          <w:lang w:val="en-GB"/>
        </w:rPr>
        <w:t>ve</w:t>
      </w:r>
      <w:r w:rsidRPr="004D4477">
        <w:rPr>
          <w:rFonts w:cs="Times New Roman"/>
          <w:lang w:val="en-GB"/>
        </w:rPr>
        <w:t xml:space="preserve"> been </w:t>
      </w:r>
      <w:r w:rsidR="00F51C62" w:rsidRPr="004D4477">
        <w:rPr>
          <w:rFonts w:cs="Times New Roman"/>
          <w:lang w:val="en-GB"/>
        </w:rPr>
        <w:t>performed</w:t>
      </w:r>
      <w:r w:rsidRPr="004D4477">
        <w:rPr>
          <w:rFonts w:cs="Times New Roman"/>
          <w:lang w:val="en-GB"/>
        </w:rPr>
        <w:t xml:space="preserve"> on </w:t>
      </w:r>
      <w:r w:rsidR="00104447" w:rsidRPr="004D4477">
        <w:rPr>
          <w:rFonts w:cs="Times New Roman"/>
          <w:lang w:val="en-GB"/>
        </w:rPr>
        <w:t xml:space="preserve">industrially applicable </w:t>
      </w:r>
      <w:r w:rsidR="00F51C62" w:rsidRPr="004D4477">
        <w:rPr>
          <w:rFonts w:cs="Times New Roman"/>
          <w:lang w:val="en-GB"/>
        </w:rPr>
        <w:t xml:space="preserve">pipe </w:t>
      </w:r>
      <w:r w:rsidR="00104447" w:rsidRPr="004D4477">
        <w:rPr>
          <w:rFonts w:cs="Times New Roman"/>
          <w:lang w:val="en-GB"/>
        </w:rPr>
        <w:t>scale</w:t>
      </w:r>
      <w:r w:rsidRPr="004D4477">
        <w:rPr>
          <w:rFonts w:cs="Times New Roman"/>
          <w:lang w:val="en-GB"/>
        </w:rPr>
        <w:t>.</w:t>
      </w:r>
      <w:r w:rsidR="00C50FC8" w:rsidRPr="004D4477">
        <w:rPr>
          <w:lang w:val="en-GB"/>
        </w:rPr>
        <w:t xml:space="preserve"> </w:t>
      </w:r>
      <w:r w:rsidR="00110565" w:rsidRPr="004D4477">
        <w:rPr>
          <w:lang w:val="en-GB"/>
        </w:rPr>
        <w:t xml:space="preserve">A transparent </w:t>
      </w:r>
      <w:r w:rsidR="00435880" w:rsidRPr="004D4477">
        <w:rPr>
          <w:lang w:val="en-GB"/>
        </w:rPr>
        <w:t>vertical pipe setup enabled a detailed observation</w:t>
      </w:r>
      <w:r w:rsidR="00EE0F18" w:rsidRPr="004D4477">
        <w:rPr>
          <w:lang w:val="en-GB"/>
        </w:rPr>
        <w:t xml:space="preserve"> and study</w:t>
      </w:r>
      <w:r w:rsidR="00435880" w:rsidRPr="004D4477">
        <w:rPr>
          <w:lang w:val="en-GB"/>
        </w:rPr>
        <w:t xml:space="preserve"> of gravity</w:t>
      </w:r>
      <w:r w:rsidR="00110565" w:rsidRPr="004D4477">
        <w:rPr>
          <w:lang w:val="en-GB"/>
        </w:rPr>
        <w:t>-</w:t>
      </w:r>
      <w:r w:rsidR="00435880" w:rsidRPr="004D4477">
        <w:rPr>
          <w:lang w:val="en-GB"/>
        </w:rPr>
        <w:t>driven powder flows, providing an opportunity for detailed qualitative descriptions</w:t>
      </w:r>
      <w:r w:rsidR="00110565" w:rsidRPr="004D4477">
        <w:rPr>
          <w:lang w:val="en-GB"/>
        </w:rPr>
        <w:t>,</w:t>
      </w:r>
      <w:r w:rsidR="00435880" w:rsidRPr="004D4477">
        <w:rPr>
          <w:lang w:val="en-GB"/>
        </w:rPr>
        <w:t xml:space="preserve"> as wel</w:t>
      </w:r>
      <w:r w:rsidR="009B2C99" w:rsidRPr="004D4477">
        <w:rPr>
          <w:lang w:val="en-GB"/>
        </w:rPr>
        <w:t>l as quantitative measurements.</w:t>
      </w:r>
    </w:p>
    <w:p w14:paraId="52F9FDC1" w14:textId="77777777" w:rsidR="00611FB5" w:rsidRPr="004D4477" w:rsidRDefault="00611FB5" w:rsidP="007D66EB">
      <w:pPr>
        <w:spacing w:line="360" w:lineRule="auto"/>
        <w:rPr>
          <w:lang w:val="en-GB"/>
        </w:rPr>
      </w:pPr>
    </w:p>
    <w:p w14:paraId="207FB4AA" w14:textId="5C912157" w:rsidR="009F32AB" w:rsidRPr="004D4477" w:rsidRDefault="00110565" w:rsidP="007D66EB">
      <w:pPr>
        <w:spacing w:line="360" w:lineRule="auto"/>
        <w:rPr>
          <w:lang w:val="en-GB"/>
        </w:rPr>
      </w:pPr>
      <w:r w:rsidRPr="004D4477">
        <w:rPr>
          <w:lang w:val="en-GB"/>
        </w:rPr>
        <w:t xml:space="preserve">The pipe </w:t>
      </w:r>
      <w:r w:rsidR="009F32AB" w:rsidRPr="004D4477">
        <w:rPr>
          <w:lang w:val="en-GB"/>
        </w:rPr>
        <w:t xml:space="preserve">with </w:t>
      </w:r>
      <w:r w:rsidRPr="004D4477">
        <w:rPr>
          <w:lang w:val="en-GB"/>
        </w:rPr>
        <w:t xml:space="preserve">the </w:t>
      </w:r>
      <w:r w:rsidR="009F32AB" w:rsidRPr="004D4477">
        <w:rPr>
          <w:lang w:val="en-GB"/>
        </w:rPr>
        <w:t xml:space="preserve">closed </w:t>
      </w:r>
      <w:r w:rsidR="00F23D04" w:rsidRPr="004D4477">
        <w:rPr>
          <w:lang w:val="en-GB"/>
        </w:rPr>
        <w:t xml:space="preserve">outlet </w:t>
      </w:r>
      <w:r w:rsidR="00B44916" w:rsidRPr="004D4477">
        <w:rPr>
          <w:lang w:val="en-GB"/>
        </w:rPr>
        <w:t>exhib</w:t>
      </w:r>
      <w:r w:rsidR="00405277" w:rsidRPr="004D4477">
        <w:rPr>
          <w:lang w:val="en-GB"/>
        </w:rPr>
        <w:t>i</w:t>
      </w:r>
      <w:r w:rsidR="00B44916" w:rsidRPr="004D4477">
        <w:rPr>
          <w:lang w:val="en-GB"/>
        </w:rPr>
        <w:t>ts</w:t>
      </w:r>
      <w:r w:rsidR="00405277" w:rsidRPr="004D4477">
        <w:rPr>
          <w:lang w:val="en-GB"/>
        </w:rPr>
        <w:t xml:space="preserve"> </w:t>
      </w:r>
      <w:r w:rsidR="00EC742C" w:rsidRPr="004D4477">
        <w:rPr>
          <w:lang w:val="en-GB"/>
        </w:rPr>
        <w:t xml:space="preserve">two </w:t>
      </w:r>
      <w:r w:rsidR="00864127" w:rsidRPr="004D4477">
        <w:rPr>
          <w:lang w:val="en-GB"/>
        </w:rPr>
        <w:t>flow regime</w:t>
      </w:r>
      <w:r w:rsidR="00405277" w:rsidRPr="004D4477">
        <w:rPr>
          <w:lang w:val="en-GB"/>
        </w:rPr>
        <w:t>s</w:t>
      </w:r>
      <w:r w:rsidR="00864127" w:rsidRPr="004D4477">
        <w:rPr>
          <w:lang w:val="en-GB"/>
        </w:rPr>
        <w:t xml:space="preserve">: </w:t>
      </w:r>
      <w:r w:rsidRPr="004D4477">
        <w:rPr>
          <w:lang w:val="en-GB"/>
        </w:rPr>
        <w:t xml:space="preserve">the </w:t>
      </w:r>
      <w:r w:rsidR="00864127" w:rsidRPr="004D4477">
        <w:rPr>
          <w:lang w:val="en-GB"/>
        </w:rPr>
        <w:t xml:space="preserve">first regime is </w:t>
      </w:r>
      <w:r w:rsidR="00AA7C6A" w:rsidRPr="004D4477">
        <w:rPr>
          <w:lang w:val="en-GB"/>
        </w:rPr>
        <w:t>a</w:t>
      </w:r>
      <w:r w:rsidR="00864127" w:rsidRPr="004D4477">
        <w:rPr>
          <w:lang w:val="en-GB"/>
        </w:rPr>
        <w:t xml:space="preserve"> </w:t>
      </w:r>
      <w:r w:rsidR="00386D17" w:rsidRPr="004D4477">
        <w:rPr>
          <w:lang w:val="en-GB"/>
        </w:rPr>
        <w:t>plug</w:t>
      </w:r>
      <w:r w:rsidR="00AA7C6A" w:rsidRPr="004D4477">
        <w:rPr>
          <w:lang w:val="en-GB"/>
        </w:rPr>
        <w:t xml:space="preserve"> flow, which is a slow process depending</w:t>
      </w:r>
      <w:r w:rsidR="00864127" w:rsidRPr="004D4477">
        <w:rPr>
          <w:lang w:val="en-GB"/>
        </w:rPr>
        <w:t xml:space="preserve"> on material permeability</w:t>
      </w:r>
      <w:r w:rsidR="00386D17" w:rsidRPr="004D4477">
        <w:rPr>
          <w:lang w:val="en-GB"/>
        </w:rPr>
        <w:t xml:space="preserve"> and </w:t>
      </w:r>
      <w:r w:rsidRPr="004D4477">
        <w:rPr>
          <w:lang w:val="en-GB"/>
        </w:rPr>
        <w:t xml:space="preserve">the </w:t>
      </w:r>
      <w:r w:rsidR="00386D17" w:rsidRPr="004D4477">
        <w:rPr>
          <w:lang w:val="en-GB"/>
        </w:rPr>
        <w:t>air volume rate of</w:t>
      </w:r>
      <w:r w:rsidR="00864127" w:rsidRPr="004D4477">
        <w:rPr>
          <w:lang w:val="en-GB"/>
        </w:rPr>
        <w:t xml:space="preserve"> escaping air; </w:t>
      </w:r>
      <w:r w:rsidRPr="004D4477">
        <w:rPr>
          <w:lang w:val="en-GB"/>
        </w:rPr>
        <w:t xml:space="preserve">the </w:t>
      </w:r>
      <w:r w:rsidR="00AA7C6A" w:rsidRPr="004D4477">
        <w:rPr>
          <w:lang w:val="en-GB"/>
        </w:rPr>
        <w:t>s</w:t>
      </w:r>
      <w:r w:rsidR="00864127" w:rsidRPr="004D4477">
        <w:rPr>
          <w:lang w:val="en-GB"/>
        </w:rPr>
        <w:t xml:space="preserve">econd </w:t>
      </w:r>
      <w:r w:rsidR="00AA7C6A" w:rsidRPr="004D4477">
        <w:rPr>
          <w:lang w:val="en-GB"/>
        </w:rPr>
        <w:t xml:space="preserve">regime is a dilute granular flow which occurs after </w:t>
      </w:r>
      <w:r w:rsidRPr="004D4477">
        <w:rPr>
          <w:lang w:val="en-GB"/>
        </w:rPr>
        <w:t xml:space="preserve">the </w:t>
      </w:r>
      <w:r w:rsidR="009F32AB" w:rsidRPr="004D4477">
        <w:rPr>
          <w:lang w:val="en-GB"/>
        </w:rPr>
        <w:t>detachment of powder packets fr</w:t>
      </w:r>
      <w:r w:rsidR="00386D17" w:rsidRPr="004D4477">
        <w:rPr>
          <w:lang w:val="en-GB"/>
        </w:rPr>
        <w:t>o</w:t>
      </w:r>
      <w:r w:rsidR="009F32AB" w:rsidRPr="004D4477">
        <w:rPr>
          <w:lang w:val="en-GB"/>
        </w:rPr>
        <w:t xml:space="preserve">m </w:t>
      </w:r>
      <w:r w:rsidR="00AA7C6A" w:rsidRPr="004D4477">
        <w:rPr>
          <w:lang w:val="en-GB"/>
        </w:rPr>
        <w:t xml:space="preserve">the bottom part of </w:t>
      </w:r>
      <w:r w:rsidRPr="004D4477">
        <w:rPr>
          <w:lang w:val="en-GB"/>
        </w:rPr>
        <w:t xml:space="preserve">the </w:t>
      </w:r>
      <w:r w:rsidR="00386D17" w:rsidRPr="004D4477">
        <w:rPr>
          <w:lang w:val="en-GB"/>
        </w:rPr>
        <w:t xml:space="preserve">moving </w:t>
      </w:r>
      <w:r w:rsidR="009F32AB" w:rsidRPr="004D4477">
        <w:rPr>
          <w:lang w:val="en-GB"/>
        </w:rPr>
        <w:t xml:space="preserve">powder </w:t>
      </w:r>
      <w:r w:rsidR="00386D17" w:rsidRPr="004D4477">
        <w:rPr>
          <w:lang w:val="en-GB"/>
        </w:rPr>
        <w:t>plug</w:t>
      </w:r>
      <w:r w:rsidR="00AA7C6A" w:rsidRPr="004D4477">
        <w:rPr>
          <w:lang w:val="en-GB"/>
        </w:rPr>
        <w:t xml:space="preserve"> and their </w:t>
      </w:r>
      <w:r w:rsidR="009F32AB" w:rsidRPr="004D4477">
        <w:rPr>
          <w:lang w:val="en-GB"/>
        </w:rPr>
        <w:t>dispers</w:t>
      </w:r>
      <w:r w:rsidR="00AA7C6A" w:rsidRPr="004D4477">
        <w:rPr>
          <w:lang w:val="en-GB"/>
        </w:rPr>
        <w:t xml:space="preserve">ion during the fall. </w:t>
      </w:r>
      <w:r w:rsidRPr="004D4477">
        <w:rPr>
          <w:lang w:val="en-GB"/>
        </w:rPr>
        <w:t xml:space="preserve">The detachment </w:t>
      </w:r>
      <w:r w:rsidR="00AA7C6A" w:rsidRPr="004D4477">
        <w:rPr>
          <w:lang w:val="en-GB"/>
        </w:rPr>
        <w:t xml:space="preserve">frequency and </w:t>
      </w:r>
      <w:r w:rsidRPr="004D4477">
        <w:rPr>
          <w:lang w:val="en-GB"/>
        </w:rPr>
        <w:t xml:space="preserve">the </w:t>
      </w:r>
      <w:r w:rsidR="00AA7C6A" w:rsidRPr="004D4477">
        <w:rPr>
          <w:lang w:val="en-GB"/>
        </w:rPr>
        <w:t xml:space="preserve">size of </w:t>
      </w:r>
      <w:r w:rsidRPr="004D4477">
        <w:rPr>
          <w:lang w:val="en-GB"/>
        </w:rPr>
        <w:t xml:space="preserve">the </w:t>
      </w:r>
      <w:r w:rsidR="00AA7C6A" w:rsidRPr="004D4477">
        <w:rPr>
          <w:lang w:val="en-GB"/>
        </w:rPr>
        <w:t xml:space="preserve">detached parts are </w:t>
      </w:r>
      <w:r w:rsidR="00933EA0" w:rsidRPr="004D4477">
        <w:rPr>
          <w:lang w:val="en-GB"/>
        </w:rPr>
        <w:t>rate-limiting</w:t>
      </w:r>
      <w:r w:rsidR="00AA7C6A" w:rsidRPr="004D4477">
        <w:rPr>
          <w:lang w:val="en-GB"/>
        </w:rPr>
        <w:t xml:space="preserve"> factors</w:t>
      </w:r>
      <w:r w:rsidR="00386D17" w:rsidRPr="004D4477">
        <w:rPr>
          <w:lang w:val="en-GB"/>
        </w:rPr>
        <w:t>,</w:t>
      </w:r>
      <w:r w:rsidR="00AA7C6A" w:rsidRPr="004D4477">
        <w:rPr>
          <w:lang w:val="en-GB"/>
        </w:rPr>
        <w:t xml:space="preserve"> whic</w:t>
      </w:r>
      <w:r w:rsidR="0066510E" w:rsidRPr="004D4477">
        <w:rPr>
          <w:lang w:val="en-GB"/>
        </w:rPr>
        <w:t xml:space="preserve">h will influence powder flow </w:t>
      </w:r>
      <w:r w:rsidR="00386D17" w:rsidRPr="004D4477">
        <w:rPr>
          <w:lang w:val="en-GB"/>
        </w:rPr>
        <w:t xml:space="preserve">rate </w:t>
      </w:r>
      <w:r w:rsidR="009F32AB" w:rsidRPr="004D4477">
        <w:rPr>
          <w:lang w:val="en-GB"/>
        </w:rPr>
        <w:t xml:space="preserve">in pipes with </w:t>
      </w:r>
      <w:r w:rsidRPr="004D4477">
        <w:rPr>
          <w:lang w:val="en-GB"/>
        </w:rPr>
        <w:t xml:space="preserve">the </w:t>
      </w:r>
      <w:r w:rsidR="009F32AB" w:rsidRPr="004D4477">
        <w:rPr>
          <w:lang w:val="en-GB"/>
        </w:rPr>
        <w:t>closed outlet.</w:t>
      </w:r>
      <w:r w:rsidR="007E4E59" w:rsidRPr="004D4477">
        <w:rPr>
          <w:lang w:val="en-GB"/>
        </w:rPr>
        <w:t xml:space="preserve"> In </w:t>
      </w:r>
      <w:r w:rsidRPr="004D4477">
        <w:rPr>
          <w:lang w:val="en-GB"/>
        </w:rPr>
        <w:t xml:space="preserve">the </w:t>
      </w:r>
      <w:r w:rsidR="00813434" w:rsidRPr="004D4477">
        <w:rPr>
          <w:lang w:val="en-GB"/>
        </w:rPr>
        <w:t>case</w:t>
      </w:r>
      <w:r w:rsidR="007E4E59" w:rsidRPr="004D4477">
        <w:rPr>
          <w:lang w:val="en-GB"/>
        </w:rPr>
        <w:t xml:space="preserve"> of stagnant flow – i.e. when detachment events are</w:t>
      </w:r>
      <w:r w:rsidR="00386D17" w:rsidRPr="004D4477">
        <w:rPr>
          <w:lang w:val="en-GB"/>
        </w:rPr>
        <w:t xml:space="preserve"> sporadically</w:t>
      </w:r>
      <w:r w:rsidR="007E4E59" w:rsidRPr="004D4477">
        <w:rPr>
          <w:lang w:val="en-GB"/>
        </w:rPr>
        <w:t xml:space="preserve"> stopped, </w:t>
      </w:r>
      <w:r w:rsidRPr="004D4477">
        <w:rPr>
          <w:lang w:val="en-GB"/>
        </w:rPr>
        <w:t xml:space="preserve">the </w:t>
      </w:r>
      <w:r w:rsidR="007E4E59" w:rsidRPr="004D4477">
        <w:rPr>
          <w:lang w:val="en-GB"/>
        </w:rPr>
        <w:t xml:space="preserve">powder flow will continue in </w:t>
      </w:r>
      <w:r w:rsidRPr="004D4477">
        <w:rPr>
          <w:lang w:val="en-GB"/>
        </w:rPr>
        <w:t xml:space="preserve">the </w:t>
      </w:r>
      <w:r w:rsidR="007E4E59" w:rsidRPr="004D4477">
        <w:rPr>
          <w:lang w:val="en-GB"/>
        </w:rPr>
        <w:t xml:space="preserve">form of </w:t>
      </w:r>
      <w:r w:rsidRPr="004D4477">
        <w:rPr>
          <w:lang w:val="en-GB"/>
        </w:rPr>
        <w:t xml:space="preserve">a </w:t>
      </w:r>
      <w:r w:rsidR="007E4E59" w:rsidRPr="004D4477">
        <w:rPr>
          <w:lang w:val="en-GB"/>
        </w:rPr>
        <w:t xml:space="preserve">slow </w:t>
      </w:r>
      <w:r w:rsidR="00386D17" w:rsidRPr="004D4477">
        <w:rPr>
          <w:lang w:val="en-GB"/>
        </w:rPr>
        <w:t>plug</w:t>
      </w:r>
      <w:r w:rsidR="007E4E59" w:rsidRPr="004D4477">
        <w:rPr>
          <w:lang w:val="en-GB"/>
        </w:rPr>
        <w:t xml:space="preserve"> flow</w:t>
      </w:r>
      <w:r w:rsidR="009B2C99" w:rsidRPr="004D4477">
        <w:rPr>
          <w:lang w:val="en-GB"/>
        </w:rPr>
        <w:t>.</w:t>
      </w:r>
    </w:p>
    <w:p w14:paraId="486BE7E5" w14:textId="77777777" w:rsidR="0091231D" w:rsidRPr="004D4477" w:rsidRDefault="0091231D" w:rsidP="007D66EB">
      <w:pPr>
        <w:spacing w:line="360" w:lineRule="auto"/>
        <w:rPr>
          <w:lang w:val="en-GB"/>
        </w:rPr>
      </w:pPr>
    </w:p>
    <w:p w14:paraId="281324AA" w14:textId="4818AA25" w:rsidR="00AE0142" w:rsidRPr="004D4477" w:rsidRDefault="00405277" w:rsidP="007D66EB">
      <w:pPr>
        <w:spacing w:line="360" w:lineRule="auto"/>
        <w:rPr>
          <w:lang w:val="en-GB"/>
        </w:rPr>
      </w:pPr>
      <w:r w:rsidRPr="004D4477">
        <w:rPr>
          <w:lang w:val="en-GB"/>
        </w:rPr>
        <w:t xml:space="preserve">In </w:t>
      </w:r>
      <w:r w:rsidR="00110565" w:rsidRPr="004D4477">
        <w:rPr>
          <w:lang w:val="en-GB"/>
        </w:rPr>
        <w:t xml:space="preserve">the </w:t>
      </w:r>
      <w:r w:rsidRPr="004D4477">
        <w:rPr>
          <w:lang w:val="en-GB"/>
        </w:rPr>
        <w:t>closed outlet condition i</w:t>
      </w:r>
      <w:r w:rsidR="00AE0142" w:rsidRPr="004D4477">
        <w:rPr>
          <w:lang w:val="en-GB"/>
        </w:rPr>
        <w:t xml:space="preserve">t was observed that falling powders in </w:t>
      </w:r>
      <w:r w:rsidR="00110565" w:rsidRPr="004D4477">
        <w:rPr>
          <w:lang w:val="en-GB"/>
        </w:rPr>
        <w:t xml:space="preserve">the </w:t>
      </w:r>
      <w:r w:rsidR="00AE0142" w:rsidRPr="004D4477">
        <w:rPr>
          <w:lang w:val="en-GB"/>
        </w:rPr>
        <w:t xml:space="preserve">dilute state transform into structures resembling Rayleigh-Taylor instability – </w:t>
      </w:r>
      <w:r w:rsidR="00406D8B" w:rsidRPr="004D4477">
        <w:rPr>
          <w:lang w:val="en-GB"/>
        </w:rPr>
        <w:t xml:space="preserve">a </w:t>
      </w:r>
      <w:r w:rsidR="00AE0142" w:rsidRPr="004D4477">
        <w:rPr>
          <w:lang w:val="en-GB"/>
        </w:rPr>
        <w:t xml:space="preserve">similarity with cases with </w:t>
      </w:r>
      <w:r w:rsidR="00406D8B" w:rsidRPr="004D4477">
        <w:rPr>
          <w:lang w:val="en-GB"/>
        </w:rPr>
        <w:t xml:space="preserve">a </w:t>
      </w:r>
      <w:r w:rsidR="00AE0142" w:rsidRPr="004D4477">
        <w:rPr>
          <w:lang w:val="en-GB"/>
        </w:rPr>
        <w:t xml:space="preserve">high Atwood number was observed. </w:t>
      </w:r>
      <w:r w:rsidRPr="004D4477">
        <w:rPr>
          <w:lang w:val="en-GB"/>
        </w:rPr>
        <w:t xml:space="preserve">In </w:t>
      </w:r>
      <w:r w:rsidR="00406D8B" w:rsidRPr="004D4477">
        <w:rPr>
          <w:lang w:val="en-GB"/>
        </w:rPr>
        <w:t xml:space="preserve">the </w:t>
      </w:r>
      <w:r w:rsidRPr="004D4477">
        <w:rPr>
          <w:lang w:val="en-GB"/>
        </w:rPr>
        <w:t>release condition without the pipe</w:t>
      </w:r>
      <w:r w:rsidR="00406D8B" w:rsidRPr="004D4477">
        <w:rPr>
          <w:lang w:val="en-GB"/>
        </w:rPr>
        <w:t>, the</w:t>
      </w:r>
      <w:r w:rsidRPr="004D4477">
        <w:rPr>
          <w:lang w:val="en-GB"/>
        </w:rPr>
        <w:t xml:space="preserve"> </w:t>
      </w:r>
      <w:r w:rsidR="00AE0142" w:rsidRPr="004D4477">
        <w:rPr>
          <w:lang w:val="en-GB"/>
        </w:rPr>
        <w:t>Rayleigh instability</w:t>
      </w:r>
      <w:r w:rsidRPr="004D4477">
        <w:rPr>
          <w:lang w:val="en-GB"/>
        </w:rPr>
        <w:t xml:space="preserve"> was </w:t>
      </w:r>
      <w:r w:rsidR="003C3E59" w:rsidRPr="004D4477">
        <w:rPr>
          <w:lang w:val="en-GB"/>
        </w:rPr>
        <w:t>identified</w:t>
      </w:r>
      <w:r w:rsidR="005867F4" w:rsidRPr="004D4477">
        <w:rPr>
          <w:lang w:val="en-GB"/>
        </w:rPr>
        <w:t xml:space="preserve"> in terms of plug surface </w:t>
      </w:r>
      <w:r w:rsidR="00BF2B58" w:rsidRPr="004D4477">
        <w:rPr>
          <w:lang w:val="en-GB"/>
        </w:rPr>
        <w:t>u</w:t>
      </w:r>
      <w:r w:rsidR="005867F4" w:rsidRPr="004D4477">
        <w:rPr>
          <w:lang w:val="en-GB"/>
        </w:rPr>
        <w:t>ndulations</w:t>
      </w:r>
      <w:r w:rsidRPr="004D4477">
        <w:rPr>
          <w:lang w:val="en-GB"/>
        </w:rPr>
        <w:t>,</w:t>
      </w:r>
      <w:r w:rsidR="00AE0142" w:rsidRPr="004D4477">
        <w:rPr>
          <w:lang w:val="en-GB"/>
        </w:rPr>
        <w:t xml:space="preserve"> </w:t>
      </w:r>
      <w:r w:rsidRPr="004D4477">
        <w:rPr>
          <w:lang w:val="en-GB"/>
        </w:rPr>
        <w:t xml:space="preserve">manifesting </w:t>
      </w:r>
      <w:r w:rsidR="00421E18" w:rsidRPr="004D4477">
        <w:rPr>
          <w:lang w:val="en-GB"/>
        </w:rPr>
        <w:t>on</w:t>
      </w:r>
      <w:r w:rsidR="00AE0142" w:rsidRPr="004D4477">
        <w:rPr>
          <w:lang w:val="en-GB"/>
        </w:rPr>
        <w:t xml:space="preserve"> </w:t>
      </w:r>
      <w:r w:rsidR="00406D8B" w:rsidRPr="004D4477">
        <w:rPr>
          <w:lang w:val="en-GB"/>
        </w:rPr>
        <w:t xml:space="preserve">the </w:t>
      </w:r>
      <w:r w:rsidR="00AE0142" w:rsidRPr="004D4477">
        <w:rPr>
          <w:lang w:val="en-GB"/>
        </w:rPr>
        <w:t xml:space="preserve">dense powder flow upon </w:t>
      </w:r>
      <w:r w:rsidR="00406D8B" w:rsidRPr="004D4477">
        <w:rPr>
          <w:lang w:val="en-GB"/>
        </w:rPr>
        <w:t xml:space="preserve">the </w:t>
      </w:r>
      <w:r w:rsidR="00AE0142" w:rsidRPr="004D4477">
        <w:rPr>
          <w:lang w:val="en-GB"/>
        </w:rPr>
        <w:t xml:space="preserve">powder release into the </w:t>
      </w:r>
      <w:r w:rsidR="00F23D04" w:rsidRPr="004D4477">
        <w:rPr>
          <w:lang w:val="en-GB"/>
        </w:rPr>
        <w:t>air</w:t>
      </w:r>
      <w:r w:rsidR="009B2C99" w:rsidRPr="004D4477">
        <w:rPr>
          <w:lang w:val="en-GB"/>
        </w:rPr>
        <w:t>.</w:t>
      </w:r>
    </w:p>
    <w:p w14:paraId="4FBB8414" w14:textId="77777777" w:rsidR="00B50FEA" w:rsidRPr="004D4477" w:rsidRDefault="00B50FEA" w:rsidP="007D66EB">
      <w:pPr>
        <w:spacing w:line="360" w:lineRule="auto"/>
        <w:rPr>
          <w:lang w:val="en-GB"/>
        </w:rPr>
      </w:pPr>
    </w:p>
    <w:p w14:paraId="22FDD0DB" w14:textId="55A0646D" w:rsidR="00AA6530" w:rsidRPr="004D4477" w:rsidRDefault="00BF2B58" w:rsidP="007D66EB">
      <w:pPr>
        <w:spacing w:line="360" w:lineRule="auto"/>
        <w:rPr>
          <w:lang w:val="en-GB"/>
        </w:rPr>
      </w:pPr>
      <w:r w:rsidRPr="004D4477">
        <w:rPr>
          <w:lang w:val="en-GB"/>
        </w:rPr>
        <w:t>Powder front a</w:t>
      </w:r>
      <w:r w:rsidR="00AA6530" w:rsidRPr="004D4477">
        <w:rPr>
          <w:lang w:val="en-GB"/>
        </w:rPr>
        <w:t xml:space="preserve">cceleration values for tested cases </w:t>
      </w:r>
      <w:r w:rsidR="00B50FEA" w:rsidRPr="004D4477">
        <w:rPr>
          <w:lang w:val="en-GB"/>
        </w:rPr>
        <w:t xml:space="preserve">clearly demonstrate </w:t>
      </w:r>
      <w:r w:rsidR="00AA6530" w:rsidRPr="004D4477">
        <w:rPr>
          <w:lang w:val="en-GB"/>
        </w:rPr>
        <w:t>the degree of interaction between air and falling powder</w:t>
      </w:r>
      <w:r w:rsidR="00E236E1" w:rsidRPr="004D4477">
        <w:rPr>
          <w:lang w:val="en-GB"/>
        </w:rPr>
        <w:t>.</w:t>
      </w:r>
      <w:r w:rsidR="00AA6530" w:rsidRPr="004D4477">
        <w:rPr>
          <w:lang w:val="en-GB"/>
        </w:rPr>
        <w:t xml:space="preserve"> </w:t>
      </w:r>
      <w:r w:rsidR="00E236E1" w:rsidRPr="004D4477">
        <w:rPr>
          <w:lang w:val="en-GB"/>
        </w:rPr>
        <w:t>A</w:t>
      </w:r>
      <w:r w:rsidR="00AA6530" w:rsidRPr="004D4477">
        <w:rPr>
          <w:lang w:val="en-GB"/>
        </w:rPr>
        <w:t xml:space="preserve">cceleration of </w:t>
      </w:r>
      <w:r w:rsidR="00406D8B" w:rsidRPr="004D4477">
        <w:rPr>
          <w:lang w:val="en-GB"/>
        </w:rPr>
        <w:t xml:space="preserve">the </w:t>
      </w:r>
      <w:r w:rsidR="00AA6530" w:rsidRPr="004D4477">
        <w:rPr>
          <w:lang w:val="en-GB"/>
        </w:rPr>
        <w:t xml:space="preserve">powder front is </w:t>
      </w:r>
      <w:r w:rsidR="00406D8B" w:rsidRPr="004D4477">
        <w:rPr>
          <w:lang w:val="en-GB"/>
        </w:rPr>
        <w:t xml:space="preserve">the </w:t>
      </w:r>
      <w:r w:rsidR="00AA6530" w:rsidRPr="004D4477">
        <w:rPr>
          <w:lang w:val="en-GB"/>
        </w:rPr>
        <w:t xml:space="preserve">lowest in </w:t>
      </w:r>
      <w:r w:rsidR="00406D8B" w:rsidRPr="004D4477">
        <w:rPr>
          <w:lang w:val="en-GB"/>
        </w:rPr>
        <w:t xml:space="preserve">the </w:t>
      </w:r>
      <w:r w:rsidR="00AA6530" w:rsidRPr="004D4477">
        <w:rPr>
          <w:lang w:val="en-GB"/>
        </w:rPr>
        <w:t xml:space="preserve">case of </w:t>
      </w:r>
      <w:r w:rsidR="00406D8B" w:rsidRPr="004D4477">
        <w:rPr>
          <w:lang w:val="en-GB"/>
        </w:rPr>
        <w:t xml:space="preserve">the </w:t>
      </w:r>
      <w:r w:rsidR="00AA6530" w:rsidRPr="004D4477">
        <w:rPr>
          <w:lang w:val="en-GB"/>
        </w:rPr>
        <w:t>closed pipe outlet</w:t>
      </w:r>
      <w:r w:rsidR="00E236E1" w:rsidRPr="004D4477">
        <w:rPr>
          <w:lang w:val="en-GB"/>
        </w:rPr>
        <w:t>,</w:t>
      </w:r>
      <w:r w:rsidR="00AA6530" w:rsidRPr="004D4477">
        <w:rPr>
          <w:lang w:val="en-GB"/>
        </w:rPr>
        <w:t xml:space="preserve"> where air backflow is present, medi</w:t>
      </w:r>
      <w:r w:rsidR="00E236E1" w:rsidRPr="004D4477">
        <w:rPr>
          <w:lang w:val="en-GB"/>
        </w:rPr>
        <w:t>u</w:t>
      </w:r>
      <w:r w:rsidR="00AA6530" w:rsidRPr="004D4477">
        <w:rPr>
          <w:lang w:val="en-GB"/>
        </w:rPr>
        <w:t xml:space="preserve">m in </w:t>
      </w:r>
      <w:r w:rsidR="00406D8B" w:rsidRPr="004D4477">
        <w:rPr>
          <w:lang w:val="en-GB"/>
        </w:rPr>
        <w:t xml:space="preserve">the </w:t>
      </w:r>
      <w:r w:rsidR="00AA6530" w:rsidRPr="004D4477">
        <w:rPr>
          <w:lang w:val="en-GB"/>
        </w:rPr>
        <w:t xml:space="preserve">case of </w:t>
      </w:r>
      <w:r w:rsidRPr="004D4477">
        <w:rPr>
          <w:lang w:val="en-GB"/>
        </w:rPr>
        <w:t>release into the standing air (case without the pipe)</w:t>
      </w:r>
      <w:r w:rsidR="00406D8B" w:rsidRPr="004D4477">
        <w:rPr>
          <w:lang w:val="en-GB"/>
        </w:rPr>
        <w:t>,</w:t>
      </w:r>
      <w:r w:rsidRPr="004D4477">
        <w:rPr>
          <w:lang w:val="en-GB"/>
        </w:rPr>
        <w:t xml:space="preserve"> and </w:t>
      </w:r>
      <w:r w:rsidR="00406D8B" w:rsidRPr="004D4477">
        <w:rPr>
          <w:lang w:val="en-GB"/>
        </w:rPr>
        <w:t xml:space="preserve">the </w:t>
      </w:r>
      <w:r w:rsidRPr="004D4477">
        <w:rPr>
          <w:lang w:val="en-GB"/>
        </w:rPr>
        <w:t xml:space="preserve">highest in </w:t>
      </w:r>
      <w:r w:rsidR="00406D8B" w:rsidRPr="004D4477">
        <w:rPr>
          <w:lang w:val="en-GB"/>
        </w:rPr>
        <w:t xml:space="preserve">the </w:t>
      </w:r>
      <w:r w:rsidRPr="004D4477">
        <w:rPr>
          <w:lang w:val="en-GB"/>
        </w:rPr>
        <w:t xml:space="preserve">case of </w:t>
      </w:r>
      <w:r w:rsidR="00406D8B" w:rsidRPr="004D4477">
        <w:rPr>
          <w:lang w:val="en-GB"/>
        </w:rPr>
        <w:t xml:space="preserve">the </w:t>
      </w:r>
      <w:r w:rsidRPr="004D4477">
        <w:rPr>
          <w:lang w:val="en-GB"/>
        </w:rPr>
        <w:t>open outlet</w:t>
      </w:r>
      <w:r w:rsidR="00E236E1" w:rsidRPr="004D4477">
        <w:rPr>
          <w:lang w:val="en-GB"/>
        </w:rPr>
        <w:t>,</w:t>
      </w:r>
      <w:r w:rsidRPr="004D4477">
        <w:rPr>
          <w:lang w:val="en-GB"/>
        </w:rPr>
        <w:t xml:space="preserve"> where </w:t>
      </w:r>
      <w:r w:rsidR="00406D8B" w:rsidRPr="004D4477">
        <w:rPr>
          <w:lang w:val="en-GB"/>
        </w:rPr>
        <w:t xml:space="preserve">the </w:t>
      </w:r>
      <w:r w:rsidRPr="004D4477">
        <w:rPr>
          <w:lang w:val="en-GB"/>
        </w:rPr>
        <w:t xml:space="preserve">concurrent flow of air and powder </w:t>
      </w:r>
      <w:r w:rsidR="00406D8B" w:rsidRPr="004D4477">
        <w:rPr>
          <w:lang w:val="en-GB"/>
        </w:rPr>
        <w:t xml:space="preserve">were </w:t>
      </w:r>
      <w:r w:rsidR="009B2C99" w:rsidRPr="004D4477">
        <w:rPr>
          <w:lang w:val="en-GB"/>
        </w:rPr>
        <w:t>detected.</w:t>
      </w:r>
    </w:p>
    <w:p w14:paraId="0DA55F60" w14:textId="77777777" w:rsidR="00AE0142" w:rsidRPr="004D4477" w:rsidRDefault="00AE0142" w:rsidP="007D66EB">
      <w:pPr>
        <w:spacing w:line="360" w:lineRule="auto"/>
        <w:rPr>
          <w:lang w:val="en-GB"/>
        </w:rPr>
      </w:pPr>
    </w:p>
    <w:p w14:paraId="663DB7DB" w14:textId="71381A3F" w:rsidR="00487157" w:rsidRPr="004D4477" w:rsidRDefault="008E4B64" w:rsidP="007D66EB">
      <w:pPr>
        <w:spacing w:line="360" w:lineRule="auto"/>
        <w:rPr>
          <w:lang w:val="en-GB"/>
        </w:rPr>
      </w:pPr>
      <w:r w:rsidRPr="004D4477">
        <w:rPr>
          <w:lang w:val="en-GB"/>
        </w:rPr>
        <w:t>It was</w:t>
      </w:r>
      <w:r w:rsidR="00487157" w:rsidRPr="004D4477">
        <w:rPr>
          <w:lang w:val="en-GB"/>
        </w:rPr>
        <w:t xml:space="preserve"> shown that powder </w:t>
      </w:r>
      <w:r w:rsidR="00344556" w:rsidRPr="004D4477">
        <w:rPr>
          <w:lang w:val="en-GB"/>
        </w:rPr>
        <w:t xml:space="preserve">volume </w:t>
      </w:r>
      <w:r w:rsidR="00487157" w:rsidRPr="004D4477">
        <w:rPr>
          <w:lang w:val="en-GB"/>
        </w:rPr>
        <w:t xml:space="preserve">flow </w:t>
      </w:r>
      <w:r w:rsidR="00344556" w:rsidRPr="004D4477">
        <w:rPr>
          <w:lang w:val="en-GB"/>
        </w:rPr>
        <w:t xml:space="preserve">rate </w:t>
      </w:r>
      <w:r w:rsidR="00487157" w:rsidRPr="004D4477">
        <w:rPr>
          <w:lang w:val="en-GB"/>
        </w:rPr>
        <w:t>in vertical pipes depends strongly on the pipe outlet condition. In pipes with the open outlet,</w:t>
      </w:r>
      <w:r w:rsidR="00344556" w:rsidRPr="004D4477">
        <w:rPr>
          <w:lang w:val="en-GB"/>
        </w:rPr>
        <w:t xml:space="preserve"> powder </w:t>
      </w:r>
      <w:r w:rsidR="00487157" w:rsidRPr="004D4477">
        <w:rPr>
          <w:lang w:val="en-GB"/>
        </w:rPr>
        <w:t>flow is in the form of a dense granular flow and is an order of magnitude faster, compared to the pipe with an air</w:t>
      </w:r>
      <w:r w:rsidR="00344556" w:rsidRPr="004D4477">
        <w:rPr>
          <w:lang w:val="en-GB"/>
        </w:rPr>
        <w:t>-</w:t>
      </w:r>
      <w:r w:rsidR="00487157" w:rsidRPr="004D4477">
        <w:rPr>
          <w:lang w:val="en-GB"/>
        </w:rPr>
        <w:t xml:space="preserve">tightly closed outlet. Furthermore, </w:t>
      </w:r>
      <w:r w:rsidR="002630F1" w:rsidRPr="004D4477">
        <w:rPr>
          <w:lang w:val="en-GB"/>
        </w:rPr>
        <w:t xml:space="preserve">in case of DCPA and SDL it </w:t>
      </w:r>
      <w:r w:rsidR="00FA7B04" w:rsidRPr="004D4477">
        <w:rPr>
          <w:lang w:val="en-GB"/>
        </w:rPr>
        <w:t>was</w:t>
      </w:r>
      <w:r w:rsidR="00487157" w:rsidRPr="004D4477">
        <w:rPr>
          <w:lang w:val="en-GB"/>
        </w:rPr>
        <w:t xml:space="preserve"> demonstrated that volume flow rates in the pipe with the open outlet are higher compared to the </w:t>
      </w:r>
      <w:r w:rsidR="00487157" w:rsidRPr="004D4477">
        <w:rPr>
          <w:lang w:val="en-GB"/>
        </w:rPr>
        <w:lastRenderedPageBreak/>
        <w:t xml:space="preserve">condition without the </w:t>
      </w:r>
      <w:r w:rsidR="002630F1" w:rsidRPr="004D4477">
        <w:rPr>
          <w:lang w:val="en-GB"/>
        </w:rPr>
        <w:t>pipe</w:t>
      </w:r>
      <w:r w:rsidR="00487157" w:rsidRPr="004D4477">
        <w:rPr>
          <w:lang w:val="en-GB"/>
        </w:rPr>
        <w:t>.</w:t>
      </w:r>
      <w:r w:rsidR="008077F5" w:rsidRPr="004D4477">
        <w:rPr>
          <w:lang w:val="en-GB"/>
        </w:rPr>
        <w:t xml:space="preserve"> Volume flow rate</w:t>
      </w:r>
      <w:r w:rsidR="001170C0" w:rsidRPr="004D4477">
        <w:rPr>
          <w:lang w:val="en-GB"/>
        </w:rPr>
        <w:t xml:space="preserve"> for the close</w:t>
      </w:r>
      <w:r w:rsidR="003904C4" w:rsidRPr="004D4477">
        <w:rPr>
          <w:lang w:val="en-GB"/>
        </w:rPr>
        <w:t>d</w:t>
      </w:r>
      <w:r w:rsidR="001170C0" w:rsidRPr="004D4477">
        <w:rPr>
          <w:lang w:val="en-GB"/>
        </w:rPr>
        <w:t xml:space="preserve"> outlet condition was correlated with </w:t>
      </w:r>
      <w:r w:rsidR="003904C4" w:rsidRPr="004D4477">
        <w:rPr>
          <w:lang w:val="en-GB"/>
        </w:rPr>
        <w:t>the funnel volume flow; volume flow rate for the o</w:t>
      </w:r>
      <w:r w:rsidR="001170C0" w:rsidRPr="004D4477">
        <w:rPr>
          <w:lang w:val="en-GB"/>
        </w:rPr>
        <w:t>pen outlet condition</w:t>
      </w:r>
      <w:r w:rsidR="008077F5" w:rsidRPr="004D4477">
        <w:rPr>
          <w:lang w:val="en-GB"/>
        </w:rPr>
        <w:t xml:space="preserve"> w</w:t>
      </w:r>
      <w:r w:rsidR="001170C0" w:rsidRPr="004D4477">
        <w:rPr>
          <w:lang w:val="en-GB"/>
        </w:rPr>
        <w:t>as</w:t>
      </w:r>
      <w:r w:rsidR="008077F5" w:rsidRPr="004D4477">
        <w:rPr>
          <w:lang w:val="en-GB"/>
        </w:rPr>
        <w:t xml:space="preserve"> correlated with </w:t>
      </w:r>
      <w:r w:rsidR="001170C0" w:rsidRPr="004D4477">
        <w:rPr>
          <w:lang w:val="en-GB"/>
        </w:rPr>
        <w:t>b</w:t>
      </w:r>
      <w:r w:rsidR="003904C4" w:rsidRPr="004D4477">
        <w:rPr>
          <w:lang w:val="en-GB"/>
        </w:rPr>
        <w:t>ulk and tapped powder densities.</w:t>
      </w:r>
    </w:p>
    <w:p w14:paraId="5303DC4C" w14:textId="4D6DC90C" w:rsidR="002F52FE" w:rsidRPr="004D4477" w:rsidRDefault="008E4B64" w:rsidP="007D66EB">
      <w:pPr>
        <w:spacing w:line="360" w:lineRule="auto"/>
        <w:rPr>
          <w:lang w:val="en-GB"/>
        </w:rPr>
      </w:pPr>
      <w:r w:rsidRPr="004D4477">
        <w:rPr>
          <w:lang w:val="en-GB"/>
        </w:rPr>
        <w:t xml:space="preserve"> </w:t>
      </w:r>
    </w:p>
    <w:p w14:paraId="24E69E13" w14:textId="59F9B651" w:rsidR="00E832C6" w:rsidRPr="004D4477" w:rsidRDefault="00B50FEA" w:rsidP="007D66EB">
      <w:pPr>
        <w:spacing w:line="360" w:lineRule="auto"/>
        <w:rPr>
          <w:lang w:val="en-GB"/>
        </w:rPr>
      </w:pPr>
      <w:r w:rsidRPr="004D4477">
        <w:rPr>
          <w:lang w:val="en-GB"/>
        </w:rPr>
        <w:t xml:space="preserve">Powder </w:t>
      </w:r>
      <w:r w:rsidR="00E44ACA" w:rsidRPr="004D4477">
        <w:rPr>
          <w:lang w:val="en-GB"/>
        </w:rPr>
        <w:t xml:space="preserve">flow in vertical pipes </w:t>
      </w:r>
      <w:r w:rsidRPr="004D4477">
        <w:rPr>
          <w:lang w:val="en-GB"/>
        </w:rPr>
        <w:t xml:space="preserve">is </w:t>
      </w:r>
      <w:r w:rsidR="00E44ACA" w:rsidRPr="004D4477">
        <w:rPr>
          <w:lang w:val="en-GB"/>
        </w:rPr>
        <w:t xml:space="preserve">a process rarely </w:t>
      </w:r>
      <w:r w:rsidR="00DB3552" w:rsidRPr="004D4477">
        <w:rPr>
          <w:lang w:val="en-GB"/>
        </w:rPr>
        <w:t xml:space="preserve">studied in detail despite its </w:t>
      </w:r>
      <w:r w:rsidR="005C6A2A" w:rsidRPr="004D4477">
        <w:rPr>
          <w:lang w:val="en-GB"/>
        </w:rPr>
        <w:t xml:space="preserve">widespread </w:t>
      </w:r>
      <w:r w:rsidR="00DB3552" w:rsidRPr="004D4477">
        <w:rPr>
          <w:lang w:val="en-GB"/>
        </w:rPr>
        <w:t>presence</w:t>
      </w:r>
      <w:r w:rsidR="005C6A2A" w:rsidRPr="004D4477">
        <w:rPr>
          <w:lang w:val="en-GB"/>
        </w:rPr>
        <w:t>: experiments – as presented in this study – are crucial for improved understanding of</w:t>
      </w:r>
      <w:r w:rsidR="00DB3552" w:rsidRPr="004D4477">
        <w:rPr>
          <w:lang w:val="en-GB"/>
        </w:rPr>
        <w:t xml:space="preserve"> </w:t>
      </w:r>
      <w:r w:rsidR="005C6A2A" w:rsidRPr="004D4477">
        <w:rPr>
          <w:lang w:val="en-GB"/>
        </w:rPr>
        <w:t>powder flow and provide an exp</w:t>
      </w:r>
      <w:r w:rsidR="00E44ACA" w:rsidRPr="004D4477">
        <w:rPr>
          <w:lang w:val="en-GB"/>
        </w:rPr>
        <w:t xml:space="preserve">erimental basis for mathematical model improvement as well as </w:t>
      </w:r>
      <w:r w:rsidR="005C6A2A" w:rsidRPr="004D4477">
        <w:rPr>
          <w:lang w:val="en-GB"/>
        </w:rPr>
        <w:t xml:space="preserve">an opportunity for </w:t>
      </w:r>
      <w:r w:rsidR="00E44ACA" w:rsidRPr="004D4477">
        <w:rPr>
          <w:lang w:val="en-GB"/>
        </w:rPr>
        <w:t>v</w:t>
      </w:r>
      <w:r w:rsidR="005C6A2A" w:rsidRPr="004D4477">
        <w:rPr>
          <w:lang w:val="en-GB"/>
        </w:rPr>
        <w:t>erification of simulation approaches.</w:t>
      </w:r>
    </w:p>
    <w:p w14:paraId="6A5F0B25" w14:textId="77777777" w:rsidR="003C02BF" w:rsidRPr="004D4477" w:rsidRDefault="003C02BF" w:rsidP="003C02BF">
      <w:pPr>
        <w:spacing w:line="360" w:lineRule="auto"/>
        <w:rPr>
          <w:lang w:val="en-GB"/>
        </w:rPr>
      </w:pPr>
    </w:p>
    <w:p w14:paraId="0AE6EBA7" w14:textId="77777777" w:rsidR="003C02BF" w:rsidRPr="004D4477" w:rsidRDefault="003C02BF" w:rsidP="003C02BF">
      <w:pPr>
        <w:pStyle w:val="Heading1"/>
        <w:numPr>
          <w:ilvl w:val="0"/>
          <w:numId w:val="0"/>
        </w:numPr>
        <w:spacing w:before="0" w:line="360" w:lineRule="auto"/>
        <w:rPr>
          <w:lang w:val="en-GB"/>
        </w:rPr>
      </w:pPr>
      <w:r w:rsidRPr="004D4477">
        <w:rPr>
          <w:lang w:val="en-GB"/>
        </w:rPr>
        <w:t>Acknowledgements</w:t>
      </w:r>
    </w:p>
    <w:p w14:paraId="7D5AAA6A" w14:textId="52EB7ABE" w:rsidR="003C02BF" w:rsidRPr="004D4477" w:rsidRDefault="003C02BF" w:rsidP="003C02BF">
      <w:pPr>
        <w:spacing w:line="360" w:lineRule="auto"/>
        <w:rPr>
          <w:rFonts w:cs="Times New Roman"/>
          <w:lang w:val="en-GB"/>
        </w:rPr>
      </w:pPr>
      <w:r w:rsidRPr="004D4477">
        <w:rPr>
          <w:rFonts w:cs="Times New Roman"/>
          <w:bCs/>
          <w:lang w:val="en-GB"/>
        </w:rPr>
        <w:t xml:space="preserve">Authors would like to thank </w:t>
      </w:r>
      <w:proofErr w:type="spellStart"/>
      <w:r w:rsidRPr="004D4477">
        <w:rPr>
          <w:rFonts w:cs="Times New Roman"/>
          <w:bCs/>
          <w:lang w:val="en-GB"/>
        </w:rPr>
        <w:t>Lek</w:t>
      </w:r>
      <w:proofErr w:type="spellEnd"/>
      <w:r w:rsidRPr="004D4477">
        <w:rPr>
          <w:rFonts w:cs="Times New Roman"/>
          <w:bCs/>
          <w:lang w:val="en-GB"/>
        </w:rPr>
        <w:t xml:space="preserve"> </w:t>
      </w:r>
      <w:proofErr w:type="spellStart"/>
      <w:proofErr w:type="gramStart"/>
      <w:r w:rsidRPr="004D4477">
        <w:rPr>
          <w:rFonts w:cs="Times New Roman"/>
          <w:bCs/>
          <w:lang w:val="en-GB"/>
        </w:rPr>
        <w:t>d.d</w:t>
      </w:r>
      <w:proofErr w:type="spellEnd"/>
      <w:proofErr w:type="gramEnd"/>
      <w:r w:rsidRPr="004D4477">
        <w:rPr>
          <w:rFonts w:cs="Times New Roman"/>
          <w:bCs/>
          <w:lang w:val="en-GB"/>
        </w:rPr>
        <w:t>. for financial support, which enabled building of the testing apparatus.</w:t>
      </w:r>
    </w:p>
    <w:p w14:paraId="779B9CD2" w14:textId="77777777" w:rsidR="00CA5500" w:rsidRPr="004D4477" w:rsidRDefault="00CA5500" w:rsidP="003C02BF">
      <w:pPr>
        <w:spacing w:line="360" w:lineRule="auto"/>
        <w:rPr>
          <w:lang w:val="en-GB"/>
        </w:rPr>
      </w:pPr>
    </w:p>
    <w:p w14:paraId="42DAC520" w14:textId="5DC92C1F" w:rsidR="009F58E7" w:rsidRPr="004D4477" w:rsidRDefault="009F58E7" w:rsidP="007D66EB">
      <w:pPr>
        <w:pStyle w:val="Heading1"/>
        <w:spacing w:before="0" w:line="360" w:lineRule="auto"/>
        <w:rPr>
          <w:lang w:val="en-GB"/>
        </w:rPr>
      </w:pPr>
      <w:r w:rsidRPr="004D4477">
        <w:rPr>
          <w:lang w:val="en-GB"/>
        </w:rPr>
        <w:t>References</w:t>
      </w:r>
    </w:p>
    <w:p w14:paraId="576F4D47" w14:textId="77777777" w:rsidR="00A42CAA" w:rsidRPr="004D4477" w:rsidRDefault="00A42CAA" w:rsidP="007D66EB">
      <w:pPr>
        <w:spacing w:line="360" w:lineRule="auto"/>
        <w:rPr>
          <w:lang w:val="en-GB"/>
        </w:rPr>
      </w:pPr>
    </w:p>
    <w:p w14:paraId="6E8BEBB0" w14:textId="684C9C4E"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R.</w:t>
      </w:r>
      <w:r w:rsidR="00FC52AA">
        <w:rPr>
          <w:rFonts w:cs="Times New Roman"/>
          <w:lang w:val="en-GB"/>
        </w:rPr>
        <w:t xml:space="preserve"> </w:t>
      </w:r>
      <w:r w:rsidRPr="004D4477">
        <w:rPr>
          <w:rFonts w:cs="Times New Roman"/>
          <w:lang w:val="en-GB"/>
        </w:rPr>
        <w:t>D. Marcus, L.</w:t>
      </w:r>
      <w:r w:rsidR="00FC52AA">
        <w:rPr>
          <w:rFonts w:cs="Times New Roman"/>
          <w:lang w:val="en-GB"/>
        </w:rPr>
        <w:t xml:space="preserve"> </w:t>
      </w:r>
      <w:r w:rsidRPr="004D4477">
        <w:rPr>
          <w:rFonts w:cs="Times New Roman"/>
          <w:lang w:val="en-GB"/>
        </w:rPr>
        <w:t>S. Leung, G.</w:t>
      </w:r>
      <w:r w:rsidR="00FC52AA">
        <w:rPr>
          <w:rFonts w:cs="Times New Roman"/>
          <w:lang w:val="en-GB"/>
        </w:rPr>
        <w:t xml:space="preserve"> </w:t>
      </w:r>
      <w:r w:rsidRPr="004D4477">
        <w:rPr>
          <w:rFonts w:cs="Times New Roman"/>
          <w:lang w:val="en-GB"/>
        </w:rPr>
        <w:t xml:space="preserve">E. </w:t>
      </w:r>
      <w:proofErr w:type="spellStart"/>
      <w:r w:rsidRPr="004D4477">
        <w:rPr>
          <w:rFonts w:cs="Times New Roman"/>
          <w:lang w:val="en-GB"/>
        </w:rPr>
        <w:t>Klinzing</w:t>
      </w:r>
      <w:proofErr w:type="spellEnd"/>
      <w:r w:rsidRPr="004D4477">
        <w:rPr>
          <w:rFonts w:cs="Times New Roman"/>
          <w:lang w:val="en-GB"/>
        </w:rPr>
        <w:t xml:space="preserve">, F. </w:t>
      </w:r>
      <w:proofErr w:type="spellStart"/>
      <w:r w:rsidRPr="004D4477">
        <w:rPr>
          <w:rFonts w:cs="Times New Roman"/>
          <w:lang w:val="en-GB"/>
        </w:rPr>
        <w:t>Rizk</w:t>
      </w:r>
      <w:proofErr w:type="spellEnd"/>
      <w:r w:rsidRPr="004D4477">
        <w:rPr>
          <w:rFonts w:cs="Times New Roman"/>
          <w:lang w:val="en-GB"/>
        </w:rPr>
        <w:t>, Pneumatic Conveying of Solids, Springer Netherlands, Dordrecht,</w:t>
      </w:r>
      <w:r w:rsidR="00FC52AA">
        <w:rPr>
          <w:rFonts w:cs="Times New Roman"/>
          <w:lang w:val="en-GB"/>
        </w:rPr>
        <w:t xml:space="preserve"> Netherlands,</w:t>
      </w:r>
      <w:r w:rsidRPr="004D4477">
        <w:rPr>
          <w:rFonts w:cs="Times New Roman"/>
          <w:b/>
          <w:lang w:val="en-GB"/>
        </w:rPr>
        <w:t>1990</w:t>
      </w:r>
      <w:r w:rsidRPr="004D4477">
        <w:rPr>
          <w:rFonts w:cs="Times New Roman"/>
          <w:lang w:val="en-GB"/>
        </w:rPr>
        <w:t>, pp. 309–337.</w:t>
      </w:r>
    </w:p>
    <w:p w14:paraId="08DDC344" w14:textId="1A817F96"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A.</w:t>
      </w:r>
      <w:r w:rsidR="003F65DB">
        <w:rPr>
          <w:rFonts w:cs="Times New Roman"/>
          <w:lang w:val="en-GB"/>
        </w:rPr>
        <w:t xml:space="preserve"> </w:t>
      </w:r>
      <w:r w:rsidRPr="004D4477">
        <w:rPr>
          <w:rFonts w:cs="Times New Roman"/>
          <w:lang w:val="en-GB"/>
        </w:rPr>
        <w:t xml:space="preserve">W. </w:t>
      </w:r>
      <w:proofErr w:type="spellStart"/>
      <w:r w:rsidRPr="004D4477">
        <w:rPr>
          <w:rFonts w:cs="Times New Roman"/>
          <w:lang w:val="en-GB"/>
        </w:rPr>
        <w:t>Jenike</w:t>
      </w:r>
      <w:proofErr w:type="spellEnd"/>
      <w:r w:rsidRPr="004D4477">
        <w:rPr>
          <w:rFonts w:cs="Times New Roman"/>
          <w:lang w:val="en-GB"/>
        </w:rPr>
        <w:t xml:space="preserve">, </w:t>
      </w:r>
      <w:r w:rsidRPr="004D4477">
        <w:rPr>
          <w:rFonts w:cs="Times New Roman"/>
          <w:i/>
          <w:lang w:val="en-GB"/>
        </w:rPr>
        <w:t>Bull. Univ. Utah</w:t>
      </w:r>
      <w:r w:rsidRPr="004D4477">
        <w:rPr>
          <w:rFonts w:cs="Times New Roman"/>
          <w:lang w:val="en-GB"/>
        </w:rPr>
        <w:t xml:space="preserve">. </w:t>
      </w:r>
      <w:r w:rsidRPr="004D4477">
        <w:rPr>
          <w:rFonts w:cs="Times New Roman"/>
          <w:b/>
          <w:lang w:val="en-GB"/>
        </w:rPr>
        <w:t>1961</w:t>
      </w:r>
      <w:r w:rsidRPr="004D4477">
        <w:rPr>
          <w:rFonts w:cs="Times New Roman"/>
          <w:lang w:val="en-GB"/>
        </w:rPr>
        <w:t xml:space="preserve">, </w:t>
      </w:r>
      <w:r w:rsidRPr="003F65DB">
        <w:rPr>
          <w:rFonts w:cs="Times New Roman"/>
          <w:i/>
          <w:lang w:val="en-GB"/>
        </w:rPr>
        <w:t>52</w:t>
      </w:r>
      <w:r w:rsidRPr="004D4477">
        <w:rPr>
          <w:rFonts w:cs="Times New Roman"/>
          <w:lang w:val="en-GB"/>
        </w:rPr>
        <w:t>, 1–309.</w:t>
      </w:r>
    </w:p>
    <w:p w14:paraId="3E98BE2D" w14:textId="00D90A31"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R.</w:t>
      </w:r>
      <w:r w:rsidR="003F65DB">
        <w:rPr>
          <w:rFonts w:cs="Times New Roman"/>
          <w:lang w:val="en-GB"/>
        </w:rPr>
        <w:t xml:space="preserve"> </w:t>
      </w:r>
      <w:r w:rsidRPr="004D4477">
        <w:rPr>
          <w:rFonts w:cs="Times New Roman"/>
          <w:lang w:val="en-GB"/>
        </w:rPr>
        <w:t>J.</w:t>
      </w:r>
      <w:r w:rsidR="003F65DB">
        <w:rPr>
          <w:rFonts w:cs="Times New Roman"/>
          <w:lang w:val="en-GB"/>
        </w:rPr>
        <w:t xml:space="preserve"> </w:t>
      </w:r>
      <w:r w:rsidRPr="004D4477">
        <w:rPr>
          <w:rFonts w:cs="Times New Roman"/>
          <w:lang w:val="en-GB"/>
        </w:rPr>
        <w:t>F. Pullen, Studies of solids flowing downwards from a hopper trough a vertical pipes, PhD Thesis, The Unive</w:t>
      </w:r>
      <w:r w:rsidR="003F65DB">
        <w:rPr>
          <w:rFonts w:cs="Times New Roman"/>
          <w:lang w:val="en-GB"/>
        </w:rPr>
        <w:t>r</w:t>
      </w:r>
      <w:r w:rsidRPr="004D4477">
        <w:rPr>
          <w:rFonts w:cs="Times New Roman"/>
          <w:lang w:val="en-GB"/>
        </w:rPr>
        <w:t>sity of Leeds, Leeds,</w:t>
      </w:r>
      <w:r w:rsidR="003F65DB">
        <w:rPr>
          <w:rFonts w:cs="Times New Roman"/>
          <w:lang w:val="en-GB"/>
        </w:rPr>
        <w:t xml:space="preserve"> UK,</w:t>
      </w:r>
      <w:r w:rsidRPr="004D4477">
        <w:rPr>
          <w:rFonts w:cs="Times New Roman"/>
          <w:lang w:val="en-GB"/>
        </w:rPr>
        <w:t xml:space="preserve"> </w:t>
      </w:r>
      <w:r w:rsidRPr="004D4477">
        <w:rPr>
          <w:rFonts w:cs="Times New Roman"/>
          <w:b/>
          <w:lang w:val="en-GB"/>
        </w:rPr>
        <w:t>1974</w:t>
      </w:r>
      <w:r w:rsidRPr="004D4477">
        <w:rPr>
          <w:rFonts w:cs="Times New Roman"/>
          <w:lang w:val="en-GB"/>
        </w:rPr>
        <w:t>.</w:t>
      </w:r>
    </w:p>
    <w:p w14:paraId="04C4A037" w14:textId="33F562B3"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Z.</w:t>
      </w:r>
      <w:r w:rsidR="003F65DB">
        <w:rPr>
          <w:rFonts w:cs="Times New Roman"/>
          <w:lang w:val="en-GB"/>
        </w:rPr>
        <w:t xml:space="preserve"> </w:t>
      </w:r>
      <w:r w:rsidRPr="004D4477">
        <w:rPr>
          <w:rFonts w:cs="Times New Roman"/>
          <w:lang w:val="en-GB"/>
        </w:rPr>
        <w:t xml:space="preserve">H. </w:t>
      </w:r>
      <w:proofErr w:type="spellStart"/>
      <w:proofErr w:type="gramStart"/>
      <w:r w:rsidRPr="004D4477">
        <w:rPr>
          <w:rFonts w:cs="Times New Roman"/>
          <w:lang w:val="en-GB"/>
        </w:rPr>
        <w:t>Gu</w:t>
      </w:r>
      <w:proofErr w:type="spellEnd"/>
      <w:proofErr w:type="gramEnd"/>
      <w:r w:rsidRPr="004D4477">
        <w:rPr>
          <w:rFonts w:cs="Times New Roman"/>
          <w:lang w:val="en-GB"/>
        </w:rPr>
        <w:t xml:space="preserve">, Gravity </w:t>
      </w:r>
      <w:proofErr w:type="spellStart"/>
      <w:r w:rsidRPr="004D4477">
        <w:rPr>
          <w:rFonts w:cs="Times New Roman"/>
          <w:lang w:val="en-GB"/>
        </w:rPr>
        <w:t>flowrate</w:t>
      </w:r>
      <w:proofErr w:type="spellEnd"/>
      <w:r w:rsidRPr="004D4477">
        <w:rPr>
          <w:rFonts w:cs="Times New Roman"/>
          <w:lang w:val="en-GB"/>
        </w:rPr>
        <w:t xml:space="preserve"> of bulk solids from mass flow bins, PhD Thesis, University of Wollongong, Wollongong,</w:t>
      </w:r>
      <w:r w:rsidR="003F65DB">
        <w:rPr>
          <w:rFonts w:cs="Times New Roman"/>
          <w:lang w:val="en-GB"/>
        </w:rPr>
        <w:t xml:space="preserve"> Australia,</w:t>
      </w:r>
      <w:r w:rsidRPr="004D4477">
        <w:rPr>
          <w:rFonts w:cs="Times New Roman"/>
          <w:lang w:val="en-GB"/>
        </w:rPr>
        <w:t xml:space="preserve"> </w:t>
      </w:r>
      <w:r w:rsidRPr="004D4477">
        <w:rPr>
          <w:rFonts w:cs="Times New Roman"/>
          <w:b/>
          <w:lang w:val="en-GB"/>
        </w:rPr>
        <w:t>1991</w:t>
      </w:r>
      <w:r w:rsidR="003F65DB">
        <w:rPr>
          <w:rFonts w:cs="Times New Roman"/>
          <w:lang w:val="en-GB"/>
        </w:rPr>
        <w:t>.</w:t>
      </w:r>
    </w:p>
    <w:p w14:paraId="0643059F" w14:textId="036F57BC"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T. Deng, K.</w:t>
      </w:r>
      <w:r w:rsidR="00065E4A">
        <w:rPr>
          <w:rFonts w:cs="Times New Roman"/>
          <w:lang w:val="en-GB"/>
        </w:rPr>
        <w:t xml:space="preserve"> </w:t>
      </w:r>
      <w:r w:rsidRPr="004D4477">
        <w:rPr>
          <w:rFonts w:cs="Times New Roman"/>
          <w:lang w:val="en-GB"/>
        </w:rPr>
        <w:t>A. Paul, M.</w:t>
      </w:r>
      <w:r w:rsidR="00065E4A">
        <w:rPr>
          <w:rFonts w:cs="Times New Roman"/>
          <w:lang w:val="en-GB"/>
        </w:rPr>
        <w:t xml:space="preserve"> </w:t>
      </w:r>
      <w:r w:rsidRPr="004D4477">
        <w:rPr>
          <w:rFonts w:cs="Times New Roman"/>
          <w:lang w:val="en-GB"/>
        </w:rPr>
        <w:t>S.</w:t>
      </w:r>
      <w:r w:rsidR="00065E4A">
        <w:rPr>
          <w:rFonts w:cs="Times New Roman"/>
          <w:lang w:val="en-GB"/>
        </w:rPr>
        <w:t xml:space="preserve"> </w:t>
      </w:r>
      <w:r w:rsidRPr="004D4477">
        <w:rPr>
          <w:rFonts w:cs="Times New Roman"/>
          <w:lang w:val="en-GB"/>
        </w:rPr>
        <w:t xml:space="preserve">A. Bradley, L. </w:t>
      </w:r>
      <w:proofErr w:type="spellStart"/>
      <w:r w:rsidRPr="004D4477">
        <w:rPr>
          <w:rFonts w:cs="Times New Roman"/>
          <w:lang w:val="en-GB"/>
        </w:rPr>
        <w:t>Immins</w:t>
      </w:r>
      <w:proofErr w:type="spellEnd"/>
      <w:r w:rsidRPr="004D4477">
        <w:rPr>
          <w:rFonts w:cs="Times New Roman"/>
          <w:lang w:val="en-GB"/>
        </w:rPr>
        <w:t>, C. Preston, J.</w:t>
      </w:r>
      <w:r w:rsidR="00065E4A">
        <w:rPr>
          <w:rFonts w:cs="Times New Roman"/>
          <w:lang w:val="en-GB"/>
        </w:rPr>
        <w:t xml:space="preserve"> </w:t>
      </w:r>
      <w:r w:rsidRPr="004D4477">
        <w:rPr>
          <w:rFonts w:cs="Times New Roman"/>
          <w:lang w:val="en-GB"/>
        </w:rPr>
        <w:t xml:space="preserve">F. Scott, </w:t>
      </w:r>
      <w:r w:rsidRPr="004D4477">
        <w:rPr>
          <w:lang w:val="en-GB"/>
        </w:rPr>
        <w:t>E.</w:t>
      </w:r>
      <w:r w:rsidR="00065E4A">
        <w:rPr>
          <w:lang w:val="en-GB"/>
        </w:rPr>
        <w:t xml:space="preserve"> </w:t>
      </w:r>
      <w:r w:rsidRPr="004D4477">
        <w:rPr>
          <w:lang w:val="en-GB"/>
        </w:rPr>
        <w:t>H. Welfare</w:t>
      </w:r>
      <w:r w:rsidRPr="004D4477">
        <w:rPr>
          <w:rFonts w:cs="Times New Roman"/>
          <w:lang w:val="en-GB"/>
        </w:rPr>
        <w:t xml:space="preserve">, </w:t>
      </w:r>
      <w:r w:rsidRPr="004D4477">
        <w:rPr>
          <w:rFonts w:cs="Times New Roman"/>
          <w:i/>
          <w:lang w:val="en-GB"/>
        </w:rPr>
        <w:t>Powder Technol</w:t>
      </w:r>
      <w:r w:rsidRPr="004D4477">
        <w:rPr>
          <w:rFonts w:cs="Times New Roman"/>
          <w:lang w:val="en-GB"/>
        </w:rPr>
        <w:t xml:space="preserve">. </w:t>
      </w:r>
      <w:r w:rsidRPr="004D4477">
        <w:rPr>
          <w:rFonts w:cs="Times New Roman"/>
          <w:b/>
          <w:lang w:val="en-GB"/>
        </w:rPr>
        <w:t>2010</w:t>
      </w:r>
      <w:r w:rsidR="00065E4A">
        <w:rPr>
          <w:rFonts w:cs="Times New Roman"/>
          <w:lang w:val="en-GB"/>
        </w:rPr>
        <w:t xml:space="preserve">, </w:t>
      </w:r>
      <w:r w:rsidR="00065E4A" w:rsidRPr="00531606">
        <w:rPr>
          <w:rFonts w:cs="Times New Roman"/>
          <w:i/>
          <w:lang w:val="en-GB"/>
        </w:rPr>
        <w:t>203</w:t>
      </w:r>
      <w:r w:rsidR="00065E4A">
        <w:rPr>
          <w:rFonts w:cs="Times New Roman"/>
          <w:lang w:val="en-GB"/>
        </w:rPr>
        <w:t>, 354–358. ht</w:t>
      </w:r>
      <w:r w:rsidRPr="004D4477">
        <w:rPr>
          <w:lang w:val="en-GB"/>
        </w:rPr>
        <w:t>tp://dx.doi.org/10.1016/j.powtec.2010.05.028</w:t>
      </w:r>
    </w:p>
    <w:p w14:paraId="543B5B9C" w14:textId="2A12D15B" w:rsidR="00A42CAA" w:rsidRPr="004D4477" w:rsidRDefault="005B675D" w:rsidP="007D66EB">
      <w:pPr>
        <w:pStyle w:val="ListParagraph"/>
        <w:numPr>
          <w:ilvl w:val="0"/>
          <w:numId w:val="10"/>
        </w:numPr>
        <w:spacing w:line="360" w:lineRule="auto"/>
        <w:rPr>
          <w:rFonts w:cs="Times New Roman"/>
          <w:lang w:val="en-GB"/>
        </w:rPr>
      </w:pPr>
      <w:r>
        <w:rPr>
          <w:rFonts w:cs="Times New Roman"/>
          <w:lang w:val="en-GB"/>
        </w:rPr>
        <w:t xml:space="preserve">J. K. Prescott, in: </w:t>
      </w:r>
      <w:r w:rsidR="00A42CAA" w:rsidRPr="004D4477">
        <w:rPr>
          <w:rFonts w:cs="Times New Roman"/>
          <w:lang w:val="en-GB"/>
        </w:rPr>
        <w:t>M. Levin (Ed.)</w:t>
      </w:r>
      <w:r w:rsidR="005D54CE">
        <w:rPr>
          <w:rFonts w:cs="Times New Roman"/>
          <w:lang w:val="en-GB"/>
        </w:rPr>
        <w:t>:</w:t>
      </w:r>
      <w:r w:rsidR="00A42CAA" w:rsidRPr="004D4477">
        <w:rPr>
          <w:rFonts w:cs="Times New Roman"/>
          <w:lang w:val="en-GB"/>
        </w:rPr>
        <w:t xml:space="preserve"> Pharmaceutical process scale-up, </w:t>
      </w:r>
      <w:r>
        <w:rPr>
          <w:rFonts w:cs="Times New Roman"/>
          <w:lang w:val="en-GB"/>
        </w:rPr>
        <w:t>CRC Press</w:t>
      </w:r>
      <w:r w:rsidR="00A42CAA" w:rsidRPr="004D4477">
        <w:rPr>
          <w:rFonts w:cs="Times New Roman"/>
          <w:lang w:val="en-GB"/>
        </w:rPr>
        <w:t xml:space="preserve">, </w:t>
      </w:r>
      <w:r>
        <w:rPr>
          <w:rFonts w:cs="Times New Roman"/>
          <w:lang w:val="en-GB"/>
        </w:rPr>
        <w:t>Boca Raton</w:t>
      </w:r>
      <w:r w:rsidR="00A42CAA" w:rsidRPr="004D4477">
        <w:rPr>
          <w:rFonts w:cs="Times New Roman"/>
          <w:lang w:val="en-GB"/>
        </w:rPr>
        <w:t>,</w:t>
      </w:r>
      <w:r w:rsidR="0093343A">
        <w:rPr>
          <w:rFonts w:cs="Times New Roman"/>
          <w:lang w:val="en-GB"/>
        </w:rPr>
        <w:t xml:space="preserve"> USA,</w:t>
      </w:r>
      <w:r w:rsidR="00A42CAA" w:rsidRPr="004D4477">
        <w:rPr>
          <w:rFonts w:cs="Times New Roman"/>
          <w:lang w:val="en-GB"/>
        </w:rPr>
        <w:t xml:space="preserve"> </w:t>
      </w:r>
      <w:r w:rsidR="00A42CAA" w:rsidRPr="004D4477">
        <w:rPr>
          <w:rFonts w:cs="Times New Roman"/>
          <w:b/>
          <w:lang w:val="en-GB"/>
        </w:rPr>
        <w:t>2011</w:t>
      </w:r>
      <w:r w:rsidR="00A42CAA" w:rsidRPr="004D4477">
        <w:rPr>
          <w:rFonts w:cs="Times New Roman"/>
          <w:lang w:val="en-GB"/>
        </w:rPr>
        <w:t>, pp. 195–209.</w:t>
      </w:r>
    </w:p>
    <w:p w14:paraId="04364804" w14:textId="4420AE87"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 xml:space="preserve">Z. </w:t>
      </w:r>
      <w:proofErr w:type="spellStart"/>
      <w:r w:rsidRPr="004D4477">
        <w:rPr>
          <w:rFonts w:cs="Times New Roman"/>
          <w:lang w:val="en-GB"/>
        </w:rPr>
        <w:t>Chowan</w:t>
      </w:r>
      <w:proofErr w:type="spellEnd"/>
      <w:r w:rsidRPr="004D4477">
        <w:rPr>
          <w:rFonts w:cs="Times New Roman"/>
          <w:lang w:val="en-GB"/>
        </w:rPr>
        <w:t xml:space="preserve">, </w:t>
      </w:r>
      <w:r w:rsidRPr="004D4477">
        <w:rPr>
          <w:rFonts w:cs="Times New Roman"/>
          <w:i/>
          <w:lang w:val="en-GB"/>
        </w:rPr>
        <w:t>Pharm. Technol</w:t>
      </w:r>
      <w:r w:rsidRPr="004D4477">
        <w:rPr>
          <w:rFonts w:cs="Times New Roman"/>
          <w:lang w:val="en-GB"/>
        </w:rPr>
        <w:t xml:space="preserve">. </w:t>
      </w:r>
      <w:r w:rsidRPr="004D4477">
        <w:rPr>
          <w:rFonts w:cs="Times New Roman"/>
          <w:b/>
          <w:lang w:val="en-GB"/>
        </w:rPr>
        <w:t>1995</w:t>
      </w:r>
      <w:r w:rsidRPr="004D4477">
        <w:rPr>
          <w:rFonts w:cs="Times New Roman"/>
          <w:lang w:val="en-GB"/>
        </w:rPr>
        <w:t>,</w:t>
      </w:r>
      <w:r w:rsidR="0093343A">
        <w:rPr>
          <w:rFonts w:cs="Times New Roman"/>
          <w:lang w:val="en-GB"/>
        </w:rPr>
        <w:t xml:space="preserve"> </w:t>
      </w:r>
      <w:r w:rsidR="0093343A">
        <w:rPr>
          <w:rFonts w:cs="Times New Roman"/>
          <w:i/>
          <w:lang w:val="en-GB"/>
        </w:rPr>
        <w:t>19</w:t>
      </w:r>
      <w:r w:rsidR="0093343A">
        <w:rPr>
          <w:rFonts w:cs="Times New Roman"/>
          <w:lang w:val="en-GB"/>
        </w:rPr>
        <w:t>(5),</w:t>
      </w:r>
      <w:r w:rsidRPr="004D4477">
        <w:rPr>
          <w:rFonts w:cs="Times New Roman"/>
          <w:lang w:val="en-GB"/>
        </w:rPr>
        <w:t xml:space="preserve"> 56–70.</w:t>
      </w:r>
    </w:p>
    <w:p w14:paraId="31757AD9" w14:textId="16D60B4E"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 xml:space="preserve">M. </w:t>
      </w:r>
      <w:proofErr w:type="spellStart"/>
      <w:r w:rsidRPr="004D4477">
        <w:rPr>
          <w:rFonts w:cs="Times New Roman"/>
          <w:lang w:val="en-GB"/>
        </w:rPr>
        <w:t>Jaklič</w:t>
      </w:r>
      <w:proofErr w:type="spellEnd"/>
      <w:r w:rsidRPr="004D4477">
        <w:rPr>
          <w:rFonts w:cs="Times New Roman"/>
          <w:lang w:val="en-GB"/>
        </w:rPr>
        <w:t xml:space="preserve">, K. </w:t>
      </w:r>
      <w:proofErr w:type="spellStart"/>
      <w:r w:rsidRPr="004D4477">
        <w:rPr>
          <w:rFonts w:cs="Times New Roman"/>
          <w:lang w:val="en-GB"/>
        </w:rPr>
        <w:t>Kočevar</w:t>
      </w:r>
      <w:proofErr w:type="spellEnd"/>
      <w:r w:rsidRPr="004D4477">
        <w:rPr>
          <w:rFonts w:cs="Times New Roman"/>
          <w:lang w:val="en-GB"/>
        </w:rPr>
        <w:t xml:space="preserve">, S. Srčič, R. Dreu, </w:t>
      </w:r>
      <w:r w:rsidRPr="004D4477">
        <w:rPr>
          <w:rFonts w:cs="Times New Roman"/>
          <w:i/>
          <w:lang w:val="en-GB"/>
        </w:rPr>
        <w:t>Powder Technol</w:t>
      </w:r>
      <w:r w:rsidRPr="004D4477">
        <w:rPr>
          <w:rFonts w:cs="Times New Roman"/>
          <w:lang w:val="en-GB"/>
        </w:rPr>
        <w:t xml:space="preserve">. </w:t>
      </w:r>
      <w:r w:rsidRPr="004D4477">
        <w:rPr>
          <w:rFonts w:cs="Times New Roman"/>
          <w:b/>
          <w:lang w:val="en-GB"/>
        </w:rPr>
        <w:t>2015</w:t>
      </w:r>
      <w:r w:rsidRPr="004D4477">
        <w:rPr>
          <w:rFonts w:cs="Times New Roman"/>
          <w:lang w:val="en-GB"/>
        </w:rPr>
        <w:t xml:space="preserve">, </w:t>
      </w:r>
      <w:r w:rsidRPr="008853B7">
        <w:rPr>
          <w:rFonts w:cs="Times New Roman"/>
          <w:i/>
          <w:lang w:val="en-GB"/>
        </w:rPr>
        <w:t>278</w:t>
      </w:r>
      <w:r w:rsidRPr="004D4477">
        <w:rPr>
          <w:rFonts w:cs="Times New Roman"/>
          <w:lang w:val="en-GB"/>
        </w:rPr>
        <w:t xml:space="preserve">, 171–180. </w:t>
      </w:r>
      <w:r w:rsidRPr="004D4477">
        <w:rPr>
          <w:lang w:val="en-GB"/>
        </w:rPr>
        <w:t>http://dx.doi.org/10.1016/j.powtec.2015.03.021</w:t>
      </w:r>
    </w:p>
    <w:p w14:paraId="02F6B5EC" w14:textId="2C4E2FF7"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 xml:space="preserve">Y. </w:t>
      </w:r>
      <w:proofErr w:type="spellStart"/>
      <w:r w:rsidRPr="004D4477">
        <w:rPr>
          <w:rFonts w:cs="Times New Roman"/>
          <w:lang w:val="en-GB"/>
        </w:rPr>
        <w:t>Bertho</w:t>
      </w:r>
      <w:proofErr w:type="spellEnd"/>
      <w:r w:rsidRPr="004D4477">
        <w:rPr>
          <w:rFonts w:cs="Times New Roman"/>
          <w:lang w:val="en-GB"/>
        </w:rPr>
        <w:t xml:space="preserve">, F. </w:t>
      </w:r>
      <w:proofErr w:type="spellStart"/>
      <w:r w:rsidRPr="004D4477">
        <w:rPr>
          <w:rFonts w:cs="Times New Roman"/>
          <w:lang w:val="en-GB"/>
        </w:rPr>
        <w:t>Giorgiutti-Dauphiné</w:t>
      </w:r>
      <w:proofErr w:type="spellEnd"/>
      <w:r w:rsidRPr="004D4477">
        <w:rPr>
          <w:rFonts w:cs="Times New Roman"/>
          <w:lang w:val="en-GB"/>
        </w:rPr>
        <w:t>, J.</w:t>
      </w:r>
      <w:r w:rsidR="008853B7">
        <w:rPr>
          <w:rFonts w:cs="Times New Roman"/>
          <w:lang w:val="en-GB"/>
        </w:rPr>
        <w:t xml:space="preserve"> </w:t>
      </w:r>
      <w:r w:rsidRPr="004D4477">
        <w:rPr>
          <w:rFonts w:cs="Times New Roman"/>
          <w:lang w:val="en-GB"/>
        </w:rPr>
        <w:t xml:space="preserve">P. </w:t>
      </w:r>
      <w:proofErr w:type="spellStart"/>
      <w:r w:rsidRPr="004D4477">
        <w:rPr>
          <w:rFonts w:cs="Times New Roman"/>
          <w:lang w:val="en-GB"/>
        </w:rPr>
        <w:t>Hulin</w:t>
      </w:r>
      <w:proofErr w:type="spellEnd"/>
      <w:r w:rsidRPr="004D4477">
        <w:rPr>
          <w:rFonts w:cs="Times New Roman"/>
          <w:lang w:val="en-GB"/>
        </w:rPr>
        <w:t xml:space="preserve">, </w:t>
      </w:r>
      <w:r w:rsidRPr="004D4477">
        <w:rPr>
          <w:rFonts w:cs="Times New Roman"/>
          <w:i/>
          <w:lang w:val="en-GB"/>
        </w:rPr>
        <w:t>Phys. Fluids</w:t>
      </w:r>
      <w:r w:rsidRPr="004D4477">
        <w:rPr>
          <w:rFonts w:cs="Times New Roman"/>
          <w:lang w:val="en-GB"/>
        </w:rPr>
        <w:t xml:space="preserve">. </w:t>
      </w:r>
      <w:r w:rsidRPr="004D4477">
        <w:rPr>
          <w:rFonts w:cs="Times New Roman"/>
          <w:b/>
          <w:lang w:val="en-GB"/>
        </w:rPr>
        <w:t>2003</w:t>
      </w:r>
      <w:r w:rsidRPr="004D4477">
        <w:rPr>
          <w:rFonts w:cs="Times New Roman"/>
          <w:lang w:val="en-GB"/>
        </w:rPr>
        <w:t xml:space="preserve">, </w:t>
      </w:r>
      <w:r w:rsidRPr="008853B7">
        <w:rPr>
          <w:rFonts w:cs="Times New Roman"/>
          <w:i/>
          <w:lang w:val="en-GB"/>
        </w:rPr>
        <w:t>15</w:t>
      </w:r>
      <w:r w:rsidRPr="004D4477">
        <w:rPr>
          <w:rFonts w:cs="Times New Roman"/>
          <w:lang w:val="en-GB"/>
        </w:rPr>
        <w:t xml:space="preserve">, 3358–3369. </w:t>
      </w:r>
      <w:r w:rsidRPr="004D4477">
        <w:rPr>
          <w:lang w:val="en-GB"/>
        </w:rPr>
        <w:t>http://dx.doi.org/10.1063/1.1615570</w:t>
      </w:r>
    </w:p>
    <w:p w14:paraId="4DADBF1A" w14:textId="16DBEE43"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lastRenderedPageBreak/>
        <w:t xml:space="preserve">T. </w:t>
      </w:r>
      <w:proofErr w:type="spellStart"/>
      <w:r w:rsidRPr="004D4477">
        <w:rPr>
          <w:rFonts w:cs="Times New Roman"/>
          <w:lang w:val="en-GB"/>
        </w:rPr>
        <w:t>Raafat</w:t>
      </w:r>
      <w:proofErr w:type="spellEnd"/>
      <w:r w:rsidRPr="004D4477">
        <w:rPr>
          <w:rFonts w:cs="Times New Roman"/>
          <w:lang w:val="en-GB"/>
        </w:rPr>
        <w:t>, J.</w:t>
      </w:r>
      <w:r w:rsidR="00011DC3">
        <w:rPr>
          <w:rFonts w:cs="Times New Roman"/>
          <w:lang w:val="en-GB"/>
        </w:rPr>
        <w:t xml:space="preserve"> </w:t>
      </w:r>
      <w:r w:rsidRPr="004D4477">
        <w:rPr>
          <w:rFonts w:cs="Times New Roman"/>
          <w:lang w:val="en-GB"/>
        </w:rPr>
        <w:t xml:space="preserve">P. </w:t>
      </w:r>
      <w:proofErr w:type="spellStart"/>
      <w:r w:rsidRPr="004D4477">
        <w:rPr>
          <w:rFonts w:cs="Times New Roman"/>
          <w:lang w:val="en-GB"/>
        </w:rPr>
        <w:t>Hulin</w:t>
      </w:r>
      <w:proofErr w:type="spellEnd"/>
      <w:r w:rsidRPr="004D4477">
        <w:rPr>
          <w:rFonts w:cs="Times New Roman"/>
          <w:lang w:val="en-GB"/>
        </w:rPr>
        <w:t>, H.</w:t>
      </w:r>
      <w:r w:rsidR="00011DC3">
        <w:rPr>
          <w:rFonts w:cs="Times New Roman"/>
          <w:lang w:val="en-GB"/>
        </w:rPr>
        <w:t xml:space="preserve"> </w:t>
      </w:r>
      <w:r w:rsidRPr="004D4477">
        <w:rPr>
          <w:rFonts w:cs="Times New Roman"/>
          <w:lang w:val="en-GB"/>
        </w:rPr>
        <w:t xml:space="preserve">J. Herrmann, </w:t>
      </w:r>
      <w:proofErr w:type="spellStart"/>
      <w:r w:rsidRPr="004D4477">
        <w:rPr>
          <w:rFonts w:cs="Times New Roman"/>
          <w:i/>
          <w:lang w:val="en-GB"/>
        </w:rPr>
        <w:t>Phys</w:t>
      </w:r>
      <w:proofErr w:type="spellEnd"/>
      <w:r w:rsidRPr="004D4477">
        <w:rPr>
          <w:rFonts w:cs="Times New Roman"/>
          <w:i/>
          <w:lang w:val="en-GB"/>
        </w:rPr>
        <w:t xml:space="preserve"> Rev E</w:t>
      </w:r>
      <w:r w:rsidRPr="004D4477">
        <w:rPr>
          <w:rFonts w:cs="Times New Roman"/>
          <w:lang w:val="en-GB"/>
        </w:rPr>
        <w:t xml:space="preserve">. </w:t>
      </w:r>
      <w:r w:rsidRPr="004D4477">
        <w:rPr>
          <w:rFonts w:cs="Times New Roman"/>
          <w:b/>
          <w:lang w:val="en-GB"/>
        </w:rPr>
        <w:t>1996</w:t>
      </w:r>
      <w:r w:rsidRPr="004D4477">
        <w:rPr>
          <w:rFonts w:cs="Times New Roman"/>
          <w:lang w:val="en-GB"/>
        </w:rPr>
        <w:t xml:space="preserve">, </w:t>
      </w:r>
      <w:r w:rsidRPr="00011DC3">
        <w:rPr>
          <w:rFonts w:cs="Times New Roman"/>
          <w:i/>
          <w:lang w:val="en-GB"/>
        </w:rPr>
        <w:t>53</w:t>
      </w:r>
      <w:r w:rsidRPr="004D4477">
        <w:rPr>
          <w:rFonts w:cs="Times New Roman"/>
          <w:lang w:val="en-GB"/>
        </w:rPr>
        <w:t xml:space="preserve">, 4345–4350. </w:t>
      </w:r>
      <w:r w:rsidRPr="004D4477">
        <w:rPr>
          <w:lang w:val="en-GB"/>
        </w:rPr>
        <w:t>http://dx.doi.org/10.1103/PhysRevE.53.4345</w:t>
      </w:r>
    </w:p>
    <w:p w14:paraId="1D893446" w14:textId="2F0708BD"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 xml:space="preserve">S. </w:t>
      </w:r>
      <w:proofErr w:type="spellStart"/>
      <w:r w:rsidRPr="004D4477">
        <w:rPr>
          <w:rFonts w:cs="Times New Roman"/>
          <w:lang w:val="en-GB"/>
        </w:rPr>
        <w:t>Horikawa</w:t>
      </w:r>
      <w:proofErr w:type="spellEnd"/>
      <w:r w:rsidRPr="004D4477">
        <w:rPr>
          <w:rFonts w:cs="Times New Roman"/>
          <w:lang w:val="en-GB"/>
        </w:rPr>
        <w:t xml:space="preserve">, T. </w:t>
      </w:r>
      <w:proofErr w:type="spellStart"/>
      <w:r w:rsidRPr="004D4477">
        <w:rPr>
          <w:rFonts w:cs="Times New Roman"/>
          <w:lang w:val="en-GB"/>
        </w:rPr>
        <w:t>Isoda</w:t>
      </w:r>
      <w:proofErr w:type="spellEnd"/>
      <w:r w:rsidRPr="004D4477">
        <w:rPr>
          <w:rFonts w:cs="Times New Roman"/>
          <w:lang w:val="en-GB"/>
        </w:rPr>
        <w:t xml:space="preserve">, T. Nakayama, A. Nakahara, M. Matsushita, </w:t>
      </w:r>
      <w:r w:rsidRPr="004D4477">
        <w:rPr>
          <w:rFonts w:cs="Times New Roman"/>
          <w:i/>
          <w:lang w:val="en-GB"/>
        </w:rPr>
        <w:t xml:space="preserve">Phys. Stat. Mech. </w:t>
      </w:r>
      <w:proofErr w:type="gramStart"/>
      <w:r w:rsidRPr="004D4477">
        <w:rPr>
          <w:rFonts w:cs="Times New Roman"/>
          <w:i/>
          <w:lang w:val="en-GB"/>
        </w:rPr>
        <w:t>Its</w:t>
      </w:r>
      <w:proofErr w:type="gramEnd"/>
      <w:r w:rsidRPr="004D4477">
        <w:rPr>
          <w:rFonts w:cs="Times New Roman"/>
          <w:i/>
          <w:lang w:val="en-GB"/>
        </w:rPr>
        <w:t xml:space="preserve"> Appl</w:t>
      </w:r>
      <w:r w:rsidRPr="004D4477">
        <w:rPr>
          <w:rFonts w:cs="Times New Roman"/>
          <w:lang w:val="en-GB"/>
        </w:rPr>
        <w:t xml:space="preserve">. </w:t>
      </w:r>
      <w:r w:rsidRPr="004D4477">
        <w:rPr>
          <w:rFonts w:cs="Times New Roman"/>
          <w:b/>
          <w:lang w:val="en-GB"/>
        </w:rPr>
        <w:t>1996</w:t>
      </w:r>
      <w:r w:rsidRPr="004D4477">
        <w:rPr>
          <w:rFonts w:cs="Times New Roman"/>
          <w:lang w:val="en-GB"/>
        </w:rPr>
        <w:t xml:space="preserve">, </w:t>
      </w:r>
      <w:r w:rsidRPr="00011DC3">
        <w:rPr>
          <w:rFonts w:cs="Times New Roman"/>
          <w:i/>
          <w:lang w:val="en-GB"/>
        </w:rPr>
        <w:t>233</w:t>
      </w:r>
      <w:r w:rsidRPr="004D4477">
        <w:rPr>
          <w:rFonts w:cs="Times New Roman"/>
          <w:lang w:val="en-GB"/>
        </w:rPr>
        <w:t xml:space="preserve">, 699–708. </w:t>
      </w:r>
      <w:r w:rsidRPr="004D4477">
        <w:rPr>
          <w:lang w:val="en-GB"/>
        </w:rPr>
        <w:t>http://dx.doi.org/</w:t>
      </w:r>
      <w:r w:rsidRPr="004D4477">
        <w:rPr>
          <w:rFonts w:cs="Times New Roman"/>
          <w:lang w:val="en-GB"/>
        </w:rPr>
        <w:t>10.1016/S0378-4371(96)00156-2</w:t>
      </w:r>
    </w:p>
    <w:p w14:paraId="33A71428" w14:textId="268FBC5E"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E.</w:t>
      </w:r>
      <w:r w:rsidR="00011DC3">
        <w:rPr>
          <w:rFonts w:cs="Times New Roman"/>
          <w:lang w:val="en-GB"/>
        </w:rPr>
        <w:t xml:space="preserve"> </w:t>
      </w:r>
      <w:r w:rsidRPr="004D4477">
        <w:rPr>
          <w:rFonts w:cs="Times New Roman"/>
          <w:lang w:val="en-GB"/>
        </w:rPr>
        <w:t xml:space="preserve">D. </w:t>
      </w:r>
      <w:proofErr w:type="spellStart"/>
      <w:r w:rsidRPr="004D4477">
        <w:rPr>
          <w:rFonts w:cs="Times New Roman"/>
          <w:lang w:val="en-GB"/>
        </w:rPr>
        <w:t>Liss</w:t>
      </w:r>
      <w:proofErr w:type="spellEnd"/>
      <w:r w:rsidRPr="004D4477">
        <w:rPr>
          <w:rFonts w:cs="Times New Roman"/>
          <w:lang w:val="en-GB"/>
        </w:rPr>
        <w:t>, S.</w:t>
      </w:r>
      <w:r w:rsidR="00011DC3">
        <w:rPr>
          <w:rFonts w:cs="Times New Roman"/>
          <w:lang w:val="en-GB"/>
        </w:rPr>
        <w:t xml:space="preserve"> </w:t>
      </w:r>
      <w:r w:rsidRPr="004D4477">
        <w:rPr>
          <w:rFonts w:cs="Times New Roman"/>
          <w:lang w:val="en-GB"/>
        </w:rPr>
        <w:t>L. Conway, B.</w:t>
      </w:r>
      <w:r w:rsidR="00011DC3">
        <w:rPr>
          <w:rFonts w:cs="Times New Roman"/>
          <w:lang w:val="en-GB"/>
        </w:rPr>
        <w:t xml:space="preserve"> </w:t>
      </w:r>
      <w:r w:rsidRPr="004D4477">
        <w:rPr>
          <w:rFonts w:cs="Times New Roman"/>
          <w:lang w:val="en-GB"/>
        </w:rPr>
        <w:t xml:space="preserve">J. </w:t>
      </w:r>
      <w:proofErr w:type="spellStart"/>
      <w:r w:rsidRPr="004D4477">
        <w:rPr>
          <w:rFonts w:cs="Times New Roman"/>
          <w:lang w:val="en-GB"/>
        </w:rPr>
        <w:t>Glasser</w:t>
      </w:r>
      <w:proofErr w:type="spellEnd"/>
      <w:r w:rsidRPr="004D4477">
        <w:rPr>
          <w:rFonts w:cs="Times New Roman"/>
          <w:lang w:val="en-GB"/>
        </w:rPr>
        <w:t xml:space="preserve">, </w:t>
      </w:r>
      <w:r w:rsidRPr="004D4477">
        <w:rPr>
          <w:rFonts w:cs="Times New Roman"/>
          <w:i/>
          <w:lang w:val="en-GB"/>
        </w:rPr>
        <w:t>Phys. Fluids</w:t>
      </w:r>
      <w:r w:rsidRPr="004D4477">
        <w:rPr>
          <w:rFonts w:cs="Times New Roman"/>
          <w:lang w:val="en-GB"/>
        </w:rPr>
        <w:t xml:space="preserve">. </w:t>
      </w:r>
      <w:r w:rsidRPr="004D4477">
        <w:rPr>
          <w:rFonts w:cs="Times New Roman"/>
          <w:b/>
          <w:lang w:val="en-GB"/>
        </w:rPr>
        <w:t>2002</w:t>
      </w:r>
      <w:r w:rsidRPr="004D4477">
        <w:rPr>
          <w:rFonts w:cs="Times New Roman"/>
          <w:lang w:val="en-GB"/>
        </w:rPr>
        <w:t xml:space="preserve">, </w:t>
      </w:r>
      <w:r w:rsidRPr="00011DC3">
        <w:rPr>
          <w:rFonts w:cs="Times New Roman"/>
          <w:i/>
          <w:lang w:val="en-GB"/>
        </w:rPr>
        <w:t>14</w:t>
      </w:r>
      <w:r w:rsidRPr="004D4477">
        <w:rPr>
          <w:rFonts w:cs="Times New Roman"/>
          <w:lang w:val="en-GB"/>
        </w:rPr>
        <w:t xml:space="preserve">, 3309–3326. </w:t>
      </w:r>
      <w:r w:rsidRPr="004D4477">
        <w:rPr>
          <w:lang w:val="en-GB"/>
        </w:rPr>
        <w:t>http://dx.doi.org/</w:t>
      </w:r>
      <w:r w:rsidRPr="004D4477">
        <w:rPr>
          <w:rFonts w:cs="Times New Roman"/>
          <w:lang w:val="en-GB"/>
        </w:rPr>
        <w:t>10.1063/1.1499126</w:t>
      </w:r>
    </w:p>
    <w:p w14:paraId="2BBD1B3F" w14:textId="45ED178C" w:rsidR="00A42CAA" w:rsidRPr="004D4477" w:rsidRDefault="00433C71" w:rsidP="00433C71">
      <w:pPr>
        <w:pStyle w:val="ListParagraph"/>
        <w:numPr>
          <w:ilvl w:val="0"/>
          <w:numId w:val="10"/>
        </w:numPr>
        <w:spacing w:line="360" w:lineRule="auto"/>
        <w:rPr>
          <w:rFonts w:cs="Times New Roman"/>
          <w:lang w:val="en-GB"/>
        </w:rPr>
      </w:pPr>
      <w:r w:rsidRPr="00433C71">
        <w:rPr>
          <w:rFonts w:cs="Times New Roman"/>
          <w:lang w:val="en-GB"/>
        </w:rPr>
        <w:t xml:space="preserve">M. </w:t>
      </w:r>
      <w:proofErr w:type="spellStart"/>
      <w:r w:rsidRPr="00433C71">
        <w:rPr>
          <w:rFonts w:cs="Times New Roman"/>
          <w:lang w:val="en-GB"/>
        </w:rPr>
        <w:t>Ostendorf</w:t>
      </w:r>
      <w:proofErr w:type="spellEnd"/>
      <w:r w:rsidRPr="00433C71">
        <w:rPr>
          <w:rFonts w:cs="Times New Roman"/>
          <w:lang w:val="en-GB"/>
        </w:rPr>
        <w:t xml:space="preserve">, J. </w:t>
      </w:r>
      <w:proofErr w:type="spellStart"/>
      <w:r w:rsidRPr="00433C71">
        <w:rPr>
          <w:rFonts w:cs="Times New Roman"/>
          <w:lang w:val="en-GB"/>
        </w:rPr>
        <w:t>Schwedes</w:t>
      </w:r>
      <w:proofErr w:type="spellEnd"/>
      <w:r>
        <w:rPr>
          <w:rFonts w:cs="Times New Roman"/>
          <w:lang w:val="en-GB"/>
        </w:rPr>
        <w:t xml:space="preserve">, in: </w:t>
      </w:r>
      <w:r w:rsidR="007F1324">
        <w:rPr>
          <w:rFonts w:cs="Times New Roman"/>
          <w:lang w:val="en-GB"/>
        </w:rPr>
        <w:t xml:space="preserve">A. </w:t>
      </w:r>
      <w:r w:rsidR="00A42CAA" w:rsidRPr="004D4477">
        <w:rPr>
          <w:rFonts w:cs="Times New Roman"/>
          <w:lang w:val="en-GB"/>
        </w:rPr>
        <w:t>Levy, C.</w:t>
      </w:r>
      <w:r w:rsidR="00173267">
        <w:rPr>
          <w:rFonts w:cs="Times New Roman"/>
          <w:lang w:val="en-GB"/>
        </w:rPr>
        <w:t xml:space="preserve"> J.</w:t>
      </w:r>
      <w:r w:rsidR="00A42CAA" w:rsidRPr="004D4477">
        <w:rPr>
          <w:rFonts w:cs="Times New Roman"/>
          <w:lang w:val="en-GB"/>
        </w:rPr>
        <w:t xml:space="preserve"> </w:t>
      </w:r>
      <w:proofErr w:type="spellStart"/>
      <w:r w:rsidR="00A42CAA" w:rsidRPr="004D4477">
        <w:rPr>
          <w:rFonts w:cs="Times New Roman"/>
          <w:lang w:val="en-GB"/>
        </w:rPr>
        <w:t>Kalman</w:t>
      </w:r>
      <w:proofErr w:type="spellEnd"/>
      <w:r w:rsidR="00A42CAA" w:rsidRPr="004D4477">
        <w:rPr>
          <w:rFonts w:cs="Times New Roman"/>
          <w:lang w:val="en-GB"/>
        </w:rPr>
        <w:t xml:space="preserve"> (Ed.)</w:t>
      </w:r>
      <w:r w:rsidR="00173267">
        <w:rPr>
          <w:rFonts w:cs="Times New Roman"/>
          <w:lang w:val="en-GB"/>
        </w:rPr>
        <w:t xml:space="preserve">: </w:t>
      </w:r>
      <w:r w:rsidR="00A42CAA" w:rsidRPr="004D4477">
        <w:rPr>
          <w:rFonts w:cs="Times New Roman"/>
          <w:lang w:val="en-GB"/>
        </w:rPr>
        <w:t>Handbook of Conveying and Handling of Particulate Solids, Elsevier, Amsterdam,</w:t>
      </w:r>
      <w:r w:rsidR="006965F7">
        <w:rPr>
          <w:rFonts w:cs="Times New Roman"/>
          <w:lang w:val="en-GB"/>
        </w:rPr>
        <w:t xml:space="preserve"> Netherlands,</w:t>
      </w:r>
      <w:r w:rsidR="00A42CAA" w:rsidRPr="004D4477">
        <w:rPr>
          <w:rFonts w:cs="Times New Roman"/>
          <w:lang w:val="en-GB"/>
        </w:rPr>
        <w:t xml:space="preserve"> </w:t>
      </w:r>
      <w:r w:rsidR="00A42CAA" w:rsidRPr="004D4477">
        <w:rPr>
          <w:rFonts w:cs="Times New Roman"/>
          <w:b/>
          <w:lang w:val="en-GB"/>
        </w:rPr>
        <w:t>2001</w:t>
      </w:r>
      <w:r w:rsidR="00A42CAA" w:rsidRPr="004D4477">
        <w:rPr>
          <w:rFonts w:cs="Times New Roman"/>
          <w:lang w:val="en-GB"/>
        </w:rPr>
        <w:t>, pp. 851–860.</w:t>
      </w:r>
    </w:p>
    <w:p w14:paraId="10CB1C20" w14:textId="0B95994E" w:rsidR="00A42CAA" w:rsidRPr="004D4477" w:rsidRDefault="00B24694" w:rsidP="007D66EB">
      <w:pPr>
        <w:pStyle w:val="ListParagraph"/>
        <w:numPr>
          <w:ilvl w:val="0"/>
          <w:numId w:val="10"/>
        </w:numPr>
        <w:spacing w:line="360" w:lineRule="auto"/>
        <w:rPr>
          <w:rFonts w:cs="Times New Roman"/>
          <w:lang w:val="en-GB"/>
        </w:rPr>
      </w:pPr>
      <w:r>
        <w:rPr>
          <w:rFonts w:cs="Times New Roman"/>
          <w:lang w:val="en-GB"/>
        </w:rPr>
        <w:t xml:space="preserve">M. </w:t>
      </w:r>
      <w:proofErr w:type="spellStart"/>
      <w:r>
        <w:rPr>
          <w:rFonts w:cs="Times New Roman"/>
          <w:lang w:val="en-GB"/>
        </w:rPr>
        <w:t>Horio</w:t>
      </w:r>
      <w:proofErr w:type="spellEnd"/>
      <w:r>
        <w:rPr>
          <w:rFonts w:cs="Times New Roman"/>
          <w:lang w:val="en-GB"/>
        </w:rPr>
        <w:t xml:space="preserve">, R. P. </w:t>
      </w:r>
      <w:proofErr w:type="spellStart"/>
      <w:r>
        <w:rPr>
          <w:rFonts w:cs="Times New Roman"/>
          <w:lang w:val="en-GB"/>
        </w:rPr>
        <w:t>Kobylecki</w:t>
      </w:r>
      <w:proofErr w:type="spellEnd"/>
      <w:r>
        <w:rPr>
          <w:rFonts w:cs="Times New Roman"/>
          <w:lang w:val="en-GB"/>
        </w:rPr>
        <w:t xml:space="preserve">, M. </w:t>
      </w:r>
      <w:proofErr w:type="spellStart"/>
      <w:r>
        <w:rPr>
          <w:rFonts w:cs="Times New Roman"/>
          <w:lang w:val="en-GB"/>
        </w:rPr>
        <w:t>Tsukada</w:t>
      </w:r>
      <w:proofErr w:type="spellEnd"/>
      <w:r>
        <w:rPr>
          <w:rFonts w:cs="Times New Roman"/>
          <w:lang w:val="en-GB"/>
        </w:rPr>
        <w:t>, in: W-C.</w:t>
      </w:r>
      <w:r w:rsidR="00A42CAA" w:rsidRPr="004D4477">
        <w:rPr>
          <w:rFonts w:cs="Times New Roman"/>
          <w:lang w:val="en-GB"/>
        </w:rPr>
        <w:t xml:space="preserve"> Yang (Ed.)</w:t>
      </w:r>
      <w:r>
        <w:rPr>
          <w:rFonts w:cs="Times New Roman"/>
          <w:lang w:val="en-GB"/>
        </w:rPr>
        <w:t xml:space="preserve">: </w:t>
      </w:r>
      <w:r w:rsidR="00A42CAA" w:rsidRPr="004D4477">
        <w:rPr>
          <w:rFonts w:cs="Times New Roman"/>
          <w:lang w:val="en-GB"/>
        </w:rPr>
        <w:t>Handbook of fluidization and fluid-particle systems, Marcel Dekker, New York,</w:t>
      </w:r>
      <w:r w:rsidR="0051417B">
        <w:rPr>
          <w:rFonts w:cs="Times New Roman"/>
          <w:lang w:val="en-GB"/>
        </w:rPr>
        <w:t xml:space="preserve"> USA, </w:t>
      </w:r>
      <w:r w:rsidR="00A42CAA" w:rsidRPr="004D4477">
        <w:rPr>
          <w:rFonts w:cs="Times New Roman"/>
          <w:b/>
          <w:lang w:val="en-GB"/>
        </w:rPr>
        <w:t>2003</w:t>
      </w:r>
      <w:r w:rsidR="00A42CAA" w:rsidRPr="004D4477">
        <w:rPr>
          <w:rFonts w:cs="Times New Roman"/>
          <w:lang w:val="en-GB"/>
        </w:rPr>
        <w:t>, pp. 644–705.</w:t>
      </w:r>
    </w:p>
    <w:p w14:paraId="5B02C21A" w14:textId="487558A0"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Y.</w:t>
      </w:r>
      <w:r w:rsidR="00920AB2">
        <w:rPr>
          <w:rFonts w:cs="Times New Roman"/>
          <w:lang w:val="en-GB"/>
        </w:rPr>
        <w:t xml:space="preserve"> </w:t>
      </w:r>
      <w:r w:rsidRPr="004D4477">
        <w:rPr>
          <w:rFonts w:cs="Times New Roman"/>
          <w:lang w:val="en-GB"/>
        </w:rPr>
        <w:t xml:space="preserve">M. Chen, S. </w:t>
      </w:r>
      <w:proofErr w:type="spellStart"/>
      <w:r w:rsidRPr="004D4477">
        <w:rPr>
          <w:rFonts w:cs="Times New Roman"/>
          <w:lang w:val="en-GB"/>
        </w:rPr>
        <w:t>Rangachari</w:t>
      </w:r>
      <w:proofErr w:type="spellEnd"/>
      <w:r w:rsidRPr="004D4477">
        <w:rPr>
          <w:rFonts w:cs="Times New Roman"/>
          <w:lang w:val="en-GB"/>
        </w:rPr>
        <w:t xml:space="preserve">, R. Jackson, </w:t>
      </w:r>
      <w:r w:rsidRPr="004D4477">
        <w:rPr>
          <w:rFonts w:cs="Times New Roman"/>
          <w:i/>
          <w:lang w:val="en-GB"/>
        </w:rPr>
        <w:t xml:space="preserve">Ind. Eng. Chem. </w:t>
      </w:r>
      <w:proofErr w:type="spellStart"/>
      <w:r w:rsidRPr="004D4477">
        <w:rPr>
          <w:rFonts w:cs="Times New Roman"/>
          <w:i/>
          <w:lang w:val="en-GB"/>
        </w:rPr>
        <w:t>Fundam</w:t>
      </w:r>
      <w:proofErr w:type="spellEnd"/>
      <w:r w:rsidRPr="004D4477">
        <w:rPr>
          <w:rFonts w:cs="Times New Roman"/>
          <w:lang w:val="en-GB"/>
        </w:rPr>
        <w:t xml:space="preserve">. </w:t>
      </w:r>
      <w:r w:rsidRPr="004D4477">
        <w:rPr>
          <w:rFonts w:cs="Times New Roman"/>
          <w:b/>
          <w:lang w:val="en-GB"/>
        </w:rPr>
        <w:t>1984</w:t>
      </w:r>
      <w:r w:rsidRPr="004D4477">
        <w:rPr>
          <w:rFonts w:cs="Times New Roman"/>
          <w:lang w:val="en-GB"/>
        </w:rPr>
        <w:t xml:space="preserve">, </w:t>
      </w:r>
      <w:r w:rsidRPr="00920AB2">
        <w:rPr>
          <w:rFonts w:cs="Times New Roman"/>
          <w:i/>
          <w:lang w:val="en-GB"/>
        </w:rPr>
        <w:t>23</w:t>
      </w:r>
      <w:r w:rsidRPr="004D4477">
        <w:rPr>
          <w:rFonts w:cs="Times New Roman"/>
          <w:lang w:val="en-GB"/>
        </w:rPr>
        <w:t xml:space="preserve">, 354–370. </w:t>
      </w:r>
      <w:r w:rsidRPr="004D4477">
        <w:rPr>
          <w:lang w:val="en-GB"/>
        </w:rPr>
        <w:t>http://dx.doi.org/</w:t>
      </w:r>
      <w:r w:rsidRPr="004D4477">
        <w:rPr>
          <w:rFonts w:cs="Times New Roman"/>
          <w:lang w:val="en-GB"/>
        </w:rPr>
        <w:t>10.1021/i100015a016</w:t>
      </w:r>
    </w:p>
    <w:p w14:paraId="13DD4E6B" w14:textId="51A2DBE6"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J.</w:t>
      </w:r>
      <w:r w:rsidR="00920AB2">
        <w:rPr>
          <w:rFonts w:cs="Times New Roman"/>
          <w:lang w:val="en-GB"/>
        </w:rPr>
        <w:t xml:space="preserve"> </w:t>
      </w:r>
      <w:r w:rsidRPr="004D4477">
        <w:rPr>
          <w:rFonts w:cs="Times New Roman"/>
          <w:lang w:val="en-GB"/>
        </w:rPr>
        <w:t xml:space="preserve">L. Sinclair, R. Jackson, </w:t>
      </w:r>
      <w:proofErr w:type="spellStart"/>
      <w:r w:rsidRPr="004D4477">
        <w:rPr>
          <w:rFonts w:cs="Times New Roman"/>
          <w:i/>
          <w:lang w:val="en-GB"/>
        </w:rPr>
        <w:t>AIChE</w:t>
      </w:r>
      <w:proofErr w:type="spellEnd"/>
      <w:r w:rsidRPr="004D4477">
        <w:rPr>
          <w:rFonts w:cs="Times New Roman"/>
          <w:i/>
          <w:lang w:val="en-GB"/>
        </w:rPr>
        <w:t xml:space="preserve"> J</w:t>
      </w:r>
      <w:r w:rsidRPr="004D4477">
        <w:rPr>
          <w:rFonts w:cs="Times New Roman"/>
          <w:lang w:val="en-GB"/>
        </w:rPr>
        <w:t xml:space="preserve">. </w:t>
      </w:r>
      <w:r w:rsidRPr="004D4477">
        <w:rPr>
          <w:rFonts w:cs="Times New Roman"/>
          <w:b/>
          <w:lang w:val="en-GB"/>
        </w:rPr>
        <w:t>1989</w:t>
      </w:r>
      <w:r w:rsidRPr="004D4477">
        <w:rPr>
          <w:rFonts w:cs="Times New Roman"/>
          <w:lang w:val="en-GB"/>
        </w:rPr>
        <w:t xml:space="preserve">, </w:t>
      </w:r>
      <w:r w:rsidRPr="00920AB2">
        <w:rPr>
          <w:rFonts w:cs="Times New Roman"/>
          <w:i/>
          <w:lang w:val="en-GB"/>
        </w:rPr>
        <w:t>35</w:t>
      </w:r>
      <w:r w:rsidRPr="004D4477">
        <w:rPr>
          <w:rFonts w:cs="Times New Roman"/>
          <w:lang w:val="en-GB"/>
        </w:rPr>
        <w:t>, 1473–1486.</w:t>
      </w:r>
      <w:r w:rsidR="00920AB2">
        <w:rPr>
          <w:rFonts w:cs="Times New Roman"/>
          <w:lang w:val="en-GB"/>
        </w:rPr>
        <w:t xml:space="preserve"> </w:t>
      </w:r>
      <w:r w:rsidRPr="004D4477">
        <w:rPr>
          <w:lang w:val="en-GB"/>
        </w:rPr>
        <w:t>http://dx.doi.org/</w:t>
      </w:r>
      <w:r w:rsidRPr="004D4477">
        <w:rPr>
          <w:rFonts w:cs="Times New Roman"/>
          <w:lang w:val="en-GB"/>
        </w:rPr>
        <w:t>10.1002/aic.690350908</w:t>
      </w:r>
    </w:p>
    <w:p w14:paraId="2C1612B9" w14:textId="60AA9E13"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J.</w:t>
      </w:r>
      <w:r w:rsidR="00920AB2">
        <w:rPr>
          <w:rFonts w:cs="Times New Roman"/>
          <w:lang w:val="en-GB"/>
        </w:rPr>
        <w:t xml:space="preserve"> </w:t>
      </w:r>
      <w:r w:rsidRPr="004D4477">
        <w:rPr>
          <w:rFonts w:cs="Times New Roman"/>
          <w:lang w:val="en-GB"/>
        </w:rPr>
        <w:t xml:space="preserve">C. </w:t>
      </w:r>
      <w:proofErr w:type="spellStart"/>
      <w:r w:rsidRPr="004D4477">
        <w:rPr>
          <w:rFonts w:cs="Times New Roman"/>
          <w:lang w:val="en-GB"/>
        </w:rPr>
        <w:t>Ginestra</w:t>
      </w:r>
      <w:proofErr w:type="spellEnd"/>
      <w:r w:rsidRPr="004D4477">
        <w:rPr>
          <w:rFonts w:cs="Times New Roman"/>
          <w:lang w:val="en-GB"/>
        </w:rPr>
        <w:t xml:space="preserve">, S. </w:t>
      </w:r>
      <w:proofErr w:type="spellStart"/>
      <w:r w:rsidRPr="004D4477">
        <w:rPr>
          <w:rFonts w:cs="Times New Roman"/>
          <w:lang w:val="en-GB"/>
        </w:rPr>
        <w:t>Rangachari</w:t>
      </w:r>
      <w:proofErr w:type="spellEnd"/>
      <w:r w:rsidRPr="004D4477">
        <w:rPr>
          <w:rFonts w:cs="Times New Roman"/>
          <w:lang w:val="en-GB"/>
        </w:rPr>
        <w:t xml:space="preserve">, R. Jackson, </w:t>
      </w:r>
      <w:r w:rsidRPr="004D4477">
        <w:rPr>
          <w:rFonts w:cs="Times New Roman"/>
          <w:i/>
          <w:lang w:val="en-GB"/>
        </w:rPr>
        <w:t>Powder Technol</w:t>
      </w:r>
      <w:r w:rsidRPr="004D4477">
        <w:rPr>
          <w:rFonts w:cs="Times New Roman"/>
          <w:lang w:val="en-GB"/>
        </w:rPr>
        <w:t xml:space="preserve">. </w:t>
      </w:r>
      <w:r w:rsidRPr="004D4477">
        <w:rPr>
          <w:rFonts w:cs="Times New Roman"/>
          <w:b/>
          <w:lang w:val="en-GB"/>
        </w:rPr>
        <w:t>1980</w:t>
      </w:r>
      <w:r w:rsidRPr="004D4477">
        <w:rPr>
          <w:rFonts w:cs="Times New Roman"/>
          <w:lang w:val="en-GB"/>
        </w:rPr>
        <w:t xml:space="preserve">, </w:t>
      </w:r>
      <w:r w:rsidRPr="00920AB2">
        <w:rPr>
          <w:rFonts w:cs="Times New Roman"/>
          <w:i/>
          <w:lang w:val="en-GB"/>
        </w:rPr>
        <w:t>27</w:t>
      </w:r>
      <w:r w:rsidRPr="004D4477">
        <w:rPr>
          <w:rFonts w:cs="Times New Roman"/>
          <w:lang w:val="en-GB"/>
        </w:rPr>
        <w:t xml:space="preserve">, 69–84. </w:t>
      </w:r>
      <w:r w:rsidRPr="004D4477">
        <w:rPr>
          <w:lang w:val="en-GB"/>
        </w:rPr>
        <w:t>http://dx.doi.org/</w:t>
      </w:r>
      <w:r w:rsidRPr="004D4477">
        <w:rPr>
          <w:rFonts w:cs="Times New Roman"/>
          <w:lang w:val="en-GB"/>
        </w:rPr>
        <w:t>10.1016/0032-</w:t>
      </w:r>
      <w:proofErr w:type="gramStart"/>
      <w:r w:rsidRPr="004D4477">
        <w:rPr>
          <w:rFonts w:cs="Times New Roman"/>
          <w:lang w:val="en-GB"/>
        </w:rPr>
        <w:t>5910(</w:t>
      </w:r>
      <w:proofErr w:type="gramEnd"/>
      <w:r w:rsidRPr="004D4477">
        <w:rPr>
          <w:rFonts w:cs="Times New Roman"/>
          <w:lang w:val="en-GB"/>
        </w:rPr>
        <w:t>80)85043-1.</w:t>
      </w:r>
    </w:p>
    <w:p w14:paraId="65D9115B" w14:textId="6842BF54"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 xml:space="preserve">H. Lu, X. </w:t>
      </w:r>
      <w:proofErr w:type="spellStart"/>
      <w:r w:rsidRPr="004D4477">
        <w:rPr>
          <w:rFonts w:cs="Times New Roman"/>
          <w:lang w:val="en-GB"/>
        </w:rPr>
        <w:t>Guo</w:t>
      </w:r>
      <w:proofErr w:type="spellEnd"/>
      <w:r w:rsidRPr="004D4477">
        <w:rPr>
          <w:rFonts w:cs="Times New Roman"/>
          <w:lang w:val="en-GB"/>
        </w:rPr>
        <w:t xml:space="preserve">, Y. Liu, X. Gong, </w:t>
      </w:r>
      <w:r w:rsidRPr="004D4477">
        <w:rPr>
          <w:rFonts w:cs="Times New Roman"/>
          <w:i/>
          <w:lang w:val="en-GB"/>
        </w:rPr>
        <w:t>KONA Powder Part. J</w:t>
      </w:r>
      <w:r w:rsidRPr="004D4477">
        <w:rPr>
          <w:rFonts w:cs="Times New Roman"/>
          <w:lang w:val="en-GB"/>
        </w:rPr>
        <w:t xml:space="preserve">. </w:t>
      </w:r>
      <w:r w:rsidRPr="004D4477">
        <w:rPr>
          <w:rFonts w:cs="Times New Roman"/>
          <w:b/>
          <w:lang w:val="en-GB"/>
        </w:rPr>
        <w:t>2015</w:t>
      </w:r>
      <w:r w:rsidRPr="004D4477">
        <w:rPr>
          <w:rFonts w:cs="Times New Roman"/>
          <w:lang w:val="en-GB"/>
        </w:rPr>
        <w:t xml:space="preserve">, </w:t>
      </w:r>
      <w:r w:rsidRPr="00381567">
        <w:rPr>
          <w:rFonts w:cs="Times New Roman"/>
          <w:i/>
          <w:lang w:val="en-GB"/>
        </w:rPr>
        <w:t>32</w:t>
      </w:r>
      <w:r w:rsidRPr="004D4477">
        <w:rPr>
          <w:rFonts w:cs="Times New Roman"/>
          <w:lang w:val="en-GB"/>
        </w:rPr>
        <w:t xml:space="preserve">, 143–153. </w:t>
      </w:r>
      <w:r w:rsidRPr="004D4477">
        <w:rPr>
          <w:lang w:val="en-GB"/>
        </w:rPr>
        <w:t>http://dx.doi.org/</w:t>
      </w:r>
      <w:r w:rsidRPr="004D4477">
        <w:rPr>
          <w:rFonts w:cs="Times New Roman"/>
          <w:lang w:val="en-GB"/>
        </w:rPr>
        <w:t>10.14356/kona.2015002.</w:t>
      </w:r>
    </w:p>
    <w:p w14:paraId="537BBB35" w14:textId="315527C9" w:rsidR="00A42CAA" w:rsidRPr="004D4477" w:rsidRDefault="00A42CAA" w:rsidP="007D66EB">
      <w:pPr>
        <w:pStyle w:val="ListParagraph"/>
        <w:numPr>
          <w:ilvl w:val="0"/>
          <w:numId w:val="10"/>
        </w:numPr>
        <w:spacing w:line="360" w:lineRule="auto"/>
        <w:rPr>
          <w:rFonts w:cs="Times New Roman"/>
          <w:lang w:val="en-GB"/>
        </w:rPr>
      </w:pPr>
      <w:r w:rsidRPr="004D4477">
        <w:rPr>
          <w:rFonts w:cs="Times New Roman"/>
          <w:lang w:val="en-GB"/>
        </w:rPr>
        <w:t>L.</w:t>
      </w:r>
      <w:r w:rsidR="0029043E">
        <w:rPr>
          <w:rFonts w:cs="Times New Roman"/>
          <w:lang w:val="en-GB"/>
        </w:rPr>
        <w:t xml:space="preserve"> </w:t>
      </w:r>
      <w:r w:rsidRPr="004D4477">
        <w:rPr>
          <w:rFonts w:cs="Times New Roman"/>
          <w:lang w:val="en-GB"/>
        </w:rPr>
        <w:t>S. Fan, C. Zhu, Principles of gas-solid flows, Cambridge University Press, Cambridge,</w:t>
      </w:r>
      <w:r w:rsidR="00381567">
        <w:rPr>
          <w:rFonts w:cs="Times New Roman"/>
          <w:lang w:val="en-GB"/>
        </w:rPr>
        <w:t xml:space="preserve"> UK, </w:t>
      </w:r>
      <w:r w:rsidRPr="004D4477">
        <w:rPr>
          <w:rFonts w:cs="Times New Roman"/>
          <w:b/>
          <w:lang w:val="en-GB"/>
        </w:rPr>
        <w:t>2005</w:t>
      </w:r>
      <w:r w:rsidRPr="004D4477">
        <w:rPr>
          <w:rFonts w:cs="Times New Roman"/>
          <w:lang w:val="en-GB"/>
        </w:rPr>
        <w:t>, pp. 346–359</w:t>
      </w:r>
      <w:r w:rsidR="00381567">
        <w:rPr>
          <w:rFonts w:cs="Times New Roman"/>
          <w:lang w:val="en-GB"/>
        </w:rPr>
        <w:t>.</w:t>
      </w:r>
    </w:p>
    <w:p w14:paraId="4CC9B05A" w14:textId="77777777" w:rsidR="00A42CAA" w:rsidRPr="004D4477" w:rsidRDefault="00A42CAA" w:rsidP="007D66EB">
      <w:pPr>
        <w:pStyle w:val="ListParagraph"/>
        <w:numPr>
          <w:ilvl w:val="0"/>
          <w:numId w:val="10"/>
        </w:numPr>
        <w:spacing w:line="360" w:lineRule="auto"/>
        <w:rPr>
          <w:rFonts w:cs="Times New Roman"/>
          <w:lang w:val="en-GB"/>
        </w:rPr>
      </w:pPr>
      <w:proofErr w:type="spellStart"/>
      <w:r w:rsidRPr="004D4477">
        <w:rPr>
          <w:rFonts w:cs="Times New Roman"/>
          <w:lang w:val="en-GB"/>
        </w:rPr>
        <w:t>Flowability</w:t>
      </w:r>
      <w:proofErr w:type="spellEnd"/>
      <w:r w:rsidRPr="004D4477">
        <w:rPr>
          <w:rFonts w:cs="Times New Roman"/>
          <w:lang w:val="en-GB"/>
        </w:rPr>
        <w:t xml:space="preserve">, in: </w:t>
      </w:r>
      <w:r w:rsidRPr="004D4477">
        <w:rPr>
          <w:lang w:val="en-GB"/>
        </w:rPr>
        <w:t>European Pharmacopoeia</w:t>
      </w:r>
      <w:r w:rsidRPr="004D4477">
        <w:rPr>
          <w:rFonts w:cs="Times New Roman"/>
          <w:lang w:val="en-GB"/>
        </w:rPr>
        <w:t xml:space="preserve">, 8th Edition, Council of Europe, Strasbourg, France, </w:t>
      </w:r>
      <w:r w:rsidRPr="0029043E">
        <w:rPr>
          <w:rFonts w:cs="Times New Roman"/>
          <w:b/>
          <w:lang w:val="en-GB"/>
        </w:rPr>
        <w:t>2015,</w:t>
      </w:r>
      <w:r w:rsidRPr="004D4477">
        <w:rPr>
          <w:rFonts w:cs="Times New Roman"/>
          <w:lang w:val="en-GB"/>
        </w:rPr>
        <w:t xml:space="preserve"> p. 307.</w:t>
      </w:r>
    </w:p>
    <w:p w14:paraId="707F4D33" w14:textId="7F264E36" w:rsidR="00A42CAA" w:rsidRPr="004D4477" w:rsidRDefault="00A42CAA" w:rsidP="007D66EB">
      <w:pPr>
        <w:pStyle w:val="ListParagraph"/>
        <w:numPr>
          <w:ilvl w:val="0"/>
          <w:numId w:val="10"/>
        </w:numPr>
        <w:autoSpaceDE w:val="0"/>
        <w:autoSpaceDN w:val="0"/>
        <w:adjustRightInd w:val="0"/>
        <w:spacing w:line="360" w:lineRule="auto"/>
        <w:rPr>
          <w:rFonts w:cs="Times New Roman"/>
          <w:lang w:val="en-GB"/>
        </w:rPr>
      </w:pPr>
      <w:r w:rsidRPr="004D4477">
        <w:rPr>
          <w:rFonts w:cs="Times New Roman"/>
          <w:lang w:val="en-GB"/>
        </w:rPr>
        <w:t>R.</w:t>
      </w:r>
      <w:r w:rsidR="0029043E">
        <w:rPr>
          <w:rFonts w:cs="Times New Roman"/>
          <w:lang w:val="en-GB"/>
        </w:rPr>
        <w:t xml:space="preserve"> </w:t>
      </w:r>
      <w:r w:rsidRPr="004D4477">
        <w:rPr>
          <w:rFonts w:cs="Times New Roman"/>
          <w:lang w:val="en-GB"/>
        </w:rPr>
        <w:t>C. Rowe, P.</w:t>
      </w:r>
      <w:r w:rsidR="0029043E">
        <w:rPr>
          <w:rFonts w:cs="Times New Roman"/>
          <w:lang w:val="en-GB"/>
        </w:rPr>
        <w:t xml:space="preserve"> </w:t>
      </w:r>
      <w:r w:rsidRPr="004D4477">
        <w:rPr>
          <w:rFonts w:cs="Times New Roman"/>
          <w:lang w:val="en-GB"/>
        </w:rPr>
        <w:t xml:space="preserve">J. </w:t>
      </w:r>
      <w:proofErr w:type="spellStart"/>
      <w:r w:rsidRPr="004D4477">
        <w:rPr>
          <w:rFonts w:cs="Times New Roman"/>
          <w:lang w:val="en-GB"/>
        </w:rPr>
        <w:t>Sheskey</w:t>
      </w:r>
      <w:proofErr w:type="spellEnd"/>
      <w:r w:rsidRPr="004D4477">
        <w:rPr>
          <w:rFonts w:cs="Times New Roman"/>
          <w:lang w:val="en-GB"/>
        </w:rPr>
        <w:t>, M.</w:t>
      </w:r>
      <w:r w:rsidR="0029043E">
        <w:rPr>
          <w:rFonts w:cs="Times New Roman"/>
          <w:lang w:val="en-GB"/>
        </w:rPr>
        <w:t xml:space="preserve"> </w:t>
      </w:r>
      <w:r w:rsidRPr="004D4477">
        <w:rPr>
          <w:rFonts w:cs="Times New Roman"/>
          <w:lang w:val="en-GB"/>
        </w:rPr>
        <w:t>E. Quinn</w:t>
      </w:r>
      <w:r w:rsidR="0029043E">
        <w:rPr>
          <w:rFonts w:cs="Times New Roman"/>
          <w:lang w:val="en-GB"/>
        </w:rPr>
        <w:t xml:space="preserve"> (Ed.):</w:t>
      </w:r>
      <w:r w:rsidRPr="004D4477">
        <w:rPr>
          <w:rFonts w:cs="Times New Roman"/>
          <w:lang w:val="en-GB"/>
        </w:rPr>
        <w:t xml:space="preserve"> Handbook of pharmaceutical excipients, Pharmaceutical Press, </w:t>
      </w:r>
      <w:r w:rsidR="0029043E">
        <w:rPr>
          <w:rFonts w:cs="Times New Roman"/>
          <w:lang w:val="en-GB"/>
        </w:rPr>
        <w:t>London</w:t>
      </w:r>
      <w:r w:rsidRPr="004D4477">
        <w:rPr>
          <w:rFonts w:cs="Times New Roman"/>
          <w:lang w:val="en-GB"/>
        </w:rPr>
        <w:t>,</w:t>
      </w:r>
      <w:r w:rsidR="0029043E">
        <w:rPr>
          <w:rFonts w:cs="Times New Roman"/>
          <w:lang w:val="en-GB"/>
        </w:rPr>
        <w:t xml:space="preserve"> UK,</w:t>
      </w:r>
      <w:r w:rsidRPr="004D4477">
        <w:rPr>
          <w:rFonts w:cs="Times New Roman"/>
          <w:lang w:val="en-GB"/>
        </w:rPr>
        <w:t xml:space="preserve"> </w:t>
      </w:r>
      <w:r w:rsidRPr="0029043E">
        <w:rPr>
          <w:rFonts w:cs="Times New Roman"/>
          <w:b/>
          <w:lang w:val="en-GB"/>
        </w:rPr>
        <w:t>2009,</w:t>
      </w:r>
      <w:r w:rsidRPr="004D4477">
        <w:rPr>
          <w:rFonts w:cs="Times New Roman"/>
          <w:lang w:val="en-GB"/>
        </w:rPr>
        <w:t xml:space="preserve"> pp. 94, 131, 365.</w:t>
      </w:r>
    </w:p>
    <w:p w14:paraId="5EC19BEE" w14:textId="1EE37441" w:rsidR="00A42CAA" w:rsidRPr="004D4477" w:rsidRDefault="00A42CAA" w:rsidP="007D66EB">
      <w:pPr>
        <w:pStyle w:val="ListParagraph"/>
        <w:numPr>
          <w:ilvl w:val="0"/>
          <w:numId w:val="10"/>
        </w:numPr>
        <w:autoSpaceDE w:val="0"/>
        <w:autoSpaceDN w:val="0"/>
        <w:adjustRightInd w:val="0"/>
        <w:spacing w:line="360" w:lineRule="auto"/>
        <w:rPr>
          <w:rFonts w:cs="Times New Roman"/>
          <w:lang w:val="en-GB"/>
        </w:rPr>
      </w:pPr>
      <w:r w:rsidRPr="004D4477">
        <w:rPr>
          <w:rFonts w:cs="Times New Roman"/>
          <w:lang w:val="en-GB"/>
        </w:rPr>
        <w:t xml:space="preserve">G. </w:t>
      </w:r>
      <w:proofErr w:type="spellStart"/>
      <w:r w:rsidRPr="004D4477">
        <w:rPr>
          <w:rFonts w:cs="Times New Roman"/>
          <w:lang w:val="en-GB"/>
        </w:rPr>
        <w:t>Dimonte</w:t>
      </w:r>
      <w:proofErr w:type="spellEnd"/>
      <w:r w:rsidRPr="004D4477">
        <w:rPr>
          <w:rFonts w:cs="Times New Roman"/>
          <w:lang w:val="en-GB"/>
        </w:rPr>
        <w:t>, D.</w:t>
      </w:r>
      <w:r w:rsidR="00AD6FF7">
        <w:rPr>
          <w:rFonts w:cs="Times New Roman"/>
          <w:lang w:val="en-GB"/>
        </w:rPr>
        <w:t xml:space="preserve"> </w:t>
      </w:r>
      <w:r w:rsidRPr="004D4477">
        <w:rPr>
          <w:rFonts w:cs="Times New Roman"/>
          <w:lang w:val="en-GB"/>
        </w:rPr>
        <w:t xml:space="preserve">L. </w:t>
      </w:r>
      <w:proofErr w:type="spellStart"/>
      <w:r w:rsidRPr="004D4477">
        <w:rPr>
          <w:rFonts w:cs="Times New Roman"/>
          <w:lang w:val="en-GB"/>
        </w:rPr>
        <w:t>Youngs</w:t>
      </w:r>
      <w:proofErr w:type="spellEnd"/>
      <w:r w:rsidRPr="004D4477">
        <w:rPr>
          <w:rFonts w:cs="Times New Roman"/>
          <w:lang w:val="en-GB"/>
        </w:rPr>
        <w:t xml:space="preserve">, A. </w:t>
      </w:r>
      <w:proofErr w:type="spellStart"/>
      <w:r w:rsidRPr="004D4477">
        <w:rPr>
          <w:rFonts w:cs="Times New Roman"/>
          <w:lang w:val="en-GB"/>
        </w:rPr>
        <w:t>Dimits</w:t>
      </w:r>
      <w:proofErr w:type="spellEnd"/>
      <w:r w:rsidRPr="004D4477">
        <w:rPr>
          <w:rFonts w:cs="Times New Roman"/>
          <w:lang w:val="en-GB"/>
        </w:rPr>
        <w:t xml:space="preserve">, S. Weber, M. </w:t>
      </w:r>
      <w:proofErr w:type="spellStart"/>
      <w:r w:rsidRPr="004D4477">
        <w:rPr>
          <w:rFonts w:cs="Times New Roman"/>
          <w:lang w:val="en-GB"/>
        </w:rPr>
        <w:t>Marinak</w:t>
      </w:r>
      <w:proofErr w:type="spellEnd"/>
      <w:r w:rsidRPr="004D4477">
        <w:rPr>
          <w:rFonts w:cs="Times New Roman"/>
          <w:lang w:val="en-GB"/>
        </w:rPr>
        <w:t xml:space="preserve">, S. </w:t>
      </w:r>
      <w:proofErr w:type="spellStart"/>
      <w:r w:rsidRPr="004D4477">
        <w:rPr>
          <w:rFonts w:cs="Times New Roman"/>
          <w:lang w:val="en-GB"/>
        </w:rPr>
        <w:t>Wunsch</w:t>
      </w:r>
      <w:proofErr w:type="spellEnd"/>
      <w:r w:rsidRPr="004D4477">
        <w:rPr>
          <w:rFonts w:cs="Times New Roman"/>
          <w:lang w:val="en-GB"/>
        </w:rPr>
        <w:t xml:space="preserve">, C. </w:t>
      </w:r>
      <w:proofErr w:type="spellStart"/>
      <w:r w:rsidRPr="004D4477">
        <w:rPr>
          <w:rFonts w:cs="Times New Roman"/>
          <w:lang w:val="en-GB"/>
        </w:rPr>
        <w:t>Garasi</w:t>
      </w:r>
      <w:proofErr w:type="spellEnd"/>
      <w:r w:rsidRPr="004D4477">
        <w:rPr>
          <w:rFonts w:cs="Times New Roman"/>
          <w:lang w:val="en-GB"/>
        </w:rPr>
        <w:t>, A. Robinson, M.</w:t>
      </w:r>
      <w:r w:rsidR="00AD6FF7">
        <w:rPr>
          <w:rFonts w:cs="Times New Roman"/>
          <w:lang w:val="en-GB"/>
        </w:rPr>
        <w:t xml:space="preserve"> </w:t>
      </w:r>
      <w:r w:rsidRPr="004D4477">
        <w:rPr>
          <w:rFonts w:cs="Times New Roman"/>
          <w:lang w:val="en-GB"/>
        </w:rPr>
        <w:t xml:space="preserve">J. Andrews, P. </w:t>
      </w:r>
      <w:proofErr w:type="spellStart"/>
      <w:r w:rsidRPr="004D4477">
        <w:rPr>
          <w:rFonts w:cs="Times New Roman"/>
          <w:lang w:val="en-GB"/>
        </w:rPr>
        <w:t>Ramaprabhu</w:t>
      </w:r>
      <w:proofErr w:type="spellEnd"/>
      <w:r w:rsidRPr="004D4477">
        <w:rPr>
          <w:rFonts w:cs="Times New Roman"/>
          <w:lang w:val="en-GB"/>
        </w:rPr>
        <w:t>, A.</w:t>
      </w:r>
      <w:r w:rsidR="00AD6FF7">
        <w:rPr>
          <w:rFonts w:cs="Times New Roman"/>
          <w:lang w:val="en-GB"/>
        </w:rPr>
        <w:t xml:space="preserve"> </w:t>
      </w:r>
      <w:r w:rsidRPr="004D4477">
        <w:rPr>
          <w:rFonts w:cs="Times New Roman"/>
          <w:lang w:val="en-GB"/>
        </w:rPr>
        <w:t xml:space="preserve">C. Calder, B. </w:t>
      </w:r>
      <w:proofErr w:type="spellStart"/>
      <w:r w:rsidRPr="004D4477">
        <w:rPr>
          <w:rFonts w:cs="Times New Roman"/>
          <w:lang w:val="en-GB"/>
        </w:rPr>
        <w:t>Fryxell</w:t>
      </w:r>
      <w:proofErr w:type="spellEnd"/>
      <w:r w:rsidRPr="004D4477">
        <w:rPr>
          <w:rFonts w:cs="Times New Roman"/>
          <w:lang w:val="en-GB"/>
        </w:rPr>
        <w:t xml:space="preserve">, J. </w:t>
      </w:r>
      <w:proofErr w:type="spellStart"/>
      <w:r w:rsidRPr="004D4477">
        <w:rPr>
          <w:rFonts w:cs="Times New Roman"/>
          <w:lang w:val="en-GB"/>
        </w:rPr>
        <w:t>Biello</w:t>
      </w:r>
      <w:proofErr w:type="spellEnd"/>
      <w:r w:rsidRPr="004D4477">
        <w:rPr>
          <w:rFonts w:cs="Times New Roman"/>
          <w:lang w:val="en-GB"/>
        </w:rPr>
        <w:t xml:space="preserve">, L. </w:t>
      </w:r>
      <w:proofErr w:type="spellStart"/>
      <w:r w:rsidRPr="004D4477">
        <w:rPr>
          <w:rFonts w:cs="Times New Roman"/>
          <w:lang w:val="en-GB"/>
        </w:rPr>
        <w:t>Dursi</w:t>
      </w:r>
      <w:proofErr w:type="spellEnd"/>
      <w:r w:rsidRPr="004D4477">
        <w:rPr>
          <w:rFonts w:cs="Times New Roman"/>
          <w:lang w:val="en-GB"/>
        </w:rPr>
        <w:t xml:space="preserve">, P. MacNeice, K. Olson, P. Ricker, R. </w:t>
      </w:r>
      <w:proofErr w:type="spellStart"/>
      <w:r w:rsidRPr="004D4477">
        <w:rPr>
          <w:rFonts w:cs="Times New Roman"/>
          <w:lang w:val="en-GB"/>
        </w:rPr>
        <w:t>Rosner</w:t>
      </w:r>
      <w:proofErr w:type="spellEnd"/>
      <w:r w:rsidRPr="004D4477">
        <w:rPr>
          <w:rFonts w:cs="Times New Roman"/>
          <w:lang w:val="en-GB"/>
        </w:rPr>
        <w:t xml:space="preserve">, F. </w:t>
      </w:r>
      <w:proofErr w:type="spellStart"/>
      <w:r w:rsidRPr="004D4477">
        <w:rPr>
          <w:rFonts w:cs="Times New Roman"/>
          <w:lang w:val="en-GB"/>
        </w:rPr>
        <w:t>Timmes</w:t>
      </w:r>
      <w:proofErr w:type="spellEnd"/>
      <w:r w:rsidRPr="004D4477">
        <w:rPr>
          <w:rFonts w:cs="Times New Roman"/>
          <w:lang w:val="en-GB"/>
        </w:rPr>
        <w:t xml:space="preserve">, H. </w:t>
      </w:r>
      <w:proofErr w:type="spellStart"/>
      <w:r w:rsidRPr="004D4477">
        <w:rPr>
          <w:rFonts w:cs="Times New Roman"/>
          <w:lang w:val="en-GB"/>
        </w:rPr>
        <w:t>Tufo</w:t>
      </w:r>
      <w:proofErr w:type="spellEnd"/>
      <w:r w:rsidRPr="004D4477">
        <w:rPr>
          <w:rFonts w:cs="Times New Roman"/>
          <w:lang w:val="en-GB"/>
        </w:rPr>
        <w:t xml:space="preserve">, Y-N. Young, and M. </w:t>
      </w:r>
      <w:proofErr w:type="spellStart"/>
      <w:r w:rsidRPr="004D4477">
        <w:rPr>
          <w:rFonts w:cs="Times New Roman"/>
          <w:lang w:val="en-GB"/>
        </w:rPr>
        <w:t>Zingale</w:t>
      </w:r>
      <w:proofErr w:type="spellEnd"/>
      <w:r w:rsidRPr="004D4477">
        <w:rPr>
          <w:rFonts w:cs="Times New Roman"/>
          <w:lang w:val="en-GB"/>
        </w:rPr>
        <w:t xml:space="preserve">, </w:t>
      </w:r>
      <w:r w:rsidRPr="00256612">
        <w:rPr>
          <w:rFonts w:cs="Times New Roman"/>
          <w:i/>
          <w:lang w:val="en-GB"/>
        </w:rPr>
        <w:t>Phys. Fluids.</w:t>
      </w:r>
      <w:r w:rsidRPr="004D4477">
        <w:rPr>
          <w:rFonts w:cs="Times New Roman"/>
          <w:lang w:val="en-GB"/>
        </w:rPr>
        <w:t xml:space="preserve"> </w:t>
      </w:r>
      <w:r w:rsidRPr="004D4477">
        <w:rPr>
          <w:rFonts w:cs="Times New Roman"/>
          <w:b/>
          <w:lang w:val="en-GB"/>
        </w:rPr>
        <w:t>2004</w:t>
      </w:r>
      <w:r w:rsidRPr="004D4477">
        <w:rPr>
          <w:rFonts w:cs="Times New Roman"/>
          <w:lang w:val="en-GB"/>
        </w:rPr>
        <w:t xml:space="preserve">, </w:t>
      </w:r>
      <w:r w:rsidRPr="00256612">
        <w:rPr>
          <w:rFonts w:cs="Times New Roman"/>
          <w:i/>
          <w:lang w:val="en-GB"/>
        </w:rPr>
        <w:t>16</w:t>
      </w:r>
      <w:r w:rsidRPr="004D4477">
        <w:rPr>
          <w:rFonts w:cs="Times New Roman"/>
          <w:lang w:val="en-GB"/>
        </w:rPr>
        <w:t>, 1668–1693. http://dx.doi.org/10.1063/1.1688328</w:t>
      </w:r>
    </w:p>
    <w:p w14:paraId="4487E3C9" w14:textId="35A81D9F" w:rsidR="00A42CAA" w:rsidRPr="004D4477" w:rsidRDefault="00A42CAA" w:rsidP="007D66EB">
      <w:pPr>
        <w:pStyle w:val="ListParagraph"/>
        <w:numPr>
          <w:ilvl w:val="0"/>
          <w:numId w:val="10"/>
        </w:numPr>
        <w:autoSpaceDE w:val="0"/>
        <w:autoSpaceDN w:val="0"/>
        <w:adjustRightInd w:val="0"/>
        <w:spacing w:line="360" w:lineRule="auto"/>
        <w:rPr>
          <w:rFonts w:cs="Times New Roman"/>
          <w:lang w:val="en-GB"/>
        </w:rPr>
      </w:pPr>
      <w:r w:rsidRPr="004D4477">
        <w:rPr>
          <w:rFonts w:cs="Times New Roman"/>
          <w:lang w:val="en-GB"/>
        </w:rPr>
        <w:t>G.</w:t>
      </w:r>
      <w:r w:rsidR="00256612">
        <w:rPr>
          <w:rFonts w:cs="Times New Roman"/>
          <w:lang w:val="en-GB"/>
        </w:rPr>
        <w:t xml:space="preserve"> </w:t>
      </w:r>
      <w:r w:rsidRPr="004D4477">
        <w:rPr>
          <w:rFonts w:cs="Times New Roman"/>
          <w:lang w:val="en-GB"/>
        </w:rPr>
        <w:t xml:space="preserve">C. Burton, </w:t>
      </w:r>
      <w:r w:rsidRPr="004D4477">
        <w:rPr>
          <w:rFonts w:cs="Times New Roman"/>
          <w:i/>
          <w:lang w:val="en-GB"/>
        </w:rPr>
        <w:t xml:space="preserve">Cent. </w:t>
      </w:r>
      <w:proofErr w:type="spellStart"/>
      <w:r w:rsidRPr="004D4477">
        <w:rPr>
          <w:rFonts w:cs="Times New Roman"/>
          <w:i/>
          <w:lang w:val="en-GB"/>
        </w:rPr>
        <w:t>Turbul</w:t>
      </w:r>
      <w:proofErr w:type="spellEnd"/>
      <w:r w:rsidRPr="004D4477">
        <w:rPr>
          <w:rFonts w:cs="Times New Roman"/>
          <w:i/>
          <w:lang w:val="en-GB"/>
        </w:rPr>
        <w:t xml:space="preserve">. Res. </w:t>
      </w:r>
      <w:proofErr w:type="spellStart"/>
      <w:r w:rsidRPr="004D4477">
        <w:rPr>
          <w:rFonts w:cs="Times New Roman"/>
          <w:i/>
          <w:lang w:val="en-GB"/>
        </w:rPr>
        <w:t>Annu</w:t>
      </w:r>
      <w:proofErr w:type="spellEnd"/>
      <w:r w:rsidRPr="004D4477">
        <w:rPr>
          <w:rFonts w:cs="Times New Roman"/>
          <w:i/>
          <w:lang w:val="en-GB"/>
        </w:rPr>
        <w:t>. Res. Briefs</w:t>
      </w:r>
      <w:r w:rsidRPr="004D4477">
        <w:rPr>
          <w:rFonts w:cs="Times New Roman"/>
          <w:lang w:val="en-GB"/>
        </w:rPr>
        <w:t xml:space="preserve">. </w:t>
      </w:r>
      <w:r w:rsidRPr="004D4477">
        <w:rPr>
          <w:rFonts w:cs="Times New Roman"/>
          <w:b/>
          <w:lang w:val="en-GB"/>
        </w:rPr>
        <w:t>2009</w:t>
      </w:r>
      <w:r w:rsidRPr="004D4477">
        <w:rPr>
          <w:rFonts w:cs="Times New Roman"/>
          <w:lang w:val="en-GB"/>
        </w:rPr>
        <w:t>, 273–284.</w:t>
      </w:r>
    </w:p>
    <w:p w14:paraId="09DA1666" w14:textId="662074D7" w:rsidR="009F58E7" w:rsidRPr="004D4477" w:rsidRDefault="00A42CAA" w:rsidP="00CA5500">
      <w:pPr>
        <w:pStyle w:val="ListParagraph"/>
        <w:numPr>
          <w:ilvl w:val="0"/>
          <w:numId w:val="10"/>
        </w:numPr>
        <w:spacing w:line="360" w:lineRule="auto"/>
        <w:rPr>
          <w:rFonts w:cs="Times New Roman"/>
          <w:lang w:val="en-GB"/>
        </w:rPr>
      </w:pPr>
      <w:r w:rsidRPr="004D4477">
        <w:rPr>
          <w:rFonts w:cs="Times New Roman"/>
          <w:lang w:val="en-GB"/>
        </w:rPr>
        <w:lastRenderedPageBreak/>
        <w:t xml:space="preserve">D. </w:t>
      </w:r>
      <w:proofErr w:type="spellStart"/>
      <w:r w:rsidRPr="004D4477">
        <w:rPr>
          <w:rFonts w:cs="Times New Roman"/>
          <w:lang w:val="en-GB"/>
        </w:rPr>
        <w:t>Livescu</w:t>
      </w:r>
      <w:proofErr w:type="spellEnd"/>
      <w:r w:rsidRPr="004D4477">
        <w:rPr>
          <w:rFonts w:cs="Times New Roman"/>
          <w:lang w:val="en-GB"/>
        </w:rPr>
        <w:t>, M.</w:t>
      </w:r>
      <w:r w:rsidR="0069070F">
        <w:rPr>
          <w:rFonts w:cs="Times New Roman"/>
          <w:lang w:val="en-GB"/>
        </w:rPr>
        <w:t xml:space="preserve"> </w:t>
      </w:r>
      <w:r w:rsidRPr="004D4477">
        <w:rPr>
          <w:rFonts w:cs="Times New Roman"/>
          <w:lang w:val="en-GB"/>
        </w:rPr>
        <w:t>R. Petersen, S.</w:t>
      </w:r>
      <w:r w:rsidR="0069070F">
        <w:rPr>
          <w:rFonts w:cs="Times New Roman"/>
          <w:lang w:val="en-GB"/>
        </w:rPr>
        <w:t xml:space="preserve"> </w:t>
      </w:r>
      <w:r w:rsidRPr="004D4477">
        <w:rPr>
          <w:rFonts w:cs="Times New Roman"/>
          <w:lang w:val="en-GB"/>
        </w:rPr>
        <w:t>L. Martin, P.</w:t>
      </w:r>
      <w:r w:rsidR="0069070F">
        <w:rPr>
          <w:rFonts w:cs="Times New Roman"/>
          <w:lang w:val="en-GB"/>
        </w:rPr>
        <w:t xml:space="preserve"> </w:t>
      </w:r>
      <w:r w:rsidRPr="004D4477">
        <w:rPr>
          <w:rFonts w:cs="Times New Roman"/>
          <w:lang w:val="en-GB"/>
        </w:rPr>
        <w:t>S. McCormick, Spikes and Bubbles in Turbulent Mixing: High Atwood Number Rayleigh-Taylor Instability, http://www.aps.org/units/dfd/pressroom/gallery/2009/livescu.cfm, (assessed: June 7, 2015)</w:t>
      </w:r>
    </w:p>
    <w:sectPr w:rsidR="009F58E7" w:rsidRPr="004D4477" w:rsidSect="00CA5500">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1D714" w14:textId="77777777" w:rsidR="0035784E" w:rsidRDefault="0035784E" w:rsidP="008B658C">
      <w:r>
        <w:separator/>
      </w:r>
    </w:p>
  </w:endnote>
  <w:endnote w:type="continuationSeparator" w:id="0">
    <w:p w14:paraId="69D74168" w14:textId="77777777" w:rsidR="0035784E" w:rsidRDefault="0035784E" w:rsidP="008B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60405020304"/>
    <w:charset w:val="EE"/>
    <w:family w:val="roman"/>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9B50F" w14:textId="77777777" w:rsidR="0035784E" w:rsidRDefault="0035784E" w:rsidP="008B658C">
      <w:r>
        <w:separator/>
      </w:r>
    </w:p>
  </w:footnote>
  <w:footnote w:type="continuationSeparator" w:id="0">
    <w:p w14:paraId="5150BE3F" w14:textId="77777777" w:rsidR="0035784E" w:rsidRDefault="0035784E" w:rsidP="008B65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67302"/>
    <w:multiLevelType w:val="hybridMultilevel"/>
    <w:tmpl w:val="CC067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E4FC7"/>
    <w:multiLevelType w:val="hybridMultilevel"/>
    <w:tmpl w:val="717CF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F5ABE"/>
    <w:multiLevelType w:val="hybridMultilevel"/>
    <w:tmpl w:val="EDA2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0609DA"/>
    <w:multiLevelType w:val="hybridMultilevel"/>
    <w:tmpl w:val="5082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79549D"/>
    <w:multiLevelType w:val="hybridMultilevel"/>
    <w:tmpl w:val="2100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E65BE0"/>
    <w:multiLevelType w:val="hybridMultilevel"/>
    <w:tmpl w:val="AC4ED662"/>
    <w:lvl w:ilvl="0" w:tplc="0424000F">
      <w:start w:val="1"/>
      <w:numFmt w:val="decimal"/>
      <w:lvlText w:val="%1."/>
      <w:lvlJc w:val="left"/>
      <w:pPr>
        <w:ind w:left="720" w:hanging="360"/>
      </w:pPr>
    </w:lvl>
    <w:lvl w:ilvl="1" w:tplc="2B908ACA">
      <w:start w:val="1"/>
      <w:numFmt w:val="upp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75673376"/>
    <w:multiLevelType w:val="multilevel"/>
    <w:tmpl w:val="1BBA185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7E4B50AA"/>
    <w:multiLevelType w:val="hybridMultilevel"/>
    <w:tmpl w:val="A9D0F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D85E4E"/>
    <w:multiLevelType w:val="hybridMultilevel"/>
    <w:tmpl w:val="4C46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4"/>
  </w:num>
  <w:num w:numId="5">
    <w:abstractNumId w:val="3"/>
  </w:num>
  <w:num w:numId="6">
    <w:abstractNumId w:val="8"/>
  </w:num>
  <w:num w:numId="7">
    <w:abstractNumId w:val="1"/>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196"/>
    <w:rsid w:val="000006DE"/>
    <w:rsid w:val="00001CAB"/>
    <w:rsid w:val="00001D2E"/>
    <w:rsid w:val="00001D67"/>
    <w:rsid w:val="00002527"/>
    <w:rsid w:val="00002E2A"/>
    <w:rsid w:val="00002F26"/>
    <w:rsid w:val="0000607D"/>
    <w:rsid w:val="00006F9B"/>
    <w:rsid w:val="00007F35"/>
    <w:rsid w:val="00011DC3"/>
    <w:rsid w:val="0001445D"/>
    <w:rsid w:val="000150FC"/>
    <w:rsid w:val="0001585D"/>
    <w:rsid w:val="000215C7"/>
    <w:rsid w:val="00022330"/>
    <w:rsid w:val="0002601E"/>
    <w:rsid w:val="00030610"/>
    <w:rsid w:val="00030CE8"/>
    <w:rsid w:val="00032B55"/>
    <w:rsid w:val="0003384D"/>
    <w:rsid w:val="00037543"/>
    <w:rsid w:val="00040C0C"/>
    <w:rsid w:val="00040D2B"/>
    <w:rsid w:val="00042FD4"/>
    <w:rsid w:val="00043A8B"/>
    <w:rsid w:val="00046391"/>
    <w:rsid w:val="000465CE"/>
    <w:rsid w:val="00052704"/>
    <w:rsid w:val="000554B2"/>
    <w:rsid w:val="00056141"/>
    <w:rsid w:val="000566DE"/>
    <w:rsid w:val="0006056E"/>
    <w:rsid w:val="000619D9"/>
    <w:rsid w:val="0006263D"/>
    <w:rsid w:val="00062FE1"/>
    <w:rsid w:val="00063C0B"/>
    <w:rsid w:val="00063C9C"/>
    <w:rsid w:val="00064810"/>
    <w:rsid w:val="00065E4A"/>
    <w:rsid w:val="00066B63"/>
    <w:rsid w:val="00074B5D"/>
    <w:rsid w:val="00075C98"/>
    <w:rsid w:val="000765A1"/>
    <w:rsid w:val="00080470"/>
    <w:rsid w:val="00085A3C"/>
    <w:rsid w:val="000862BC"/>
    <w:rsid w:val="000875C3"/>
    <w:rsid w:val="0009032F"/>
    <w:rsid w:val="00093833"/>
    <w:rsid w:val="00093F05"/>
    <w:rsid w:val="0009405D"/>
    <w:rsid w:val="00094D57"/>
    <w:rsid w:val="00094ED3"/>
    <w:rsid w:val="00096034"/>
    <w:rsid w:val="000960EA"/>
    <w:rsid w:val="000963EE"/>
    <w:rsid w:val="000A2D8C"/>
    <w:rsid w:val="000A3B60"/>
    <w:rsid w:val="000A7BA3"/>
    <w:rsid w:val="000A7EA6"/>
    <w:rsid w:val="000B012A"/>
    <w:rsid w:val="000B0C9E"/>
    <w:rsid w:val="000B1F8B"/>
    <w:rsid w:val="000B23BF"/>
    <w:rsid w:val="000B3880"/>
    <w:rsid w:val="000B56AC"/>
    <w:rsid w:val="000B57EB"/>
    <w:rsid w:val="000B7041"/>
    <w:rsid w:val="000C2EDF"/>
    <w:rsid w:val="000C3753"/>
    <w:rsid w:val="000D52AF"/>
    <w:rsid w:val="000D57A4"/>
    <w:rsid w:val="000D5E03"/>
    <w:rsid w:val="000E1892"/>
    <w:rsid w:val="000E20F3"/>
    <w:rsid w:val="000E2343"/>
    <w:rsid w:val="000E2688"/>
    <w:rsid w:val="000E3451"/>
    <w:rsid w:val="000E3CE7"/>
    <w:rsid w:val="000E5A18"/>
    <w:rsid w:val="000E6C2E"/>
    <w:rsid w:val="000E78AB"/>
    <w:rsid w:val="000F2D18"/>
    <w:rsid w:val="000F5A72"/>
    <w:rsid w:val="000F73BD"/>
    <w:rsid w:val="001024D4"/>
    <w:rsid w:val="001028E0"/>
    <w:rsid w:val="00103582"/>
    <w:rsid w:val="00104447"/>
    <w:rsid w:val="001052AE"/>
    <w:rsid w:val="00110565"/>
    <w:rsid w:val="001113DE"/>
    <w:rsid w:val="001122C3"/>
    <w:rsid w:val="00112B42"/>
    <w:rsid w:val="00114324"/>
    <w:rsid w:val="001170C0"/>
    <w:rsid w:val="00120273"/>
    <w:rsid w:val="00122355"/>
    <w:rsid w:val="00122F06"/>
    <w:rsid w:val="00123F31"/>
    <w:rsid w:val="0012496F"/>
    <w:rsid w:val="00127ADA"/>
    <w:rsid w:val="00130084"/>
    <w:rsid w:val="001401B5"/>
    <w:rsid w:val="001408F5"/>
    <w:rsid w:val="00141280"/>
    <w:rsid w:val="00142B28"/>
    <w:rsid w:val="001452EB"/>
    <w:rsid w:val="0015502D"/>
    <w:rsid w:val="00160767"/>
    <w:rsid w:val="00160B49"/>
    <w:rsid w:val="00164A29"/>
    <w:rsid w:val="00167278"/>
    <w:rsid w:val="00171603"/>
    <w:rsid w:val="00173267"/>
    <w:rsid w:val="00173329"/>
    <w:rsid w:val="00176818"/>
    <w:rsid w:val="00180110"/>
    <w:rsid w:val="001801FF"/>
    <w:rsid w:val="001803E4"/>
    <w:rsid w:val="001821CA"/>
    <w:rsid w:val="0018265E"/>
    <w:rsid w:val="001828F9"/>
    <w:rsid w:val="001854C5"/>
    <w:rsid w:val="0018551F"/>
    <w:rsid w:val="00191A22"/>
    <w:rsid w:val="0019271D"/>
    <w:rsid w:val="001929A5"/>
    <w:rsid w:val="00192A34"/>
    <w:rsid w:val="00195D23"/>
    <w:rsid w:val="00197921"/>
    <w:rsid w:val="001A2D22"/>
    <w:rsid w:val="001A311F"/>
    <w:rsid w:val="001A350F"/>
    <w:rsid w:val="001A3ADF"/>
    <w:rsid w:val="001A404A"/>
    <w:rsid w:val="001A5EAD"/>
    <w:rsid w:val="001B1FC1"/>
    <w:rsid w:val="001B4791"/>
    <w:rsid w:val="001B6966"/>
    <w:rsid w:val="001B794F"/>
    <w:rsid w:val="001C3002"/>
    <w:rsid w:val="001C4A31"/>
    <w:rsid w:val="001C7BA3"/>
    <w:rsid w:val="001D1D60"/>
    <w:rsid w:val="001D5397"/>
    <w:rsid w:val="001D6D7C"/>
    <w:rsid w:val="001D7BAF"/>
    <w:rsid w:val="001E1C31"/>
    <w:rsid w:val="001E1F19"/>
    <w:rsid w:val="001E2E6E"/>
    <w:rsid w:val="001E3648"/>
    <w:rsid w:val="001E491D"/>
    <w:rsid w:val="001F03D4"/>
    <w:rsid w:val="001F31C0"/>
    <w:rsid w:val="001F32B3"/>
    <w:rsid w:val="001F4550"/>
    <w:rsid w:val="001F4608"/>
    <w:rsid w:val="0020039F"/>
    <w:rsid w:val="00200BC5"/>
    <w:rsid w:val="00201565"/>
    <w:rsid w:val="00201BB3"/>
    <w:rsid w:val="00202211"/>
    <w:rsid w:val="00203490"/>
    <w:rsid w:val="002051ED"/>
    <w:rsid w:val="00211758"/>
    <w:rsid w:val="0021328D"/>
    <w:rsid w:val="00213AB4"/>
    <w:rsid w:val="00214E67"/>
    <w:rsid w:val="00216516"/>
    <w:rsid w:val="00217D04"/>
    <w:rsid w:val="0022207B"/>
    <w:rsid w:val="002225F9"/>
    <w:rsid w:val="00224A88"/>
    <w:rsid w:val="00224E08"/>
    <w:rsid w:val="0022701C"/>
    <w:rsid w:val="002275D1"/>
    <w:rsid w:val="00233AE7"/>
    <w:rsid w:val="00233FFE"/>
    <w:rsid w:val="002363D8"/>
    <w:rsid w:val="002403DB"/>
    <w:rsid w:val="00242888"/>
    <w:rsid w:val="00242A79"/>
    <w:rsid w:val="00244267"/>
    <w:rsid w:val="00244E1F"/>
    <w:rsid w:val="002453E8"/>
    <w:rsid w:val="00245F0B"/>
    <w:rsid w:val="00246765"/>
    <w:rsid w:val="0025077D"/>
    <w:rsid w:val="00253567"/>
    <w:rsid w:val="0025465A"/>
    <w:rsid w:val="00254B0F"/>
    <w:rsid w:val="00255176"/>
    <w:rsid w:val="00255AD8"/>
    <w:rsid w:val="0025642C"/>
    <w:rsid w:val="00256612"/>
    <w:rsid w:val="00256F48"/>
    <w:rsid w:val="00261684"/>
    <w:rsid w:val="002630F1"/>
    <w:rsid w:val="00263943"/>
    <w:rsid w:val="00264CA9"/>
    <w:rsid w:val="0026584C"/>
    <w:rsid w:val="00267CF1"/>
    <w:rsid w:val="002711A7"/>
    <w:rsid w:val="00271B4F"/>
    <w:rsid w:val="00272AB2"/>
    <w:rsid w:val="00273AB8"/>
    <w:rsid w:val="00274410"/>
    <w:rsid w:val="00274698"/>
    <w:rsid w:val="002756C4"/>
    <w:rsid w:val="00276737"/>
    <w:rsid w:val="00276B17"/>
    <w:rsid w:val="00277760"/>
    <w:rsid w:val="002805BD"/>
    <w:rsid w:val="0028169D"/>
    <w:rsid w:val="00281845"/>
    <w:rsid w:val="00282659"/>
    <w:rsid w:val="00282BA2"/>
    <w:rsid w:val="0028334E"/>
    <w:rsid w:val="00283544"/>
    <w:rsid w:val="0029043E"/>
    <w:rsid w:val="002914F4"/>
    <w:rsid w:val="00292522"/>
    <w:rsid w:val="00297898"/>
    <w:rsid w:val="002A01AC"/>
    <w:rsid w:val="002A195D"/>
    <w:rsid w:val="002A20F9"/>
    <w:rsid w:val="002A32FC"/>
    <w:rsid w:val="002A5A5D"/>
    <w:rsid w:val="002A7ECE"/>
    <w:rsid w:val="002B1165"/>
    <w:rsid w:val="002B4384"/>
    <w:rsid w:val="002B4DB8"/>
    <w:rsid w:val="002B4E47"/>
    <w:rsid w:val="002B6C2C"/>
    <w:rsid w:val="002B7153"/>
    <w:rsid w:val="002B7662"/>
    <w:rsid w:val="002C565D"/>
    <w:rsid w:val="002C62E0"/>
    <w:rsid w:val="002C6661"/>
    <w:rsid w:val="002C7FC2"/>
    <w:rsid w:val="002D00A6"/>
    <w:rsid w:val="002D2666"/>
    <w:rsid w:val="002D3406"/>
    <w:rsid w:val="002D7B70"/>
    <w:rsid w:val="002E1257"/>
    <w:rsid w:val="002E5195"/>
    <w:rsid w:val="002E5533"/>
    <w:rsid w:val="002E573D"/>
    <w:rsid w:val="002E75DE"/>
    <w:rsid w:val="002F2C06"/>
    <w:rsid w:val="002F5230"/>
    <w:rsid w:val="002F52FE"/>
    <w:rsid w:val="00300191"/>
    <w:rsid w:val="00302A2A"/>
    <w:rsid w:val="00302F08"/>
    <w:rsid w:val="0030467B"/>
    <w:rsid w:val="00306261"/>
    <w:rsid w:val="003125AF"/>
    <w:rsid w:val="00313756"/>
    <w:rsid w:val="003140BD"/>
    <w:rsid w:val="00314AAC"/>
    <w:rsid w:val="003158B3"/>
    <w:rsid w:val="0031754F"/>
    <w:rsid w:val="00322116"/>
    <w:rsid w:val="0032269F"/>
    <w:rsid w:val="00322FA7"/>
    <w:rsid w:val="003237A8"/>
    <w:rsid w:val="00325707"/>
    <w:rsid w:val="00330487"/>
    <w:rsid w:val="0033079C"/>
    <w:rsid w:val="00333DEF"/>
    <w:rsid w:val="003360A8"/>
    <w:rsid w:val="003376DB"/>
    <w:rsid w:val="003421D2"/>
    <w:rsid w:val="00343441"/>
    <w:rsid w:val="00344556"/>
    <w:rsid w:val="00346FE4"/>
    <w:rsid w:val="00347B1B"/>
    <w:rsid w:val="00350AF4"/>
    <w:rsid w:val="00351F1C"/>
    <w:rsid w:val="0035319B"/>
    <w:rsid w:val="00354EEB"/>
    <w:rsid w:val="00355BCB"/>
    <w:rsid w:val="00356E06"/>
    <w:rsid w:val="00357748"/>
    <w:rsid w:val="0035784E"/>
    <w:rsid w:val="003608AE"/>
    <w:rsid w:val="0036448D"/>
    <w:rsid w:val="00366333"/>
    <w:rsid w:val="003676A0"/>
    <w:rsid w:val="00371A24"/>
    <w:rsid w:val="00372B22"/>
    <w:rsid w:val="00372EA8"/>
    <w:rsid w:val="00373561"/>
    <w:rsid w:val="00375682"/>
    <w:rsid w:val="003777DB"/>
    <w:rsid w:val="00377BDD"/>
    <w:rsid w:val="00377D93"/>
    <w:rsid w:val="00380128"/>
    <w:rsid w:val="00381567"/>
    <w:rsid w:val="0038292B"/>
    <w:rsid w:val="003845E9"/>
    <w:rsid w:val="00386D17"/>
    <w:rsid w:val="003904C4"/>
    <w:rsid w:val="00390ADE"/>
    <w:rsid w:val="003923B7"/>
    <w:rsid w:val="00393076"/>
    <w:rsid w:val="003930E2"/>
    <w:rsid w:val="0039505D"/>
    <w:rsid w:val="00397B92"/>
    <w:rsid w:val="003A052F"/>
    <w:rsid w:val="003A05F4"/>
    <w:rsid w:val="003A0913"/>
    <w:rsid w:val="003A0992"/>
    <w:rsid w:val="003A0A04"/>
    <w:rsid w:val="003A1D43"/>
    <w:rsid w:val="003A1DD1"/>
    <w:rsid w:val="003A1E25"/>
    <w:rsid w:val="003A3B47"/>
    <w:rsid w:val="003A50EB"/>
    <w:rsid w:val="003A7CCB"/>
    <w:rsid w:val="003A7CFE"/>
    <w:rsid w:val="003A7D55"/>
    <w:rsid w:val="003B0D38"/>
    <w:rsid w:val="003B24AA"/>
    <w:rsid w:val="003B2561"/>
    <w:rsid w:val="003B309A"/>
    <w:rsid w:val="003B314A"/>
    <w:rsid w:val="003B31CD"/>
    <w:rsid w:val="003B5246"/>
    <w:rsid w:val="003B614D"/>
    <w:rsid w:val="003B64F7"/>
    <w:rsid w:val="003B7406"/>
    <w:rsid w:val="003B773F"/>
    <w:rsid w:val="003B7B53"/>
    <w:rsid w:val="003C02BF"/>
    <w:rsid w:val="003C3AD1"/>
    <w:rsid w:val="003C3E59"/>
    <w:rsid w:val="003C4162"/>
    <w:rsid w:val="003C6158"/>
    <w:rsid w:val="003D086D"/>
    <w:rsid w:val="003D0D3D"/>
    <w:rsid w:val="003D18D8"/>
    <w:rsid w:val="003D7E73"/>
    <w:rsid w:val="003E1AC0"/>
    <w:rsid w:val="003E1DEA"/>
    <w:rsid w:val="003E486C"/>
    <w:rsid w:val="003E61AE"/>
    <w:rsid w:val="003F324A"/>
    <w:rsid w:val="003F3741"/>
    <w:rsid w:val="003F4582"/>
    <w:rsid w:val="003F4D64"/>
    <w:rsid w:val="003F5418"/>
    <w:rsid w:val="003F65DB"/>
    <w:rsid w:val="003F689D"/>
    <w:rsid w:val="003F7169"/>
    <w:rsid w:val="0040114E"/>
    <w:rsid w:val="0040502D"/>
    <w:rsid w:val="00405277"/>
    <w:rsid w:val="00405554"/>
    <w:rsid w:val="00405790"/>
    <w:rsid w:val="00405EBE"/>
    <w:rsid w:val="00406170"/>
    <w:rsid w:val="00406D8B"/>
    <w:rsid w:val="00412546"/>
    <w:rsid w:val="00413C23"/>
    <w:rsid w:val="00414328"/>
    <w:rsid w:val="0041505B"/>
    <w:rsid w:val="0041579A"/>
    <w:rsid w:val="00415C93"/>
    <w:rsid w:val="0041689C"/>
    <w:rsid w:val="00420CE6"/>
    <w:rsid w:val="00421E18"/>
    <w:rsid w:val="004228F5"/>
    <w:rsid w:val="00423B9F"/>
    <w:rsid w:val="004245ED"/>
    <w:rsid w:val="00424652"/>
    <w:rsid w:val="004274E9"/>
    <w:rsid w:val="00427D6E"/>
    <w:rsid w:val="00430EE5"/>
    <w:rsid w:val="00431F7E"/>
    <w:rsid w:val="004332E3"/>
    <w:rsid w:val="00433C71"/>
    <w:rsid w:val="00435880"/>
    <w:rsid w:val="0043773E"/>
    <w:rsid w:val="00437AA3"/>
    <w:rsid w:val="00441803"/>
    <w:rsid w:val="00441A99"/>
    <w:rsid w:val="00442D53"/>
    <w:rsid w:val="00446926"/>
    <w:rsid w:val="004474F9"/>
    <w:rsid w:val="00450A81"/>
    <w:rsid w:val="00451FB3"/>
    <w:rsid w:val="0045250F"/>
    <w:rsid w:val="00453EDA"/>
    <w:rsid w:val="00454E1E"/>
    <w:rsid w:val="004565D4"/>
    <w:rsid w:val="00460016"/>
    <w:rsid w:val="0046220A"/>
    <w:rsid w:val="004624C8"/>
    <w:rsid w:val="00462D79"/>
    <w:rsid w:val="00463476"/>
    <w:rsid w:val="00466795"/>
    <w:rsid w:val="004700F9"/>
    <w:rsid w:val="004722F9"/>
    <w:rsid w:val="00472B6A"/>
    <w:rsid w:val="004735F8"/>
    <w:rsid w:val="0047493D"/>
    <w:rsid w:val="00476C2F"/>
    <w:rsid w:val="00477280"/>
    <w:rsid w:val="00481104"/>
    <w:rsid w:val="004814F5"/>
    <w:rsid w:val="0048150F"/>
    <w:rsid w:val="00483DBF"/>
    <w:rsid w:val="004848D5"/>
    <w:rsid w:val="00484FBA"/>
    <w:rsid w:val="0048619E"/>
    <w:rsid w:val="00486FC1"/>
    <w:rsid w:val="004870F9"/>
    <w:rsid w:val="00487157"/>
    <w:rsid w:val="004948D5"/>
    <w:rsid w:val="004961DA"/>
    <w:rsid w:val="004A44A6"/>
    <w:rsid w:val="004A47CA"/>
    <w:rsid w:val="004A4940"/>
    <w:rsid w:val="004A543C"/>
    <w:rsid w:val="004A5EE1"/>
    <w:rsid w:val="004A7B91"/>
    <w:rsid w:val="004A7C1B"/>
    <w:rsid w:val="004B1C52"/>
    <w:rsid w:val="004B1F82"/>
    <w:rsid w:val="004B2CB1"/>
    <w:rsid w:val="004B5103"/>
    <w:rsid w:val="004C060C"/>
    <w:rsid w:val="004C0B0D"/>
    <w:rsid w:val="004C1730"/>
    <w:rsid w:val="004C42AA"/>
    <w:rsid w:val="004D03B4"/>
    <w:rsid w:val="004D1857"/>
    <w:rsid w:val="004D2325"/>
    <w:rsid w:val="004D4477"/>
    <w:rsid w:val="004D4915"/>
    <w:rsid w:val="004D49C8"/>
    <w:rsid w:val="004D5D5F"/>
    <w:rsid w:val="004D6D92"/>
    <w:rsid w:val="004D77C1"/>
    <w:rsid w:val="004E4358"/>
    <w:rsid w:val="004E4EFB"/>
    <w:rsid w:val="004E5489"/>
    <w:rsid w:val="004E74E8"/>
    <w:rsid w:val="004E7A55"/>
    <w:rsid w:val="004F0433"/>
    <w:rsid w:val="004F1165"/>
    <w:rsid w:val="004F15BD"/>
    <w:rsid w:val="004F1DA0"/>
    <w:rsid w:val="004F220F"/>
    <w:rsid w:val="004F7223"/>
    <w:rsid w:val="00504515"/>
    <w:rsid w:val="00504AC9"/>
    <w:rsid w:val="00504AFD"/>
    <w:rsid w:val="00511F32"/>
    <w:rsid w:val="0051417B"/>
    <w:rsid w:val="005146B6"/>
    <w:rsid w:val="0051490B"/>
    <w:rsid w:val="00521296"/>
    <w:rsid w:val="00523275"/>
    <w:rsid w:val="00526B69"/>
    <w:rsid w:val="0052761C"/>
    <w:rsid w:val="00527D82"/>
    <w:rsid w:val="00530EAB"/>
    <w:rsid w:val="005315CC"/>
    <w:rsid w:val="00531606"/>
    <w:rsid w:val="005328AF"/>
    <w:rsid w:val="00532DA2"/>
    <w:rsid w:val="00535AEC"/>
    <w:rsid w:val="00535CD1"/>
    <w:rsid w:val="00540036"/>
    <w:rsid w:val="0054103E"/>
    <w:rsid w:val="0054322B"/>
    <w:rsid w:val="0054587B"/>
    <w:rsid w:val="00547148"/>
    <w:rsid w:val="00550146"/>
    <w:rsid w:val="00551863"/>
    <w:rsid w:val="005520DF"/>
    <w:rsid w:val="0055334D"/>
    <w:rsid w:val="00557293"/>
    <w:rsid w:val="00560F67"/>
    <w:rsid w:val="005615AD"/>
    <w:rsid w:val="005615C1"/>
    <w:rsid w:val="0056570B"/>
    <w:rsid w:val="00567D67"/>
    <w:rsid w:val="00570992"/>
    <w:rsid w:val="005751CB"/>
    <w:rsid w:val="00577FB9"/>
    <w:rsid w:val="0058114E"/>
    <w:rsid w:val="005812BC"/>
    <w:rsid w:val="0058215F"/>
    <w:rsid w:val="00584AB7"/>
    <w:rsid w:val="005867F4"/>
    <w:rsid w:val="00586B62"/>
    <w:rsid w:val="005901E4"/>
    <w:rsid w:val="005910B2"/>
    <w:rsid w:val="0059561C"/>
    <w:rsid w:val="00596025"/>
    <w:rsid w:val="005A0F64"/>
    <w:rsid w:val="005A19F9"/>
    <w:rsid w:val="005A4644"/>
    <w:rsid w:val="005B0126"/>
    <w:rsid w:val="005B1A4B"/>
    <w:rsid w:val="005B1C1B"/>
    <w:rsid w:val="005B2039"/>
    <w:rsid w:val="005B675D"/>
    <w:rsid w:val="005B7F3D"/>
    <w:rsid w:val="005C0B76"/>
    <w:rsid w:val="005C2329"/>
    <w:rsid w:val="005C37EC"/>
    <w:rsid w:val="005C5F5A"/>
    <w:rsid w:val="005C6A2A"/>
    <w:rsid w:val="005C7B04"/>
    <w:rsid w:val="005C7F04"/>
    <w:rsid w:val="005D1085"/>
    <w:rsid w:val="005D1248"/>
    <w:rsid w:val="005D1FB1"/>
    <w:rsid w:val="005D33EF"/>
    <w:rsid w:val="005D3A5F"/>
    <w:rsid w:val="005D4512"/>
    <w:rsid w:val="005D4E3A"/>
    <w:rsid w:val="005D54CE"/>
    <w:rsid w:val="005D6048"/>
    <w:rsid w:val="005D6197"/>
    <w:rsid w:val="005D6B33"/>
    <w:rsid w:val="005D7089"/>
    <w:rsid w:val="005E05E5"/>
    <w:rsid w:val="005E1515"/>
    <w:rsid w:val="005E5430"/>
    <w:rsid w:val="005F1DA7"/>
    <w:rsid w:val="005F1F60"/>
    <w:rsid w:val="005F5DFA"/>
    <w:rsid w:val="005F673E"/>
    <w:rsid w:val="005F739E"/>
    <w:rsid w:val="005F7EEA"/>
    <w:rsid w:val="006040EE"/>
    <w:rsid w:val="006049D6"/>
    <w:rsid w:val="006059DB"/>
    <w:rsid w:val="006066D4"/>
    <w:rsid w:val="0060696B"/>
    <w:rsid w:val="00607BCF"/>
    <w:rsid w:val="006109A9"/>
    <w:rsid w:val="00611D68"/>
    <w:rsid w:val="00611FB5"/>
    <w:rsid w:val="0061363D"/>
    <w:rsid w:val="00614B56"/>
    <w:rsid w:val="0061544B"/>
    <w:rsid w:val="006211C4"/>
    <w:rsid w:val="0062136B"/>
    <w:rsid w:val="00622777"/>
    <w:rsid w:val="00622882"/>
    <w:rsid w:val="00626A45"/>
    <w:rsid w:val="0063076F"/>
    <w:rsid w:val="0063350E"/>
    <w:rsid w:val="006429A5"/>
    <w:rsid w:val="006443E2"/>
    <w:rsid w:val="0064623C"/>
    <w:rsid w:val="006469A5"/>
    <w:rsid w:val="0065012B"/>
    <w:rsid w:val="00651B9D"/>
    <w:rsid w:val="00652D59"/>
    <w:rsid w:val="00652D9A"/>
    <w:rsid w:val="00654244"/>
    <w:rsid w:val="006546C2"/>
    <w:rsid w:val="00656B2C"/>
    <w:rsid w:val="00660881"/>
    <w:rsid w:val="006621E9"/>
    <w:rsid w:val="00662F50"/>
    <w:rsid w:val="0066419E"/>
    <w:rsid w:val="00664787"/>
    <w:rsid w:val="0066510E"/>
    <w:rsid w:val="00666271"/>
    <w:rsid w:val="00666340"/>
    <w:rsid w:val="00667071"/>
    <w:rsid w:val="00667AE8"/>
    <w:rsid w:val="006704F3"/>
    <w:rsid w:val="00670CE2"/>
    <w:rsid w:val="00671687"/>
    <w:rsid w:val="00671D61"/>
    <w:rsid w:val="006754FB"/>
    <w:rsid w:val="006770CC"/>
    <w:rsid w:val="00680744"/>
    <w:rsid w:val="0069070F"/>
    <w:rsid w:val="00691B78"/>
    <w:rsid w:val="00692207"/>
    <w:rsid w:val="00692677"/>
    <w:rsid w:val="006929C7"/>
    <w:rsid w:val="00692B95"/>
    <w:rsid w:val="00693CB1"/>
    <w:rsid w:val="0069540B"/>
    <w:rsid w:val="00695D0D"/>
    <w:rsid w:val="006965F7"/>
    <w:rsid w:val="0069729A"/>
    <w:rsid w:val="006977E6"/>
    <w:rsid w:val="006979D7"/>
    <w:rsid w:val="00697D82"/>
    <w:rsid w:val="006A1221"/>
    <w:rsid w:val="006A19F7"/>
    <w:rsid w:val="006A1A6D"/>
    <w:rsid w:val="006A7976"/>
    <w:rsid w:val="006B06B2"/>
    <w:rsid w:val="006B0B3E"/>
    <w:rsid w:val="006B0CAF"/>
    <w:rsid w:val="006B1DB7"/>
    <w:rsid w:val="006B527D"/>
    <w:rsid w:val="006B72EC"/>
    <w:rsid w:val="006C3109"/>
    <w:rsid w:val="006C31D0"/>
    <w:rsid w:val="006C3BF5"/>
    <w:rsid w:val="006C4A91"/>
    <w:rsid w:val="006C61F1"/>
    <w:rsid w:val="006C677F"/>
    <w:rsid w:val="006C76BE"/>
    <w:rsid w:val="006D09E8"/>
    <w:rsid w:val="006D1815"/>
    <w:rsid w:val="006D1D87"/>
    <w:rsid w:val="006D4800"/>
    <w:rsid w:val="006D4F10"/>
    <w:rsid w:val="006D4F32"/>
    <w:rsid w:val="006D6902"/>
    <w:rsid w:val="006D7B0E"/>
    <w:rsid w:val="006E67E0"/>
    <w:rsid w:val="006E73B3"/>
    <w:rsid w:val="006F10AA"/>
    <w:rsid w:val="006F1E86"/>
    <w:rsid w:val="006F28D1"/>
    <w:rsid w:val="007011EA"/>
    <w:rsid w:val="00701C22"/>
    <w:rsid w:val="00703F91"/>
    <w:rsid w:val="00704DA4"/>
    <w:rsid w:val="00705973"/>
    <w:rsid w:val="00713170"/>
    <w:rsid w:val="0071325B"/>
    <w:rsid w:val="00714251"/>
    <w:rsid w:val="0071448B"/>
    <w:rsid w:val="00714997"/>
    <w:rsid w:val="007150C1"/>
    <w:rsid w:val="007153E7"/>
    <w:rsid w:val="00715ED7"/>
    <w:rsid w:val="00716C77"/>
    <w:rsid w:val="00717E84"/>
    <w:rsid w:val="007206A9"/>
    <w:rsid w:val="0072275B"/>
    <w:rsid w:val="00724456"/>
    <w:rsid w:val="007246A4"/>
    <w:rsid w:val="00724775"/>
    <w:rsid w:val="00724FC5"/>
    <w:rsid w:val="00725335"/>
    <w:rsid w:val="007253D7"/>
    <w:rsid w:val="007257E0"/>
    <w:rsid w:val="00727E51"/>
    <w:rsid w:val="00727ECB"/>
    <w:rsid w:val="0073280C"/>
    <w:rsid w:val="00733A59"/>
    <w:rsid w:val="00733CA2"/>
    <w:rsid w:val="00733CB9"/>
    <w:rsid w:val="00733E20"/>
    <w:rsid w:val="00736114"/>
    <w:rsid w:val="00736628"/>
    <w:rsid w:val="00740704"/>
    <w:rsid w:val="00743801"/>
    <w:rsid w:val="00745222"/>
    <w:rsid w:val="00745AE0"/>
    <w:rsid w:val="00746DBC"/>
    <w:rsid w:val="00747184"/>
    <w:rsid w:val="00751B4A"/>
    <w:rsid w:val="00752400"/>
    <w:rsid w:val="00752908"/>
    <w:rsid w:val="0075333D"/>
    <w:rsid w:val="00753755"/>
    <w:rsid w:val="00754571"/>
    <w:rsid w:val="00755A98"/>
    <w:rsid w:val="00756079"/>
    <w:rsid w:val="007567D8"/>
    <w:rsid w:val="00760966"/>
    <w:rsid w:val="0076193E"/>
    <w:rsid w:val="00761FBF"/>
    <w:rsid w:val="007628E5"/>
    <w:rsid w:val="00762B6F"/>
    <w:rsid w:val="00762F00"/>
    <w:rsid w:val="007644DD"/>
    <w:rsid w:val="00767ABC"/>
    <w:rsid w:val="00767E06"/>
    <w:rsid w:val="007712F0"/>
    <w:rsid w:val="00771EAB"/>
    <w:rsid w:val="007721D2"/>
    <w:rsid w:val="0077482D"/>
    <w:rsid w:val="007748AD"/>
    <w:rsid w:val="00776F02"/>
    <w:rsid w:val="0077789E"/>
    <w:rsid w:val="007809B9"/>
    <w:rsid w:val="00783481"/>
    <w:rsid w:val="007837F3"/>
    <w:rsid w:val="00783BE7"/>
    <w:rsid w:val="00785841"/>
    <w:rsid w:val="00785F57"/>
    <w:rsid w:val="0078758A"/>
    <w:rsid w:val="00796341"/>
    <w:rsid w:val="007A2EA5"/>
    <w:rsid w:val="007A3227"/>
    <w:rsid w:val="007A3348"/>
    <w:rsid w:val="007A493D"/>
    <w:rsid w:val="007A49FE"/>
    <w:rsid w:val="007A51F0"/>
    <w:rsid w:val="007A7062"/>
    <w:rsid w:val="007B18DD"/>
    <w:rsid w:val="007B342D"/>
    <w:rsid w:val="007B4A0A"/>
    <w:rsid w:val="007B5989"/>
    <w:rsid w:val="007B6202"/>
    <w:rsid w:val="007B68AC"/>
    <w:rsid w:val="007C2292"/>
    <w:rsid w:val="007C2FFD"/>
    <w:rsid w:val="007C6085"/>
    <w:rsid w:val="007C691C"/>
    <w:rsid w:val="007C7860"/>
    <w:rsid w:val="007D07FF"/>
    <w:rsid w:val="007D2FE2"/>
    <w:rsid w:val="007D451B"/>
    <w:rsid w:val="007D66EB"/>
    <w:rsid w:val="007D6B2B"/>
    <w:rsid w:val="007D7473"/>
    <w:rsid w:val="007E19B1"/>
    <w:rsid w:val="007E4E59"/>
    <w:rsid w:val="007E5EC1"/>
    <w:rsid w:val="007E62A6"/>
    <w:rsid w:val="007E6CCA"/>
    <w:rsid w:val="007F1324"/>
    <w:rsid w:val="007F6206"/>
    <w:rsid w:val="008023E9"/>
    <w:rsid w:val="0080299D"/>
    <w:rsid w:val="00802CEB"/>
    <w:rsid w:val="00806007"/>
    <w:rsid w:val="008063E7"/>
    <w:rsid w:val="008077F5"/>
    <w:rsid w:val="00810B35"/>
    <w:rsid w:val="00813434"/>
    <w:rsid w:val="00814C72"/>
    <w:rsid w:val="00814E0D"/>
    <w:rsid w:val="0081592B"/>
    <w:rsid w:val="00815D8F"/>
    <w:rsid w:val="00817CB0"/>
    <w:rsid w:val="008229A4"/>
    <w:rsid w:val="00827A9C"/>
    <w:rsid w:val="00827E13"/>
    <w:rsid w:val="00834691"/>
    <w:rsid w:val="0083488F"/>
    <w:rsid w:val="00836831"/>
    <w:rsid w:val="008369CF"/>
    <w:rsid w:val="00840E03"/>
    <w:rsid w:val="00840E50"/>
    <w:rsid w:val="008417BB"/>
    <w:rsid w:val="00841F76"/>
    <w:rsid w:val="00842CA5"/>
    <w:rsid w:val="00843A84"/>
    <w:rsid w:val="00844DFB"/>
    <w:rsid w:val="008466A1"/>
    <w:rsid w:val="008466D3"/>
    <w:rsid w:val="00846786"/>
    <w:rsid w:val="0084694E"/>
    <w:rsid w:val="00847372"/>
    <w:rsid w:val="008505EF"/>
    <w:rsid w:val="00853C18"/>
    <w:rsid w:val="00854E32"/>
    <w:rsid w:val="00855973"/>
    <w:rsid w:val="00860318"/>
    <w:rsid w:val="00862D83"/>
    <w:rsid w:val="00864127"/>
    <w:rsid w:val="00865A3B"/>
    <w:rsid w:val="00866095"/>
    <w:rsid w:val="00867933"/>
    <w:rsid w:val="008705F9"/>
    <w:rsid w:val="00871C77"/>
    <w:rsid w:val="00872428"/>
    <w:rsid w:val="00872671"/>
    <w:rsid w:val="008749CF"/>
    <w:rsid w:val="00874BE4"/>
    <w:rsid w:val="008809DF"/>
    <w:rsid w:val="00880B42"/>
    <w:rsid w:val="00880D0C"/>
    <w:rsid w:val="00882F37"/>
    <w:rsid w:val="008838BB"/>
    <w:rsid w:val="00883F65"/>
    <w:rsid w:val="00884B73"/>
    <w:rsid w:val="008853B7"/>
    <w:rsid w:val="008864E1"/>
    <w:rsid w:val="00887960"/>
    <w:rsid w:val="008900FF"/>
    <w:rsid w:val="008928F2"/>
    <w:rsid w:val="008952F2"/>
    <w:rsid w:val="00895606"/>
    <w:rsid w:val="008962A2"/>
    <w:rsid w:val="00896F4C"/>
    <w:rsid w:val="00896FE9"/>
    <w:rsid w:val="00896FFB"/>
    <w:rsid w:val="0089721B"/>
    <w:rsid w:val="008A0464"/>
    <w:rsid w:val="008A484B"/>
    <w:rsid w:val="008B1787"/>
    <w:rsid w:val="008B2BD4"/>
    <w:rsid w:val="008B578C"/>
    <w:rsid w:val="008B5ED0"/>
    <w:rsid w:val="008B614F"/>
    <w:rsid w:val="008B658C"/>
    <w:rsid w:val="008B7F0F"/>
    <w:rsid w:val="008C0B1B"/>
    <w:rsid w:val="008C2B62"/>
    <w:rsid w:val="008C2C3D"/>
    <w:rsid w:val="008C3295"/>
    <w:rsid w:val="008C3825"/>
    <w:rsid w:val="008C6DEB"/>
    <w:rsid w:val="008D03BF"/>
    <w:rsid w:val="008D06CA"/>
    <w:rsid w:val="008D1B54"/>
    <w:rsid w:val="008D1C02"/>
    <w:rsid w:val="008D2E0C"/>
    <w:rsid w:val="008D5983"/>
    <w:rsid w:val="008D67A0"/>
    <w:rsid w:val="008D692C"/>
    <w:rsid w:val="008D6BC3"/>
    <w:rsid w:val="008D6E00"/>
    <w:rsid w:val="008E1083"/>
    <w:rsid w:val="008E480D"/>
    <w:rsid w:val="008E4B64"/>
    <w:rsid w:val="008E5424"/>
    <w:rsid w:val="008E5FAB"/>
    <w:rsid w:val="008E7E10"/>
    <w:rsid w:val="008F18B0"/>
    <w:rsid w:val="008F24F7"/>
    <w:rsid w:val="008F52C8"/>
    <w:rsid w:val="008F6E85"/>
    <w:rsid w:val="008F746A"/>
    <w:rsid w:val="008F7D3A"/>
    <w:rsid w:val="00900724"/>
    <w:rsid w:val="00900AD1"/>
    <w:rsid w:val="00901B51"/>
    <w:rsid w:val="00901D01"/>
    <w:rsid w:val="00902C48"/>
    <w:rsid w:val="00903A9E"/>
    <w:rsid w:val="00907550"/>
    <w:rsid w:val="00910F6C"/>
    <w:rsid w:val="0091160D"/>
    <w:rsid w:val="009121E9"/>
    <w:rsid w:val="0091231D"/>
    <w:rsid w:val="00912D55"/>
    <w:rsid w:val="0091345A"/>
    <w:rsid w:val="00915FF4"/>
    <w:rsid w:val="00916165"/>
    <w:rsid w:val="00916CBE"/>
    <w:rsid w:val="00920AB2"/>
    <w:rsid w:val="0092132F"/>
    <w:rsid w:val="009214A0"/>
    <w:rsid w:val="0092332C"/>
    <w:rsid w:val="009259F3"/>
    <w:rsid w:val="00927565"/>
    <w:rsid w:val="0093151C"/>
    <w:rsid w:val="0093343A"/>
    <w:rsid w:val="00933684"/>
    <w:rsid w:val="00933EA0"/>
    <w:rsid w:val="009377FC"/>
    <w:rsid w:val="00941997"/>
    <w:rsid w:val="0094329D"/>
    <w:rsid w:val="00943A75"/>
    <w:rsid w:val="00943F06"/>
    <w:rsid w:val="009444B0"/>
    <w:rsid w:val="00944704"/>
    <w:rsid w:val="00951255"/>
    <w:rsid w:val="00954BFD"/>
    <w:rsid w:val="00955103"/>
    <w:rsid w:val="009551A7"/>
    <w:rsid w:val="00955314"/>
    <w:rsid w:val="0095581A"/>
    <w:rsid w:val="0095675D"/>
    <w:rsid w:val="00956E8E"/>
    <w:rsid w:val="0095774E"/>
    <w:rsid w:val="00960643"/>
    <w:rsid w:val="00962063"/>
    <w:rsid w:val="00962162"/>
    <w:rsid w:val="00965187"/>
    <w:rsid w:val="00966461"/>
    <w:rsid w:val="00967851"/>
    <w:rsid w:val="00970AD4"/>
    <w:rsid w:val="009727DC"/>
    <w:rsid w:val="00974480"/>
    <w:rsid w:val="00975042"/>
    <w:rsid w:val="009773C8"/>
    <w:rsid w:val="00980228"/>
    <w:rsid w:val="00981700"/>
    <w:rsid w:val="00982948"/>
    <w:rsid w:val="009837BF"/>
    <w:rsid w:val="009874A4"/>
    <w:rsid w:val="0098766E"/>
    <w:rsid w:val="00990C52"/>
    <w:rsid w:val="00991C8A"/>
    <w:rsid w:val="00992D32"/>
    <w:rsid w:val="00993DE7"/>
    <w:rsid w:val="00994FB5"/>
    <w:rsid w:val="0099523B"/>
    <w:rsid w:val="009A3108"/>
    <w:rsid w:val="009A3C05"/>
    <w:rsid w:val="009A68DB"/>
    <w:rsid w:val="009A7866"/>
    <w:rsid w:val="009A7E85"/>
    <w:rsid w:val="009B01AD"/>
    <w:rsid w:val="009B07B8"/>
    <w:rsid w:val="009B0C78"/>
    <w:rsid w:val="009B0D87"/>
    <w:rsid w:val="009B2C33"/>
    <w:rsid w:val="009B2C99"/>
    <w:rsid w:val="009B61E9"/>
    <w:rsid w:val="009B678B"/>
    <w:rsid w:val="009B7B33"/>
    <w:rsid w:val="009C0237"/>
    <w:rsid w:val="009C03AA"/>
    <w:rsid w:val="009C1893"/>
    <w:rsid w:val="009C4891"/>
    <w:rsid w:val="009C61E1"/>
    <w:rsid w:val="009C66E7"/>
    <w:rsid w:val="009C6C8D"/>
    <w:rsid w:val="009D1731"/>
    <w:rsid w:val="009D468E"/>
    <w:rsid w:val="009D51B5"/>
    <w:rsid w:val="009D5999"/>
    <w:rsid w:val="009D5B58"/>
    <w:rsid w:val="009D694B"/>
    <w:rsid w:val="009D6D27"/>
    <w:rsid w:val="009D7CD4"/>
    <w:rsid w:val="009D7F50"/>
    <w:rsid w:val="009E015C"/>
    <w:rsid w:val="009E1544"/>
    <w:rsid w:val="009E2B6D"/>
    <w:rsid w:val="009E2D22"/>
    <w:rsid w:val="009E3314"/>
    <w:rsid w:val="009E4540"/>
    <w:rsid w:val="009E4F37"/>
    <w:rsid w:val="009E57A6"/>
    <w:rsid w:val="009E5818"/>
    <w:rsid w:val="009E5BBB"/>
    <w:rsid w:val="009F04CD"/>
    <w:rsid w:val="009F2040"/>
    <w:rsid w:val="009F26B6"/>
    <w:rsid w:val="009F32AB"/>
    <w:rsid w:val="009F3F54"/>
    <w:rsid w:val="009F44A0"/>
    <w:rsid w:val="009F5327"/>
    <w:rsid w:val="009F57D6"/>
    <w:rsid w:val="009F58E7"/>
    <w:rsid w:val="009F5EF3"/>
    <w:rsid w:val="009F5F4B"/>
    <w:rsid w:val="009F5F77"/>
    <w:rsid w:val="009F6794"/>
    <w:rsid w:val="009F692D"/>
    <w:rsid w:val="009F6B09"/>
    <w:rsid w:val="00A006DA"/>
    <w:rsid w:val="00A01428"/>
    <w:rsid w:val="00A01EDE"/>
    <w:rsid w:val="00A05D7F"/>
    <w:rsid w:val="00A06D4A"/>
    <w:rsid w:val="00A11A2A"/>
    <w:rsid w:val="00A12C03"/>
    <w:rsid w:val="00A13A4E"/>
    <w:rsid w:val="00A13B51"/>
    <w:rsid w:val="00A14777"/>
    <w:rsid w:val="00A16AD4"/>
    <w:rsid w:val="00A16F42"/>
    <w:rsid w:val="00A22D2D"/>
    <w:rsid w:val="00A22F92"/>
    <w:rsid w:val="00A23605"/>
    <w:rsid w:val="00A23765"/>
    <w:rsid w:val="00A23BA8"/>
    <w:rsid w:val="00A23C0C"/>
    <w:rsid w:val="00A244D4"/>
    <w:rsid w:val="00A24C2A"/>
    <w:rsid w:val="00A24C3F"/>
    <w:rsid w:val="00A25E55"/>
    <w:rsid w:val="00A266AD"/>
    <w:rsid w:val="00A30961"/>
    <w:rsid w:val="00A34E47"/>
    <w:rsid w:val="00A350D8"/>
    <w:rsid w:val="00A35B30"/>
    <w:rsid w:val="00A366D7"/>
    <w:rsid w:val="00A42676"/>
    <w:rsid w:val="00A42CAA"/>
    <w:rsid w:val="00A43123"/>
    <w:rsid w:val="00A434DB"/>
    <w:rsid w:val="00A442ED"/>
    <w:rsid w:val="00A44C00"/>
    <w:rsid w:val="00A453AF"/>
    <w:rsid w:val="00A46CBB"/>
    <w:rsid w:val="00A46EC8"/>
    <w:rsid w:val="00A51039"/>
    <w:rsid w:val="00A52798"/>
    <w:rsid w:val="00A576F0"/>
    <w:rsid w:val="00A6315D"/>
    <w:rsid w:val="00A64962"/>
    <w:rsid w:val="00A64E79"/>
    <w:rsid w:val="00A65091"/>
    <w:rsid w:val="00A67531"/>
    <w:rsid w:val="00A70102"/>
    <w:rsid w:val="00A70ECE"/>
    <w:rsid w:val="00A7185C"/>
    <w:rsid w:val="00A72210"/>
    <w:rsid w:val="00A75D33"/>
    <w:rsid w:val="00A76AB8"/>
    <w:rsid w:val="00A776C9"/>
    <w:rsid w:val="00A81A04"/>
    <w:rsid w:val="00A82E1F"/>
    <w:rsid w:val="00A852D1"/>
    <w:rsid w:val="00A86B73"/>
    <w:rsid w:val="00A8726C"/>
    <w:rsid w:val="00A91ECA"/>
    <w:rsid w:val="00A93D07"/>
    <w:rsid w:val="00A96A26"/>
    <w:rsid w:val="00A96CDE"/>
    <w:rsid w:val="00A97637"/>
    <w:rsid w:val="00AA1BA7"/>
    <w:rsid w:val="00AA4FED"/>
    <w:rsid w:val="00AA5752"/>
    <w:rsid w:val="00AA6530"/>
    <w:rsid w:val="00AA6EBB"/>
    <w:rsid w:val="00AA71D4"/>
    <w:rsid w:val="00AA7C6A"/>
    <w:rsid w:val="00AB091D"/>
    <w:rsid w:val="00AB229F"/>
    <w:rsid w:val="00AB3106"/>
    <w:rsid w:val="00AB32DB"/>
    <w:rsid w:val="00AB362E"/>
    <w:rsid w:val="00AB3D49"/>
    <w:rsid w:val="00AB4A9D"/>
    <w:rsid w:val="00AB54B3"/>
    <w:rsid w:val="00AC09C0"/>
    <w:rsid w:val="00AC2D6D"/>
    <w:rsid w:val="00AC407F"/>
    <w:rsid w:val="00AC59A7"/>
    <w:rsid w:val="00AC63E2"/>
    <w:rsid w:val="00AC7156"/>
    <w:rsid w:val="00AC736B"/>
    <w:rsid w:val="00AD1A59"/>
    <w:rsid w:val="00AD1FF9"/>
    <w:rsid w:val="00AD2347"/>
    <w:rsid w:val="00AD435C"/>
    <w:rsid w:val="00AD4DA7"/>
    <w:rsid w:val="00AD58FD"/>
    <w:rsid w:val="00AD5C91"/>
    <w:rsid w:val="00AD62CD"/>
    <w:rsid w:val="00AD6338"/>
    <w:rsid w:val="00AD6FF7"/>
    <w:rsid w:val="00AD78D5"/>
    <w:rsid w:val="00AD7BD6"/>
    <w:rsid w:val="00AE0142"/>
    <w:rsid w:val="00AE0C9A"/>
    <w:rsid w:val="00AE0EA5"/>
    <w:rsid w:val="00AE1CE1"/>
    <w:rsid w:val="00AE1EAF"/>
    <w:rsid w:val="00AE47C5"/>
    <w:rsid w:val="00AE566B"/>
    <w:rsid w:val="00AE6811"/>
    <w:rsid w:val="00AF0B72"/>
    <w:rsid w:val="00AF0BE6"/>
    <w:rsid w:val="00AF0F19"/>
    <w:rsid w:val="00AF1BD0"/>
    <w:rsid w:val="00AF26BB"/>
    <w:rsid w:val="00AF2EC5"/>
    <w:rsid w:val="00AF3007"/>
    <w:rsid w:val="00AF36D7"/>
    <w:rsid w:val="00AF3966"/>
    <w:rsid w:val="00AF62C7"/>
    <w:rsid w:val="00AF70B9"/>
    <w:rsid w:val="00B0236A"/>
    <w:rsid w:val="00B032B7"/>
    <w:rsid w:val="00B065CA"/>
    <w:rsid w:val="00B071A8"/>
    <w:rsid w:val="00B14709"/>
    <w:rsid w:val="00B14875"/>
    <w:rsid w:val="00B14BC0"/>
    <w:rsid w:val="00B15E26"/>
    <w:rsid w:val="00B16D51"/>
    <w:rsid w:val="00B16F32"/>
    <w:rsid w:val="00B22A73"/>
    <w:rsid w:val="00B23236"/>
    <w:rsid w:val="00B23578"/>
    <w:rsid w:val="00B235FB"/>
    <w:rsid w:val="00B2380A"/>
    <w:rsid w:val="00B23C87"/>
    <w:rsid w:val="00B24694"/>
    <w:rsid w:val="00B25782"/>
    <w:rsid w:val="00B26F88"/>
    <w:rsid w:val="00B27141"/>
    <w:rsid w:val="00B27D9C"/>
    <w:rsid w:val="00B3100F"/>
    <w:rsid w:val="00B35397"/>
    <w:rsid w:val="00B444D9"/>
    <w:rsid w:val="00B44916"/>
    <w:rsid w:val="00B451A0"/>
    <w:rsid w:val="00B50FEA"/>
    <w:rsid w:val="00B514FC"/>
    <w:rsid w:val="00B5179B"/>
    <w:rsid w:val="00B52906"/>
    <w:rsid w:val="00B53469"/>
    <w:rsid w:val="00B5396D"/>
    <w:rsid w:val="00B54232"/>
    <w:rsid w:val="00B567EA"/>
    <w:rsid w:val="00B56C03"/>
    <w:rsid w:val="00B57BCD"/>
    <w:rsid w:val="00B60786"/>
    <w:rsid w:val="00B62215"/>
    <w:rsid w:val="00B62FC5"/>
    <w:rsid w:val="00B63394"/>
    <w:rsid w:val="00B65196"/>
    <w:rsid w:val="00B66074"/>
    <w:rsid w:val="00B72205"/>
    <w:rsid w:val="00B7628D"/>
    <w:rsid w:val="00B80DE7"/>
    <w:rsid w:val="00B811D4"/>
    <w:rsid w:val="00B82702"/>
    <w:rsid w:val="00B8486F"/>
    <w:rsid w:val="00B87965"/>
    <w:rsid w:val="00B9251B"/>
    <w:rsid w:val="00B9345A"/>
    <w:rsid w:val="00B940A7"/>
    <w:rsid w:val="00B96D85"/>
    <w:rsid w:val="00BA0345"/>
    <w:rsid w:val="00BA329B"/>
    <w:rsid w:val="00BA4285"/>
    <w:rsid w:val="00BA65FF"/>
    <w:rsid w:val="00BA756B"/>
    <w:rsid w:val="00BB0788"/>
    <w:rsid w:val="00BB0A4C"/>
    <w:rsid w:val="00BB0C94"/>
    <w:rsid w:val="00BB1933"/>
    <w:rsid w:val="00BB4D74"/>
    <w:rsid w:val="00BB69FB"/>
    <w:rsid w:val="00BC2E3F"/>
    <w:rsid w:val="00BC3DE4"/>
    <w:rsid w:val="00BC47EC"/>
    <w:rsid w:val="00BC52CC"/>
    <w:rsid w:val="00BC7EC7"/>
    <w:rsid w:val="00BD0236"/>
    <w:rsid w:val="00BD139A"/>
    <w:rsid w:val="00BD33B1"/>
    <w:rsid w:val="00BE00D0"/>
    <w:rsid w:val="00BE00FC"/>
    <w:rsid w:val="00BE0417"/>
    <w:rsid w:val="00BE2D93"/>
    <w:rsid w:val="00BE4FAA"/>
    <w:rsid w:val="00BF2B58"/>
    <w:rsid w:val="00BF6FF5"/>
    <w:rsid w:val="00BF75DF"/>
    <w:rsid w:val="00C0040E"/>
    <w:rsid w:val="00C00780"/>
    <w:rsid w:val="00C00FF4"/>
    <w:rsid w:val="00C01AEC"/>
    <w:rsid w:val="00C01F47"/>
    <w:rsid w:val="00C0381C"/>
    <w:rsid w:val="00C050E9"/>
    <w:rsid w:val="00C0516E"/>
    <w:rsid w:val="00C11AA7"/>
    <w:rsid w:val="00C11BB7"/>
    <w:rsid w:val="00C12192"/>
    <w:rsid w:val="00C13904"/>
    <w:rsid w:val="00C147A9"/>
    <w:rsid w:val="00C15581"/>
    <w:rsid w:val="00C15F58"/>
    <w:rsid w:val="00C214D4"/>
    <w:rsid w:val="00C22473"/>
    <w:rsid w:val="00C24958"/>
    <w:rsid w:val="00C24E29"/>
    <w:rsid w:val="00C26911"/>
    <w:rsid w:val="00C2767B"/>
    <w:rsid w:val="00C32C36"/>
    <w:rsid w:val="00C36156"/>
    <w:rsid w:val="00C37681"/>
    <w:rsid w:val="00C40A0F"/>
    <w:rsid w:val="00C41C59"/>
    <w:rsid w:val="00C46BDD"/>
    <w:rsid w:val="00C46C14"/>
    <w:rsid w:val="00C47E5F"/>
    <w:rsid w:val="00C50FC8"/>
    <w:rsid w:val="00C513B1"/>
    <w:rsid w:val="00C5357E"/>
    <w:rsid w:val="00C54AD2"/>
    <w:rsid w:val="00C5771A"/>
    <w:rsid w:val="00C607FD"/>
    <w:rsid w:val="00C60D70"/>
    <w:rsid w:val="00C614FC"/>
    <w:rsid w:val="00C63374"/>
    <w:rsid w:val="00C63567"/>
    <w:rsid w:val="00C65AB6"/>
    <w:rsid w:val="00C65F89"/>
    <w:rsid w:val="00C660A4"/>
    <w:rsid w:val="00C669CA"/>
    <w:rsid w:val="00C738E5"/>
    <w:rsid w:val="00C814FB"/>
    <w:rsid w:val="00C83252"/>
    <w:rsid w:val="00C85D06"/>
    <w:rsid w:val="00C9077B"/>
    <w:rsid w:val="00C90B29"/>
    <w:rsid w:val="00C93967"/>
    <w:rsid w:val="00C93E57"/>
    <w:rsid w:val="00C96C70"/>
    <w:rsid w:val="00CA2AEF"/>
    <w:rsid w:val="00CA5500"/>
    <w:rsid w:val="00CA5D9D"/>
    <w:rsid w:val="00CA60F6"/>
    <w:rsid w:val="00CA7BAC"/>
    <w:rsid w:val="00CB052F"/>
    <w:rsid w:val="00CB068C"/>
    <w:rsid w:val="00CB0C1A"/>
    <w:rsid w:val="00CB6C51"/>
    <w:rsid w:val="00CB7602"/>
    <w:rsid w:val="00CB7829"/>
    <w:rsid w:val="00CB78DF"/>
    <w:rsid w:val="00CB7E96"/>
    <w:rsid w:val="00CC1DD2"/>
    <w:rsid w:val="00CC22C9"/>
    <w:rsid w:val="00CC242C"/>
    <w:rsid w:val="00CC4B99"/>
    <w:rsid w:val="00CC5712"/>
    <w:rsid w:val="00CC71F8"/>
    <w:rsid w:val="00CD0A08"/>
    <w:rsid w:val="00CD1B53"/>
    <w:rsid w:val="00CD1BEA"/>
    <w:rsid w:val="00CD392D"/>
    <w:rsid w:val="00CD5160"/>
    <w:rsid w:val="00CD5FDA"/>
    <w:rsid w:val="00CE293D"/>
    <w:rsid w:val="00CE3CB5"/>
    <w:rsid w:val="00CE51FB"/>
    <w:rsid w:val="00CE6BF4"/>
    <w:rsid w:val="00CF129C"/>
    <w:rsid w:val="00CF13D5"/>
    <w:rsid w:val="00CF18A1"/>
    <w:rsid w:val="00CF35AF"/>
    <w:rsid w:val="00CF6BDA"/>
    <w:rsid w:val="00D00DC7"/>
    <w:rsid w:val="00D01B1A"/>
    <w:rsid w:val="00D03585"/>
    <w:rsid w:val="00D03CCC"/>
    <w:rsid w:val="00D068F3"/>
    <w:rsid w:val="00D136DE"/>
    <w:rsid w:val="00D145C2"/>
    <w:rsid w:val="00D14789"/>
    <w:rsid w:val="00D15084"/>
    <w:rsid w:val="00D156AE"/>
    <w:rsid w:val="00D15DA6"/>
    <w:rsid w:val="00D230F5"/>
    <w:rsid w:val="00D23566"/>
    <w:rsid w:val="00D25346"/>
    <w:rsid w:val="00D266CC"/>
    <w:rsid w:val="00D2694D"/>
    <w:rsid w:val="00D26B28"/>
    <w:rsid w:val="00D30FAA"/>
    <w:rsid w:val="00D33FCC"/>
    <w:rsid w:val="00D33FCF"/>
    <w:rsid w:val="00D34B07"/>
    <w:rsid w:val="00D35E89"/>
    <w:rsid w:val="00D36746"/>
    <w:rsid w:val="00D40CBE"/>
    <w:rsid w:val="00D41634"/>
    <w:rsid w:val="00D41A39"/>
    <w:rsid w:val="00D41C30"/>
    <w:rsid w:val="00D438F0"/>
    <w:rsid w:val="00D43B61"/>
    <w:rsid w:val="00D46E4D"/>
    <w:rsid w:val="00D5751E"/>
    <w:rsid w:val="00D6172A"/>
    <w:rsid w:val="00D6216C"/>
    <w:rsid w:val="00D62CA5"/>
    <w:rsid w:val="00D63FFB"/>
    <w:rsid w:val="00D64825"/>
    <w:rsid w:val="00D661EF"/>
    <w:rsid w:val="00D6632F"/>
    <w:rsid w:val="00D664FE"/>
    <w:rsid w:val="00D668FE"/>
    <w:rsid w:val="00D7109F"/>
    <w:rsid w:val="00D7114B"/>
    <w:rsid w:val="00D712AA"/>
    <w:rsid w:val="00D73D41"/>
    <w:rsid w:val="00D74894"/>
    <w:rsid w:val="00D74A8C"/>
    <w:rsid w:val="00D77141"/>
    <w:rsid w:val="00D77FC7"/>
    <w:rsid w:val="00D81A25"/>
    <w:rsid w:val="00D83BB1"/>
    <w:rsid w:val="00D83F77"/>
    <w:rsid w:val="00D849C9"/>
    <w:rsid w:val="00D84B0C"/>
    <w:rsid w:val="00D85D4B"/>
    <w:rsid w:val="00D875ED"/>
    <w:rsid w:val="00D87807"/>
    <w:rsid w:val="00D93A13"/>
    <w:rsid w:val="00D93A56"/>
    <w:rsid w:val="00D93A8F"/>
    <w:rsid w:val="00D94167"/>
    <w:rsid w:val="00D96D91"/>
    <w:rsid w:val="00DA4966"/>
    <w:rsid w:val="00DA6C7A"/>
    <w:rsid w:val="00DA76E0"/>
    <w:rsid w:val="00DA7E88"/>
    <w:rsid w:val="00DB0173"/>
    <w:rsid w:val="00DB063B"/>
    <w:rsid w:val="00DB25DA"/>
    <w:rsid w:val="00DB3552"/>
    <w:rsid w:val="00DB4BD4"/>
    <w:rsid w:val="00DB5085"/>
    <w:rsid w:val="00DB50F4"/>
    <w:rsid w:val="00DB6612"/>
    <w:rsid w:val="00DB778B"/>
    <w:rsid w:val="00DB7BEF"/>
    <w:rsid w:val="00DC6890"/>
    <w:rsid w:val="00DD1AA9"/>
    <w:rsid w:val="00DD1DF7"/>
    <w:rsid w:val="00DD3516"/>
    <w:rsid w:val="00DD4EA0"/>
    <w:rsid w:val="00DD5E8B"/>
    <w:rsid w:val="00DD6626"/>
    <w:rsid w:val="00DD7308"/>
    <w:rsid w:val="00DE1E14"/>
    <w:rsid w:val="00DE3D25"/>
    <w:rsid w:val="00DE40BE"/>
    <w:rsid w:val="00DE4618"/>
    <w:rsid w:val="00DE49BD"/>
    <w:rsid w:val="00DE7AE8"/>
    <w:rsid w:val="00DF0C64"/>
    <w:rsid w:val="00DF0F25"/>
    <w:rsid w:val="00DF1905"/>
    <w:rsid w:val="00DF203D"/>
    <w:rsid w:val="00DF5D9E"/>
    <w:rsid w:val="00E009BC"/>
    <w:rsid w:val="00E02601"/>
    <w:rsid w:val="00E03FB5"/>
    <w:rsid w:val="00E05A8D"/>
    <w:rsid w:val="00E067B7"/>
    <w:rsid w:val="00E0692F"/>
    <w:rsid w:val="00E0703E"/>
    <w:rsid w:val="00E0778F"/>
    <w:rsid w:val="00E112BE"/>
    <w:rsid w:val="00E11870"/>
    <w:rsid w:val="00E13419"/>
    <w:rsid w:val="00E15000"/>
    <w:rsid w:val="00E151CB"/>
    <w:rsid w:val="00E2023E"/>
    <w:rsid w:val="00E203BD"/>
    <w:rsid w:val="00E2119D"/>
    <w:rsid w:val="00E224CE"/>
    <w:rsid w:val="00E22FEF"/>
    <w:rsid w:val="00E236E1"/>
    <w:rsid w:val="00E2377B"/>
    <w:rsid w:val="00E240E6"/>
    <w:rsid w:val="00E245C6"/>
    <w:rsid w:val="00E26ACE"/>
    <w:rsid w:val="00E27A51"/>
    <w:rsid w:val="00E30BD4"/>
    <w:rsid w:val="00E3191E"/>
    <w:rsid w:val="00E33AEE"/>
    <w:rsid w:val="00E35EC2"/>
    <w:rsid w:val="00E40AE1"/>
    <w:rsid w:val="00E418C0"/>
    <w:rsid w:val="00E41D0D"/>
    <w:rsid w:val="00E44ACA"/>
    <w:rsid w:val="00E455F0"/>
    <w:rsid w:val="00E45C5E"/>
    <w:rsid w:val="00E46384"/>
    <w:rsid w:val="00E4799B"/>
    <w:rsid w:val="00E47C3F"/>
    <w:rsid w:val="00E52794"/>
    <w:rsid w:val="00E54CA7"/>
    <w:rsid w:val="00E54E21"/>
    <w:rsid w:val="00E56BCF"/>
    <w:rsid w:val="00E60417"/>
    <w:rsid w:val="00E608AB"/>
    <w:rsid w:val="00E61814"/>
    <w:rsid w:val="00E63A75"/>
    <w:rsid w:val="00E64628"/>
    <w:rsid w:val="00E64C9B"/>
    <w:rsid w:val="00E65595"/>
    <w:rsid w:val="00E65ABB"/>
    <w:rsid w:val="00E6665B"/>
    <w:rsid w:val="00E70A59"/>
    <w:rsid w:val="00E717F2"/>
    <w:rsid w:val="00E72228"/>
    <w:rsid w:val="00E741D1"/>
    <w:rsid w:val="00E761F4"/>
    <w:rsid w:val="00E7672D"/>
    <w:rsid w:val="00E8162E"/>
    <w:rsid w:val="00E81BE1"/>
    <w:rsid w:val="00E832C6"/>
    <w:rsid w:val="00E838B9"/>
    <w:rsid w:val="00E849A2"/>
    <w:rsid w:val="00E861CB"/>
    <w:rsid w:val="00E909DD"/>
    <w:rsid w:val="00E91BFF"/>
    <w:rsid w:val="00E92025"/>
    <w:rsid w:val="00E921B6"/>
    <w:rsid w:val="00E92997"/>
    <w:rsid w:val="00E92E8D"/>
    <w:rsid w:val="00E934FF"/>
    <w:rsid w:val="00E96A54"/>
    <w:rsid w:val="00EA1501"/>
    <w:rsid w:val="00EA3C9B"/>
    <w:rsid w:val="00EA535F"/>
    <w:rsid w:val="00EA5F7D"/>
    <w:rsid w:val="00EB028C"/>
    <w:rsid w:val="00EB0D5B"/>
    <w:rsid w:val="00EB1319"/>
    <w:rsid w:val="00EB1C6F"/>
    <w:rsid w:val="00EB2E67"/>
    <w:rsid w:val="00EB3F67"/>
    <w:rsid w:val="00EB62C1"/>
    <w:rsid w:val="00EC08F2"/>
    <w:rsid w:val="00EC1FB4"/>
    <w:rsid w:val="00EC3401"/>
    <w:rsid w:val="00EC3CA4"/>
    <w:rsid w:val="00EC4658"/>
    <w:rsid w:val="00EC560B"/>
    <w:rsid w:val="00EC5C1D"/>
    <w:rsid w:val="00EC742C"/>
    <w:rsid w:val="00ED0F0D"/>
    <w:rsid w:val="00ED35F5"/>
    <w:rsid w:val="00EE0F18"/>
    <w:rsid w:val="00EE1AB8"/>
    <w:rsid w:val="00EE4D75"/>
    <w:rsid w:val="00EE5A62"/>
    <w:rsid w:val="00EF01E8"/>
    <w:rsid w:val="00EF3D66"/>
    <w:rsid w:val="00EF5E9A"/>
    <w:rsid w:val="00EF7164"/>
    <w:rsid w:val="00F0513F"/>
    <w:rsid w:val="00F056FD"/>
    <w:rsid w:val="00F05999"/>
    <w:rsid w:val="00F060FE"/>
    <w:rsid w:val="00F11471"/>
    <w:rsid w:val="00F13DE8"/>
    <w:rsid w:val="00F1543F"/>
    <w:rsid w:val="00F161D3"/>
    <w:rsid w:val="00F1683F"/>
    <w:rsid w:val="00F173C8"/>
    <w:rsid w:val="00F21462"/>
    <w:rsid w:val="00F22364"/>
    <w:rsid w:val="00F2268E"/>
    <w:rsid w:val="00F22928"/>
    <w:rsid w:val="00F23D04"/>
    <w:rsid w:val="00F245B5"/>
    <w:rsid w:val="00F27B5F"/>
    <w:rsid w:val="00F32464"/>
    <w:rsid w:val="00F32690"/>
    <w:rsid w:val="00F32C08"/>
    <w:rsid w:val="00F3515B"/>
    <w:rsid w:val="00F359EC"/>
    <w:rsid w:val="00F35AA4"/>
    <w:rsid w:val="00F35F00"/>
    <w:rsid w:val="00F37C34"/>
    <w:rsid w:val="00F4005E"/>
    <w:rsid w:val="00F41081"/>
    <w:rsid w:val="00F426CF"/>
    <w:rsid w:val="00F4274F"/>
    <w:rsid w:val="00F4313A"/>
    <w:rsid w:val="00F43A86"/>
    <w:rsid w:val="00F45FF0"/>
    <w:rsid w:val="00F46962"/>
    <w:rsid w:val="00F51182"/>
    <w:rsid w:val="00F512EB"/>
    <w:rsid w:val="00F51C62"/>
    <w:rsid w:val="00F52FCD"/>
    <w:rsid w:val="00F5786B"/>
    <w:rsid w:val="00F57F7A"/>
    <w:rsid w:val="00F676EA"/>
    <w:rsid w:val="00F70F2E"/>
    <w:rsid w:val="00F71280"/>
    <w:rsid w:val="00F75ABB"/>
    <w:rsid w:val="00F75C4A"/>
    <w:rsid w:val="00F7635B"/>
    <w:rsid w:val="00F77444"/>
    <w:rsid w:val="00F8035F"/>
    <w:rsid w:val="00F8479C"/>
    <w:rsid w:val="00F848DB"/>
    <w:rsid w:val="00F859E0"/>
    <w:rsid w:val="00F87039"/>
    <w:rsid w:val="00F9103A"/>
    <w:rsid w:val="00F91288"/>
    <w:rsid w:val="00F9195A"/>
    <w:rsid w:val="00F946CF"/>
    <w:rsid w:val="00F95114"/>
    <w:rsid w:val="00F96B72"/>
    <w:rsid w:val="00F97E8A"/>
    <w:rsid w:val="00FA0FAA"/>
    <w:rsid w:val="00FA136B"/>
    <w:rsid w:val="00FA2024"/>
    <w:rsid w:val="00FA213D"/>
    <w:rsid w:val="00FA2802"/>
    <w:rsid w:val="00FA2DD0"/>
    <w:rsid w:val="00FA41DB"/>
    <w:rsid w:val="00FA45A2"/>
    <w:rsid w:val="00FA4F8F"/>
    <w:rsid w:val="00FA5590"/>
    <w:rsid w:val="00FA5887"/>
    <w:rsid w:val="00FA7B04"/>
    <w:rsid w:val="00FB0331"/>
    <w:rsid w:val="00FB1869"/>
    <w:rsid w:val="00FB215C"/>
    <w:rsid w:val="00FB256C"/>
    <w:rsid w:val="00FB31AC"/>
    <w:rsid w:val="00FB3C45"/>
    <w:rsid w:val="00FB64C2"/>
    <w:rsid w:val="00FC025F"/>
    <w:rsid w:val="00FC0577"/>
    <w:rsid w:val="00FC205F"/>
    <w:rsid w:val="00FC4FE6"/>
    <w:rsid w:val="00FC52AA"/>
    <w:rsid w:val="00FC7344"/>
    <w:rsid w:val="00FD199A"/>
    <w:rsid w:val="00FD3D23"/>
    <w:rsid w:val="00FD5F1E"/>
    <w:rsid w:val="00FE02B2"/>
    <w:rsid w:val="00FE1B03"/>
    <w:rsid w:val="00FE6262"/>
    <w:rsid w:val="00FE712A"/>
    <w:rsid w:val="00FE7EB7"/>
    <w:rsid w:val="00FF2BC9"/>
    <w:rsid w:val="00FF7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3B6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EB"/>
    <w:rPr>
      <w:rFonts w:ascii="Times New Roman" w:hAnsi="Times New Roman"/>
      <w:lang w:val="sv-SE"/>
    </w:rPr>
  </w:style>
  <w:style w:type="paragraph" w:styleId="Heading1">
    <w:name w:val="heading 1"/>
    <w:basedOn w:val="Normal"/>
    <w:next w:val="Normal"/>
    <w:link w:val="Heading1Char"/>
    <w:uiPriority w:val="9"/>
    <w:qFormat/>
    <w:rsid w:val="00380128"/>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380128"/>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0128"/>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012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8012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8012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8012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8012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012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05D7F"/>
    <w:rPr>
      <w:sz w:val="18"/>
      <w:szCs w:val="18"/>
    </w:rPr>
  </w:style>
  <w:style w:type="paragraph" w:styleId="CommentText">
    <w:name w:val="annotation text"/>
    <w:basedOn w:val="Normal"/>
    <w:link w:val="CommentTextChar"/>
    <w:uiPriority w:val="99"/>
    <w:semiHidden/>
    <w:unhideWhenUsed/>
    <w:rsid w:val="00A05D7F"/>
  </w:style>
  <w:style w:type="character" w:customStyle="1" w:styleId="CommentTextChar">
    <w:name w:val="Comment Text Char"/>
    <w:basedOn w:val="DefaultParagraphFont"/>
    <w:link w:val="CommentText"/>
    <w:uiPriority w:val="99"/>
    <w:semiHidden/>
    <w:rsid w:val="00A05D7F"/>
    <w:rPr>
      <w:lang w:val="sv-SE"/>
    </w:rPr>
  </w:style>
  <w:style w:type="paragraph" w:styleId="CommentSubject">
    <w:name w:val="annotation subject"/>
    <w:basedOn w:val="CommentText"/>
    <w:next w:val="CommentText"/>
    <w:link w:val="CommentSubjectChar"/>
    <w:uiPriority w:val="99"/>
    <w:semiHidden/>
    <w:unhideWhenUsed/>
    <w:rsid w:val="00A05D7F"/>
    <w:rPr>
      <w:b/>
      <w:bCs/>
      <w:sz w:val="20"/>
      <w:szCs w:val="20"/>
    </w:rPr>
  </w:style>
  <w:style w:type="character" w:customStyle="1" w:styleId="CommentSubjectChar">
    <w:name w:val="Comment Subject Char"/>
    <w:basedOn w:val="CommentTextChar"/>
    <w:link w:val="CommentSubject"/>
    <w:uiPriority w:val="99"/>
    <w:semiHidden/>
    <w:rsid w:val="00A05D7F"/>
    <w:rPr>
      <w:b/>
      <w:bCs/>
      <w:sz w:val="20"/>
      <w:szCs w:val="20"/>
      <w:lang w:val="sv-SE"/>
    </w:rPr>
  </w:style>
  <w:style w:type="paragraph" w:styleId="BalloonText">
    <w:name w:val="Balloon Text"/>
    <w:basedOn w:val="Normal"/>
    <w:link w:val="BalloonTextChar"/>
    <w:uiPriority w:val="99"/>
    <w:semiHidden/>
    <w:unhideWhenUsed/>
    <w:rsid w:val="00A05D7F"/>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D7F"/>
    <w:rPr>
      <w:rFonts w:ascii="Lucida Grande" w:hAnsi="Lucida Grande"/>
      <w:sz w:val="18"/>
      <w:szCs w:val="18"/>
      <w:lang w:val="sv-SE"/>
    </w:rPr>
  </w:style>
  <w:style w:type="paragraph" w:styleId="ListParagraph">
    <w:name w:val="List Paragraph"/>
    <w:basedOn w:val="Normal"/>
    <w:uiPriority w:val="34"/>
    <w:qFormat/>
    <w:rsid w:val="00840E50"/>
    <w:pPr>
      <w:ind w:left="720"/>
      <w:contextualSpacing/>
    </w:pPr>
  </w:style>
  <w:style w:type="paragraph" w:styleId="NormalWeb">
    <w:name w:val="Normal (Web)"/>
    <w:basedOn w:val="Normal"/>
    <w:uiPriority w:val="99"/>
    <w:semiHidden/>
    <w:unhideWhenUsed/>
    <w:rsid w:val="0054587B"/>
    <w:pPr>
      <w:spacing w:before="100" w:beforeAutospacing="1" w:after="100" w:afterAutospacing="1"/>
    </w:pPr>
    <w:rPr>
      <w:rFonts w:ascii="Times" w:hAnsi="Times" w:cs="Times New Roman"/>
      <w:sz w:val="20"/>
      <w:szCs w:val="20"/>
      <w:lang w:val="en-US"/>
    </w:rPr>
  </w:style>
  <w:style w:type="paragraph" w:styleId="Title">
    <w:name w:val="Title"/>
    <w:basedOn w:val="Normal"/>
    <w:next w:val="Normal"/>
    <w:link w:val="TitleChar"/>
    <w:uiPriority w:val="10"/>
    <w:qFormat/>
    <w:rsid w:val="005458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587B"/>
    <w:rPr>
      <w:rFonts w:asciiTheme="majorHAnsi" w:eastAsiaTheme="majorEastAsia" w:hAnsiTheme="majorHAnsi" w:cstheme="majorBidi"/>
      <w:color w:val="17365D" w:themeColor="text2" w:themeShade="BF"/>
      <w:spacing w:val="5"/>
      <w:kern w:val="28"/>
      <w:sz w:val="52"/>
      <w:szCs w:val="52"/>
      <w:lang w:val="sv-SE"/>
    </w:rPr>
  </w:style>
  <w:style w:type="character" w:customStyle="1" w:styleId="Heading1Char">
    <w:name w:val="Heading 1 Char"/>
    <w:basedOn w:val="DefaultParagraphFont"/>
    <w:link w:val="Heading1"/>
    <w:uiPriority w:val="9"/>
    <w:rsid w:val="00380128"/>
    <w:rPr>
      <w:rFonts w:asciiTheme="majorHAnsi" w:eastAsiaTheme="majorEastAsia" w:hAnsiTheme="majorHAnsi" w:cstheme="majorBidi"/>
      <w:b/>
      <w:bCs/>
      <w:color w:val="345A8A" w:themeColor="accent1" w:themeShade="B5"/>
      <w:sz w:val="32"/>
      <w:szCs w:val="32"/>
      <w:lang w:val="sv-SE"/>
    </w:rPr>
  </w:style>
  <w:style w:type="character" w:customStyle="1" w:styleId="Heading2Char">
    <w:name w:val="Heading 2 Char"/>
    <w:basedOn w:val="DefaultParagraphFont"/>
    <w:link w:val="Heading2"/>
    <w:uiPriority w:val="9"/>
    <w:rsid w:val="00380128"/>
    <w:rPr>
      <w:rFonts w:asciiTheme="majorHAnsi" w:eastAsiaTheme="majorEastAsia" w:hAnsiTheme="majorHAnsi" w:cstheme="majorBidi"/>
      <w:b/>
      <w:bCs/>
      <w:color w:val="4F81BD" w:themeColor="accent1"/>
      <w:sz w:val="26"/>
      <w:szCs w:val="26"/>
      <w:lang w:val="sv-SE"/>
    </w:rPr>
  </w:style>
  <w:style w:type="character" w:customStyle="1" w:styleId="Heading3Char">
    <w:name w:val="Heading 3 Char"/>
    <w:basedOn w:val="DefaultParagraphFont"/>
    <w:link w:val="Heading3"/>
    <w:uiPriority w:val="9"/>
    <w:rsid w:val="00380128"/>
    <w:rPr>
      <w:rFonts w:asciiTheme="majorHAnsi" w:eastAsiaTheme="majorEastAsia" w:hAnsiTheme="majorHAnsi" w:cstheme="majorBidi"/>
      <w:b/>
      <w:bCs/>
      <w:color w:val="4F81BD" w:themeColor="accent1"/>
      <w:lang w:val="sv-SE"/>
    </w:rPr>
  </w:style>
  <w:style w:type="character" w:customStyle="1" w:styleId="Heading4Char">
    <w:name w:val="Heading 4 Char"/>
    <w:basedOn w:val="DefaultParagraphFont"/>
    <w:link w:val="Heading4"/>
    <w:uiPriority w:val="9"/>
    <w:rsid w:val="00380128"/>
    <w:rPr>
      <w:rFonts w:asciiTheme="majorHAnsi" w:eastAsiaTheme="majorEastAsia" w:hAnsiTheme="majorHAnsi" w:cstheme="majorBidi"/>
      <w:b/>
      <w:bCs/>
      <w:i/>
      <w:iCs/>
      <w:color w:val="4F81BD" w:themeColor="accent1"/>
      <w:lang w:val="sv-SE"/>
    </w:rPr>
  </w:style>
  <w:style w:type="character" w:customStyle="1" w:styleId="Heading5Char">
    <w:name w:val="Heading 5 Char"/>
    <w:basedOn w:val="DefaultParagraphFont"/>
    <w:link w:val="Heading5"/>
    <w:uiPriority w:val="9"/>
    <w:semiHidden/>
    <w:rsid w:val="00380128"/>
    <w:rPr>
      <w:rFonts w:asciiTheme="majorHAnsi" w:eastAsiaTheme="majorEastAsia" w:hAnsiTheme="majorHAnsi" w:cstheme="majorBidi"/>
      <w:color w:val="243F60" w:themeColor="accent1" w:themeShade="7F"/>
      <w:lang w:val="sv-SE"/>
    </w:rPr>
  </w:style>
  <w:style w:type="character" w:customStyle="1" w:styleId="Heading6Char">
    <w:name w:val="Heading 6 Char"/>
    <w:basedOn w:val="DefaultParagraphFont"/>
    <w:link w:val="Heading6"/>
    <w:uiPriority w:val="9"/>
    <w:semiHidden/>
    <w:rsid w:val="00380128"/>
    <w:rPr>
      <w:rFonts w:asciiTheme="majorHAnsi" w:eastAsiaTheme="majorEastAsia" w:hAnsiTheme="majorHAnsi" w:cstheme="majorBidi"/>
      <w:i/>
      <w:iCs/>
      <w:color w:val="243F60" w:themeColor="accent1" w:themeShade="7F"/>
      <w:lang w:val="sv-SE"/>
    </w:rPr>
  </w:style>
  <w:style w:type="character" w:customStyle="1" w:styleId="Heading7Char">
    <w:name w:val="Heading 7 Char"/>
    <w:basedOn w:val="DefaultParagraphFont"/>
    <w:link w:val="Heading7"/>
    <w:uiPriority w:val="9"/>
    <w:semiHidden/>
    <w:rsid w:val="00380128"/>
    <w:rPr>
      <w:rFonts w:asciiTheme="majorHAnsi" w:eastAsiaTheme="majorEastAsia" w:hAnsiTheme="majorHAnsi" w:cstheme="majorBidi"/>
      <w:i/>
      <w:iCs/>
      <w:color w:val="404040" w:themeColor="text1" w:themeTint="BF"/>
      <w:lang w:val="sv-SE"/>
    </w:rPr>
  </w:style>
  <w:style w:type="character" w:customStyle="1" w:styleId="Heading8Char">
    <w:name w:val="Heading 8 Char"/>
    <w:basedOn w:val="DefaultParagraphFont"/>
    <w:link w:val="Heading8"/>
    <w:uiPriority w:val="9"/>
    <w:semiHidden/>
    <w:rsid w:val="00380128"/>
    <w:rPr>
      <w:rFonts w:asciiTheme="majorHAnsi" w:eastAsiaTheme="majorEastAsia" w:hAnsiTheme="majorHAnsi" w:cstheme="majorBidi"/>
      <w:color w:val="404040" w:themeColor="text1" w:themeTint="BF"/>
      <w:sz w:val="20"/>
      <w:szCs w:val="20"/>
      <w:lang w:val="sv-SE"/>
    </w:rPr>
  </w:style>
  <w:style w:type="character" w:customStyle="1" w:styleId="Heading9Char">
    <w:name w:val="Heading 9 Char"/>
    <w:basedOn w:val="DefaultParagraphFont"/>
    <w:link w:val="Heading9"/>
    <w:uiPriority w:val="9"/>
    <w:semiHidden/>
    <w:rsid w:val="00380128"/>
    <w:rPr>
      <w:rFonts w:asciiTheme="majorHAnsi" w:eastAsiaTheme="majorEastAsia" w:hAnsiTheme="majorHAnsi" w:cstheme="majorBidi"/>
      <w:i/>
      <w:iCs/>
      <w:color w:val="404040" w:themeColor="text1" w:themeTint="BF"/>
      <w:sz w:val="20"/>
      <w:szCs w:val="20"/>
      <w:lang w:val="sv-SE"/>
    </w:rPr>
  </w:style>
  <w:style w:type="paragraph" w:styleId="Subtitle">
    <w:name w:val="Subtitle"/>
    <w:basedOn w:val="Normal"/>
    <w:next w:val="Normal"/>
    <w:link w:val="SubtitleChar"/>
    <w:uiPriority w:val="11"/>
    <w:qFormat/>
    <w:rsid w:val="003801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80128"/>
    <w:rPr>
      <w:rFonts w:asciiTheme="majorHAnsi" w:eastAsiaTheme="majorEastAsia" w:hAnsiTheme="majorHAnsi" w:cstheme="majorBidi"/>
      <w:i/>
      <w:iCs/>
      <w:color w:val="4F81BD" w:themeColor="accent1"/>
      <w:spacing w:val="15"/>
      <w:lang w:val="sv-SE"/>
    </w:rPr>
  </w:style>
  <w:style w:type="paragraph" w:styleId="Header">
    <w:name w:val="header"/>
    <w:basedOn w:val="Normal"/>
    <w:link w:val="HeaderChar"/>
    <w:uiPriority w:val="99"/>
    <w:unhideWhenUsed/>
    <w:rsid w:val="008B658C"/>
    <w:pPr>
      <w:tabs>
        <w:tab w:val="center" w:pos="4320"/>
        <w:tab w:val="right" w:pos="8640"/>
      </w:tabs>
    </w:pPr>
  </w:style>
  <w:style w:type="character" w:customStyle="1" w:styleId="HeaderChar">
    <w:name w:val="Header Char"/>
    <w:basedOn w:val="DefaultParagraphFont"/>
    <w:link w:val="Header"/>
    <w:uiPriority w:val="99"/>
    <w:rsid w:val="008B658C"/>
    <w:rPr>
      <w:lang w:val="sv-SE"/>
    </w:rPr>
  </w:style>
  <w:style w:type="paragraph" w:styleId="Footer">
    <w:name w:val="footer"/>
    <w:basedOn w:val="Normal"/>
    <w:link w:val="FooterChar"/>
    <w:uiPriority w:val="99"/>
    <w:unhideWhenUsed/>
    <w:rsid w:val="008B658C"/>
    <w:pPr>
      <w:tabs>
        <w:tab w:val="center" w:pos="4320"/>
        <w:tab w:val="right" w:pos="8640"/>
      </w:tabs>
    </w:pPr>
  </w:style>
  <w:style w:type="character" w:customStyle="1" w:styleId="FooterChar">
    <w:name w:val="Footer Char"/>
    <w:basedOn w:val="DefaultParagraphFont"/>
    <w:link w:val="Footer"/>
    <w:uiPriority w:val="99"/>
    <w:rsid w:val="008B658C"/>
    <w:rPr>
      <w:lang w:val="sv-SE"/>
    </w:rPr>
  </w:style>
  <w:style w:type="character" w:styleId="BookTitle">
    <w:name w:val="Book Title"/>
    <w:basedOn w:val="DefaultParagraphFont"/>
    <w:uiPriority w:val="33"/>
    <w:qFormat/>
    <w:rsid w:val="008C6DEB"/>
    <w:rPr>
      <w:b/>
      <w:bCs/>
      <w:smallCaps/>
      <w:spacing w:val="5"/>
    </w:rPr>
  </w:style>
  <w:style w:type="character" w:styleId="IntenseReference">
    <w:name w:val="Intense Reference"/>
    <w:basedOn w:val="DefaultParagraphFont"/>
    <w:uiPriority w:val="32"/>
    <w:qFormat/>
    <w:rsid w:val="008C6DEB"/>
    <w:rPr>
      <w:b/>
      <w:bCs/>
      <w:smallCaps/>
      <w:color w:val="C0504D" w:themeColor="accent2"/>
      <w:spacing w:val="5"/>
      <w:u w:val="single"/>
    </w:rPr>
  </w:style>
  <w:style w:type="paragraph" w:styleId="IntenseQuote">
    <w:name w:val="Intense Quote"/>
    <w:basedOn w:val="Normal"/>
    <w:next w:val="Normal"/>
    <w:link w:val="IntenseQuoteChar"/>
    <w:uiPriority w:val="30"/>
    <w:qFormat/>
    <w:rsid w:val="008C6D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6DEB"/>
    <w:rPr>
      <w:b/>
      <w:bCs/>
      <w:i/>
      <w:iCs/>
      <w:color w:val="4F81BD" w:themeColor="accent1"/>
      <w:lang w:val="sv-SE"/>
    </w:rPr>
  </w:style>
  <w:style w:type="character" w:styleId="Strong">
    <w:name w:val="Strong"/>
    <w:basedOn w:val="DefaultParagraphFont"/>
    <w:uiPriority w:val="22"/>
    <w:qFormat/>
    <w:rsid w:val="008C6DEB"/>
    <w:rPr>
      <w:b/>
      <w:bCs/>
    </w:rPr>
  </w:style>
  <w:style w:type="character" w:styleId="IntenseEmphasis">
    <w:name w:val="Intense Emphasis"/>
    <w:basedOn w:val="DefaultParagraphFont"/>
    <w:uiPriority w:val="21"/>
    <w:qFormat/>
    <w:rsid w:val="008C6DEB"/>
    <w:rPr>
      <w:b/>
      <w:bCs/>
      <w:i/>
      <w:iCs/>
      <w:color w:val="4F81BD" w:themeColor="accent1"/>
    </w:rPr>
  </w:style>
  <w:style w:type="paragraph" w:styleId="Caption">
    <w:name w:val="caption"/>
    <w:basedOn w:val="Normal"/>
    <w:next w:val="Normal"/>
    <w:uiPriority w:val="35"/>
    <w:unhideWhenUsed/>
    <w:qFormat/>
    <w:rsid w:val="00DA6C7A"/>
    <w:pPr>
      <w:spacing w:after="200"/>
    </w:pPr>
    <w:rPr>
      <w:b/>
      <w:bCs/>
      <w:color w:val="4F81BD" w:themeColor="accent1"/>
      <w:sz w:val="18"/>
      <w:szCs w:val="18"/>
    </w:rPr>
  </w:style>
  <w:style w:type="table" w:styleId="TableGrid">
    <w:name w:val="Table Grid"/>
    <w:basedOn w:val="TableNormal"/>
    <w:uiPriority w:val="59"/>
    <w:rsid w:val="00BC4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F58E7"/>
    <w:pPr>
      <w:tabs>
        <w:tab w:val="left" w:pos="500"/>
      </w:tabs>
      <w:spacing w:after="240"/>
      <w:ind w:left="504" w:hanging="504"/>
    </w:pPr>
  </w:style>
  <w:style w:type="paragraph" w:styleId="Revision">
    <w:name w:val="Revision"/>
    <w:hidden/>
    <w:uiPriority w:val="99"/>
    <w:semiHidden/>
    <w:rsid w:val="00347B1B"/>
    <w:rPr>
      <w:lang w:val="sv-SE"/>
    </w:rPr>
  </w:style>
  <w:style w:type="paragraph" w:styleId="DocumentMap">
    <w:name w:val="Document Map"/>
    <w:basedOn w:val="Normal"/>
    <w:link w:val="DocumentMapChar"/>
    <w:uiPriority w:val="99"/>
    <w:semiHidden/>
    <w:unhideWhenUsed/>
    <w:rsid w:val="00F32C08"/>
    <w:rPr>
      <w:rFonts w:ascii="Lucida Grande" w:hAnsi="Lucida Grande" w:cs="Lucida Grande"/>
    </w:rPr>
  </w:style>
  <w:style w:type="character" w:customStyle="1" w:styleId="DocumentMapChar">
    <w:name w:val="Document Map Char"/>
    <w:basedOn w:val="DefaultParagraphFont"/>
    <w:link w:val="DocumentMap"/>
    <w:uiPriority w:val="99"/>
    <w:semiHidden/>
    <w:rsid w:val="00F32C08"/>
    <w:rPr>
      <w:rFonts w:ascii="Lucida Grande" w:hAnsi="Lucida Grande" w:cs="Lucida Grande"/>
      <w:lang w:val="sv-SE"/>
    </w:rPr>
  </w:style>
  <w:style w:type="character" w:customStyle="1" w:styleId="st">
    <w:name w:val="st"/>
    <w:basedOn w:val="DefaultParagraphFont"/>
    <w:rsid w:val="003A7D55"/>
  </w:style>
  <w:style w:type="character" w:styleId="LineNumber">
    <w:name w:val="line number"/>
    <w:basedOn w:val="DefaultParagraphFont"/>
    <w:uiPriority w:val="99"/>
    <w:semiHidden/>
    <w:unhideWhenUsed/>
    <w:rsid w:val="00CA5500"/>
  </w:style>
  <w:style w:type="character" w:styleId="Hyperlink">
    <w:name w:val="Hyperlink"/>
    <w:basedOn w:val="DefaultParagraphFont"/>
    <w:uiPriority w:val="99"/>
    <w:unhideWhenUsed/>
    <w:rsid w:val="000B38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EB"/>
    <w:rPr>
      <w:rFonts w:ascii="Times New Roman" w:hAnsi="Times New Roman"/>
      <w:lang w:val="sv-SE"/>
    </w:rPr>
  </w:style>
  <w:style w:type="paragraph" w:styleId="Heading1">
    <w:name w:val="heading 1"/>
    <w:basedOn w:val="Normal"/>
    <w:next w:val="Normal"/>
    <w:link w:val="Heading1Char"/>
    <w:uiPriority w:val="9"/>
    <w:qFormat/>
    <w:rsid w:val="00380128"/>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380128"/>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0128"/>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8012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8012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8012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8012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8012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012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05D7F"/>
    <w:rPr>
      <w:sz w:val="18"/>
      <w:szCs w:val="18"/>
    </w:rPr>
  </w:style>
  <w:style w:type="paragraph" w:styleId="CommentText">
    <w:name w:val="annotation text"/>
    <w:basedOn w:val="Normal"/>
    <w:link w:val="CommentTextChar"/>
    <w:uiPriority w:val="99"/>
    <w:semiHidden/>
    <w:unhideWhenUsed/>
    <w:rsid w:val="00A05D7F"/>
  </w:style>
  <w:style w:type="character" w:customStyle="1" w:styleId="CommentTextChar">
    <w:name w:val="Comment Text Char"/>
    <w:basedOn w:val="DefaultParagraphFont"/>
    <w:link w:val="CommentText"/>
    <w:uiPriority w:val="99"/>
    <w:semiHidden/>
    <w:rsid w:val="00A05D7F"/>
    <w:rPr>
      <w:lang w:val="sv-SE"/>
    </w:rPr>
  </w:style>
  <w:style w:type="paragraph" w:styleId="CommentSubject">
    <w:name w:val="annotation subject"/>
    <w:basedOn w:val="CommentText"/>
    <w:next w:val="CommentText"/>
    <w:link w:val="CommentSubjectChar"/>
    <w:uiPriority w:val="99"/>
    <w:semiHidden/>
    <w:unhideWhenUsed/>
    <w:rsid w:val="00A05D7F"/>
    <w:rPr>
      <w:b/>
      <w:bCs/>
      <w:sz w:val="20"/>
      <w:szCs w:val="20"/>
    </w:rPr>
  </w:style>
  <w:style w:type="character" w:customStyle="1" w:styleId="CommentSubjectChar">
    <w:name w:val="Comment Subject Char"/>
    <w:basedOn w:val="CommentTextChar"/>
    <w:link w:val="CommentSubject"/>
    <w:uiPriority w:val="99"/>
    <w:semiHidden/>
    <w:rsid w:val="00A05D7F"/>
    <w:rPr>
      <w:b/>
      <w:bCs/>
      <w:sz w:val="20"/>
      <w:szCs w:val="20"/>
      <w:lang w:val="sv-SE"/>
    </w:rPr>
  </w:style>
  <w:style w:type="paragraph" w:styleId="BalloonText">
    <w:name w:val="Balloon Text"/>
    <w:basedOn w:val="Normal"/>
    <w:link w:val="BalloonTextChar"/>
    <w:uiPriority w:val="99"/>
    <w:semiHidden/>
    <w:unhideWhenUsed/>
    <w:rsid w:val="00A05D7F"/>
    <w:rPr>
      <w:rFonts w:ascii="Lucida Grande" w:hAnsi="Lucida Grande"/>
      <w:sz w:val="18"/>
      <w:szCs w:val="18"/>
    </w:rPr>
  </w:style>
  <w:style w:type="character" w:customStyle="1" w:styleId="BalloonTextChar">
    <w:name w:val="Balloon Text Char"/>
    <w:basedOn w:val="DefaultParagraphFont"/>
    <w:link w:val="BalloonText"/>
    <w:uiPriority w:val="99"/>
    <w:semiHidden/>
    <w:rsid w:val="00A05D7F"/>
    <w:rPr>
      <w:rFonts w:ascii="Lucida Grande" w:hAnsi="Lucida Grande"/>
      <w:sz w:val="18"/>
      <w:szCs w:val="18"/>
      <w:lang w:val="sv-SE"/>
    </w:rPr>
  </w:style>
  <w:style w:type="paragraph" w:styleId="ListParagraph">
    <w:name w:val="List Paragraph"/>
    <w:basedOn w:val="Normal"/>
    <w:uiPriority w:val="34"/>
    <w:qFormat/>
    <w:rsid w:val="00840E50"/>
    <w:pPr>
      <w:ind w:left="720"/>
      <w:contextualSpacing/>
    </w:pPr>
  </w:style>
  <w:style w:type="paragraph" w:styleId="NormalWeb">
    <w:name w:val="Normal (Web)"/>
    <w:basedOn w:val="Normal"/>
    <w:uiPriority w:val="99"/>
    <w:semiHidden/>
    <w:unhideWhenUsed/>
    <w:rsid w:val="0054587B"/>
    <w:pPr>
      <w:spacing w:before="100" w:beforeAutospacing="1" w:after="100" w:afterAutospacing="1"/>
    </w:pPr>
    <w:rPr>
      <w:rFonts w:ascii="Times" w:hAnsi="Times" w:cs="Times New Roman"/>
      <w:sz w:val="20"/>
      <w:szCs w:val="20"/>
      <w:lang w:val="en-US"/>
    </w:rPr>
  </w:style>
  <w:style w:type="paragraph" w:styleId="Title">
    <w:name w:val="Title"/>
    <w:basedOn w:val="Normal"/>
    <w:next w:val="Normal"/>
    <w:link w:val="TitleChar"/>
    <w:uiPriority w:val="10"/>
    <w:qFormat/>
    <w:rsid w:val="0054587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587B"/>
    <w:rPr>
      <w:rFonts w:asciiTheme="majorHAnsi" w:eastAsiaTheme="majorEastAsia" w:hAnsiTheme="majorHAnsi" w:cstheme="majorBidi"/>
      <w:color w:val="17365D" w:themeColor="text2" w:themeShade="BF"/>
      <w:spacing w:val="5"/>
      <w:kern w:val="28"/>
      <w:sz w:val="52"/>
      <w:szCs w:val="52"/>
      <w:lang w:val="sv-SE"/>
    </w:rPr>
  </w:style>
  <w:style w:type="character" w:customStyle="1" w:styleId="Heading1Char">
    <w:name w:val="Heading 1 Char"/>
    <w:basedOn w:val="DefaultParagraphFont"/>
    <w:link w:val="Heading1"/>
    <w:uiPriority w:val="9"/>
    <w:rsid w:val="00380128"/>
    <w:rPr>
      <w:rFonts w:asciiTheme="majorHAnsi" w:eastAsiaTheme="majorEastAsia" w:hAnsiTheme="majorHAnsi" w:cstheme="majorBidi"/>
      <w:b/>
      <w:bCs/>
      <w:color w:val="345A8A" w:themeColor="accent1" w:themeShade="B5"/>
      <w:sz w:val="32"/>
      <w:szCs w:val="32"/>
      <w:lang w:val="sv-SE"/>
    </w:rPr>
  </w:style>
  <w:style w:type="character" w:customStyle="1" w:styleId="Heading2Char">
    <w:name w:val="Heading 2 Char"/>
    <w:basedOn w:val="DefaultParagraphFont"/>
    <w:link w:val="Heading2"/>
    <w:uiPriority w:val="9"/>
    <w:rsid w:val="00380128"/>
    <w:rPr>
      <w:rFonts w:asciiTheme="majorHAnsi" w:eastAsiaTheme="majorEastAsia" w:hAnsiTheme="majorHAnsi" w:cstheme="majorBidi"/>
      <w:b/>
      <w:bCs/>
      <w:color w:val="4F81BD" w:themeColor="accent1"/>
      <w:sz w:val="26"/>
      <w:szCs w:val="26"/>
      <w:lang w:val="sv-SE"/>
    </w:rPr>
  </w:style>
  <w:style w:type="character" w:customStyle="1" w:styleId="Heading3Char">
    <w:name w:val="Heading 3 Char"/>
    <w:basedOn w:val="DefaultParagraphFont"/>
    <w:link w:val="Heading3"/>
    <w:uiPriority w:val="9"/>
    <w:rsid w:val="00380128"/>
    <w:rPr>
      <w:rFonts w:asciiTheme="majorHAnsi" w:eastAsiaTheme="majorEastAsia" w:hAnsiTheme="majorHAnsi" w:cstheme="majorBidi"/>
      <w:b/>
      <w:bCs/>
      <w:color w:val="4F81BD" w:themeColor="accent1"/>
      <w:lang w:val="sv-SE"/>
    </w:rPr>
  </w:style>
  <w:style w:type="character" w:customStyle="1" w:styleId="Heading4Char">
    <w:name w:val="Heading 4 Char"/>
    <w:basedOn w:val="DefaultParagraphFont"/>
    <w:link w:val="Heading4"/>
    <w:uiPriority w:val="9"/>
    <w:rsid w:val="00380128"/>
    <w:rPr>
      <w:rFonts w:asciiTheme="majorHAnsi" w:eastAsiaTheme="majorEastAsia" w:hAnsiTheme="majorHAnsi" w:cstheme="majorBidi"/>
      <w:b/>
      <w:bCs/>
      <w:i/>
      <w:iCs/>
      <w:color w:val="4F81BD" w:themeColor="accent1"/>
      <w:lang w:val="sv-SE"/>
    </w:rPr>
  </w:style>
  <w:style w:type="character" w:customStyle="1" w:styleId="Heading5Char">
    <w:name w:val="Heading 5 Char"/>
    <w:basedOn w:val="DefaultParagraphFont"/>
    <w:link w:val="Heading5"/>
    <w:uiPriority w:val="9"/>
    <w:semiHidden/>
    <w:rsid w:val="00380128"/>
    <w:rPr>
      <w:rFonts w:asciiTheme="majorHAnsi" w:eastAsiaTheme="majorEastAsia" w:hAnsiTheme="majorHAnsi" w:cstheme="majorBidi"/>
      <w:color w:val="243F60" w:themeColor="accent1" w:themeShade="7F"/>
      <w:lang w:val="sv-SE"/>
    </w:rPr>
  </w:style>
  <w:style w:type="character" w:customStyle="1" w:styleId="Heading6Char">
    <w:name w:val="Heading 6 Char"/>
    <w:basedOn w:val="DefaultParagraphFont"/>
    <w:link w:val="Heading6"/>
    <w:uiPriority w:val="9"/>
    <w:semiHidden/>
    <w:rsid w:val="00380128"/>
    <w:rPr>
      <w:rFonts w:asciiTheme="majorHAnsi" w:eastAsiaTheme="majorEastAsia" w:hAnsiTheme="majorHAnsi" w:cstheme="majorBidi"/>
      <w:i/>
      <w:iCs/>
      <w:color w:val="243F60" w:themeColor="accent1" w:themeShade="7F"/>
      <w:lang w:val="sv-SE"/>
    </w:rPr>
  </w:style>
  <w:style w:type="character" w:customStyle="1" w:styleId="Heading7Char">
    <w:name w:val="Heading 7 Char"/>
    <w:basedOn w:val="DefaultParagraphFont"/>
    <w:link w:val="Heading7"/>
    <w:uiPriority w:val="9"/>
    <w:semiHidden/>
    <w:rsid w:val="00380128"/>
    <w:rPr>
      <w:rFonts w:asciiTheme="majorHAnsi" w:eastAsiaTheme="majorEastAsia" w:hAnsiTheme="majorHAnsi" w:cstheme="majorBidi"/>
      <w:i/>
      <w:iCs/>
      <w:color w:val="404040" w:themeColor="text1" w:themeTint="BF"/>
      <w:lang w:val="sv-SE"/>
    </w:rPr>
  </w:style>
  <w:style w:type="character" w:customStyle="1" w:styleId="Heading8Char">
    <w:name w:val="Heading 8 Char"/>
    <w:basedOn w:val="DefaultParagraphFont"/>
    <w:link w:val="Heading8"/>
    <w:uiPriority w:val="9"/>
    <w:semiHidden/>
    <w:rsid w:val="00380128"/>
    <w:rPr>
      <w:rFonts w:asciiTheme="majorHAnsi" w:eastAsiaTheme="majorEastAsia" w:hAnsiTheme="majorHAnsi" w:cstheme="majorBidi"/>
      <w:color w:val="404040" w:themeColor="text1" w:themeTint="BF"/>
      <w:sz w:val="20"/>
      <w:szCs w:val="20"/>
      <w:lang w:val="sv-SE"/>
    </w:rPr>
  </w:style>
  <w:style w:type="character" w:customStyle="1" w:styleId="Heading9Char">
    <w:name w:val="Heading 9 Char"/>
    <w:basedOn w:val="DefaultParagraphFont"/>
    <w:link w:val="Heading9"/>
    <w:uiPriority w:val="9"/>
    <w:semiHidden/>
    <w:rsid w:val="00380128"/>
    <w:rPr>
      <w:rFonts w:asciiTheme="majorHAnsi" w:eastAsiaTheme="majorEastAsia" w:hAnsiTheme="majorHAnsi" w:cstheme="majorBidi"/>
      <w:i/>
      <w:iCs/>
      <w:color w:val="404040" w:themeColor="text1" w:themeTint="BF"/>
      <w:sz w:val="20"/>
      <w:szCs w:val="20"/>
      <w:lang w:val="sv-SE"/>
    </w:rPr>
  </w:style>
  <w:style w:type="paragraph" w:styleId="Subtitle">
    <w:name w:val="Subtitle"/>
    <w:basedOn w:val="Normal"/>
    <w:next w:val="Normal"/>
    <w:link w:val="SubtitleChar"/>
    <w:uiPriority w:val="11"/>
    <w:qFormat/>
    <w:rsid w:val="003801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80128"/>
    <w:rPr>
      <w:rFonts w:asciiTheme="majorHAnsi" w:eastAsiaTheme="majorEastAsia" w:hAnsiTheme="majorHAnsi" w:cstheme="majorBidi"/>
      <w:i/>
      <w:iCs/>
      <w:color w:val="4F81BD" w:themeColor="accent1"/>
      <w:spacing w:val="15"/>
      <w:lang w:val="sv-SE"/>
    </w:rPr>
  </w:style>
  <w:style w:type="paragraph" w:styleId="Header">
    <w:name w:val="header"/>
    <w:basedOn w:val="Normal"/>
    <w:link w:val="HeaderChar"/>
    <w:uiPriority w:val="99"/>
    <w:unhideWhenUsed/>
    <w:rsid w:val="008B658C"/>
    <w:pPr>
      <w:tabs>
        <w:tab w:val="center" w:pos="4320"/>
        <w:tab w:val="right" w:pos="8640"/>
      </w:tabs>
    </w:pPr>
  </w:style>
  <w:style w:type="character" w:customStyle="1" w:styleId="HeaderChar">
    <w:name w:val="Header Char"/>
    <w:basedOn w:val="DefaultParagraphFont"/>
    <w:link w:val="Header"/>
    <w:uiPriority w:val="99"/>
    <w:rsid w:val="008B658C"/>
    <w:rPr>
      <w:lang w:val="sv-SE"/>
    </w:rPr>
  </w:style>
  <w:style w:type="paragraph" w:styleId="Footer">
    <w:name w:val="footer"/>
    <w:basedOn w:val="Normal"/>
    <w:link w:val="FooterChar"/>
    <w:uiPriority w:val="99"/>
    <w:unhideWhenUsed/>
    <w:rsid w:val="008B658C"/>
    <w:pPr>
      <w:tabs>
        <w:tab w:val="center" w:pos="4320"/>
        <w:tab w:val="right" w:pos="8640"/>
      </w:tabs>
    </w:pPr>
  </w:style>
  <w:style w:type="character" w:customStyle="1" w:styleId="FooterChar">
    <w:name w:val="Footer Char"/>
    <w:basedOn w:val="DefaultParagraphFont"/>
    <w:link w:val="Footer"/>
    <w:uiPriority w:val="99"/>
    <w:rsid w:val="008B658C"/>
    <w:rPr>
      <w:lang w:val="sv-SE"/>
    </w:rPr>
  </w:style>
  <w:style w:type="character" w:styleId="BookTitle">
    <w:name w:val="Book Title"/>
    <w:basedOn w:val="DefaultParagraphFont"/>
    <w:uiPriority w:val="33"/>
    <w:qFormat/>
    <w:rsid w:val="008C6DEB"/>
    <w:rPr>
      <w:b/>
      <w:bCs/>
      <w:smallCaps/>
      <w:spacing w:val="5"/>
    </w:rPr>
  </w:style>
  <w:style w:type="character" w:styleId="IntenseReference">
    <w:name w:val="Intense Reference"/>
    <w:basedOn w:val="DefaultParagraphFont"/>
    <w:uiPriority w:val="32"/>
    <w:qFormat/>
    <w:rsid w:val="008C6DEB"/>
    <w:rPr>
      <w:b/>
      <w:bCs/>
      <w:smallCaps/>
      <w:color w:val="C0504D" w:themeColor="accent2"/>
      <w:spacing w:val="5"/>
      <w:u w:val="single"/>
    </w:rPr>
  </w:style>
  <w:style w:type="paragraph" w:styleId="IntenseQuote">
    <w:name w:val="Intense Quote"/>
    <w:basedOn w:val="Normal"/>
    <w:next w:val="Normal"/>
    <w:link w:val="IntenseQuoteChar"/>
    <w:uiPriority w:val="30"/>
    <w:qFormat/>
    <w:rsid w:val="008C6D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6DEB"/>
    <w:rPr>
      <w:b/>
      <w:bCs/>
      <w:i/>
      <w:iCs/>
      <w:color w:val="4F81BD" w:themeColor="accent1"/>
      <w:lang w:val="sv-SE"/>
    </w:rPr>
  </w:style>
  <w:style w:type="character" w:styleId="Strong">
    <w:name w:val="Strong"/>
    <w:basedOn w:val="DefaultParagraphFont"/>
    <w:uiPriority w:val="22"/>
    <w:qFormat/>
    <w:rsid w:val="008C6DEB"/>
    <w:rPr>
      <w:b/>
      <w:bCs/>
    </w:rPr>
  </w:style>
  <w:style w:type="character" w:styleId="IntenseEmphasis">
    <w:name w:val="Intense Emphasis"/>
    <w:basedOn w:val="DefaultParagraphFont"/>
    <w:uiPriority w:val="21"/>
    <w:qFormat/>
    <w:rsid w:val="008C6DEB"/>
    <w:rPr>
      <w:b/>
      <w:bCs/>
      <w:i/>
      <w:iCs/>
      <w:color w:val="4F81BD" w:themeColor="accent1"/>
    </w:rPr>
  </w:style>
  <w:style w:type="paragraph" w:styleId="Caption">
    <w:name w:val="caption"/>
    <w:basedOn w:val="Normal"/>
    <w:next w:val="Normal"/>
    <w:uiPriority w:val="35"/>
    <w:unhideWhenUsed/>
    <w:qFormat/>
    <w:rsid w:val="00DA6C7A"/>
    <w:pPr>
      <w:spacing w:after="200"/>
    </w:pPr>
    <w:rPr>
      <w:b/>
      <w:bCs/>
      <w:color w:val="4F81BD" w:themeColor="accent1"/>
      <w:sz w:val="18"/>
      <w:szCs w:val="18"/>
    </w:rPr>
  </w:style>
  <w:style w:type="table" w:styleId="TableGrid">
    <w:name w:val="Table Grid"/>
    <w:basedOn w:val="TableNormal"/>
    <w:uiPriority w:val="59"/>
    <w:rsid w:val="00BC4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F58E7"/>
    <w:pPr>
      <w:tabs>
        <w:tab w:val="left" w:pos="500"/>
      </w:tabs>
      <w:spacing w:after="240"/>
      <w:ind w:left="504" w:hanging="504"/>
    </w:pPr>
  </w:style>
  <w:style w:type="paragraph" w:styleId="Revision">
    <w:name w:val="Revision"/>
    <w:hidden/>
    <w:uiPriority w:val="99"/>
    <w:semiHidden/>
    <w:rsid w:val="00347B1B"/>
    <w:rPr>
      <w:lang w:val="sv-SE"/>
    </w:rPr>
  </w:style>
  <w:style w:type="paragraph" w:styleId="DocumentMap">
    <w:name w:val="Document Map"/>
    <w:basedOn w:val="Normal"/>
    <w:link w:val="DocumentMapChar"/>
    <w:uiPriority w:val="99"/>
    <w:semiHidden/>
    <w:unhideWhenUsed/>
    <w:rsid w:val="00F32C08"/>
    <w:rPr>
      <w:rFonts w:ascii="Lucida Grande" w:hAnsi="Lucida Grande" w:cs="Lucida Grande"/>
    </w:rPr>
  </w:style>
  <w:style w:type="character" w:customStyle="1" w:styleId="DocumentMapChar">
    <w:name w:val="Document Map Char"/>
    <w:basedOn w:val="DefaultParagraphFont"/>
    <w:link w:val="DocumentMap"/>
    <w:uiPriority w:val="99"/>
    <w:semiHidden/>
    <w:rsid w:val="00F32C08"/>
    <w:rPr>
      <w:rFonts w:ascii="Lucida Grande" w:hAnsi="Lucida Grande" w:cs="Lucida Grande"/>
      <w:lang w:val="sv-SE"/>
    </w:rPr>
  </w:style>
  <w:style w:type="character" w:customStyle="1" w:styleId="st">
    <w:name w:val="st"/>
    <w:basedOn w:val="DefaultParagraphFont"/>
    <w:rsid w:val="003A7D55"/>
  </w:style>
  <w:style w:type="character" w:styleId="LineNumber">
    <w:name w:val="line number"/>
    <w:basedOn w:val="DefaultParagraphFont"/>
    <w:uiPriority w:val="99"/>
    <w:semiHidden/>
    <w:unhideWhenUsed/>
    <w:rsid w:val="00CA5500"/>
  </w:style>
  <w:style w:type="character" w:styleId="Hyperlink">
    <w:name w:val="Hyperlink"/>
    <w:basedOn w:val="DefaultParagraphFont"/>
    <w:uiPriority w:val="99"/>
    <w:unhideWhenUsed/>
    <w:rsid w:val="000B38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0736">
      <w:bodyDiv w:val="1"/>
      <w:marLeft w:val="0"/>
      <w:marRight w:val="0"/>
      <w:marTop w:val="0"/>
      <w:marBottom w:val="0"/>
      <w:divBdr>
        <w:top w:val="none" w:sz="0" w:space="0" w:color="auto"/>
        <w:left w:val="none" w:sz="0" w:space="0" w:color="auto"/>
        <w:bottom w:val="none" w:sz="0" w:space="0" w:color="auto"/>
        <w:right w:val="none" w:sz="0" w:space="0" w:color="auto"/>
      </w:divBdr>
    </w:div>
    <w:div w:id="60102314">
      <w:bodyDiv w:val="1"/>
      <w:marLeft w:val="0"/>
      <w:marRight w:val="0"/>
      <w:marTop w:val="0"/>
      <w:marBottom w:val="0"/>
      <w:divBdr>
        <w:top w:val="none" w:sz="0" w:space="0" w:color="auto"/>
        <w:left w:val="none" w:sz="0" w:space="0" w:color="auto"/>
        <w:bottom w:val="none" w:sz="0" w:space="0" w:color="auto"/>
        <w:right w:val="none" w:sz="0" w:space="0" w:color="auto"/>
      </w:divBdr>
    </w:div>
    <w:div w:id="65763844">
      <w:bodyDiv w:val="1"/>
      <w:marLeft w:val="0"/>
      <w:marRight w:val="0"/>
      <w:marTop w:val="0"/>
      <w:marBottom w:val="0"/>
      <w:divBdr>
        <w:top w:val="none" w:sz="0" w:space="0" w:color="auto"/>
        <w:left w:val="none" w:sz="0" w:space="0" w:color="auto"/>
        <w:bottom w:val="none" w:sz="0" w:space="0" w:color="auto"/>
        <w:right w:val="none" w:sz="0" w:space="0" w:color="auto"/>
      </w:divBdr>
    </w:div>
    <w:div w:id="77094970">
      <w:bodyDiv w:val="1"/>
      <w:marLeft w:val="0"/>
      <w:marRight w:val="0"/>
      <w:marTop w:val="0"/>
      <w:marBottom w:val="0"/>
      <w:divBdr>
        <w:top w:val="none" w:sz="0" w:space="0" w:color="auto"/>
        <w:left w:val="none" w:sz="0" w:space="0" w:color="auto"/>
        <w:bottom w:val="none" w:sz="0" w:space="0" w:color="auto"/>
        <w:right w:val="none" w:sz="0" w:space="0" w:color="auto"/>
      </w:divBdr>
    </w:div>
    <w:div w:id="117457160">
      <w:bodyDiv w:val="1"/>
      <w:marLeft w:val="0"/>
      <w:marRight w:val="0"/>
      <w:marTop w:val="0"/>
      <w:marBottom w:val="0"/>
      <w:divBdr>
        <w:top w:val="none" w:sz="0" w:space="0" w:color="auto"/>
        <w:left w:val="none" w:sz="0" w:space="0" w:color="auto"/>
        <w:bottom w:val="none" w:sz="0" w:space="0" w:color="auto"/>
        <w:right w:val="none" w:sz="0" w:space="0" w:color="auto"/>
      </w:divBdr>
    </w:div>
    <w:div w:id="174537098">
      <w:bodyDiv w:val="1"/>
      <w:marLeft w:val="0"/>
      <w:marRight w:val="0"/>
      <w:marTop w:val="0"/>
      <w:marBottom w:val="0"/>
      <w:divBdr>
        <w:top w:val="none" w:sz="0" w:space="0" w:color="auto"/>
        <w:left w:val="none" w:sz="0" w:space="0" w:color="auto"/>
        <w:bottom w:val="none" w:sz="0" w:space="0" w:color="auto"/>
        <w:right w:val="none" w:sz="0" w:space="0" w:color="auto"/>
      </w:divBdr>
    </w:div>
    <w:div w:id="278225226">
      <w:bodyDiv w:val="1"/>
      <w:marLeft w:val="0"/>
      <w:marRight w:val="0"/>
      <w:marTop w:val="0"/>
      <w:marBottom w:val="0"/>
      <w:divBdr>
        <w:top w:val="none" w:sz="0" w:space="0" w:color="auto"/>
        <w:left w:val="none" w:sz="0" w:space="0" w:color="auto"/>
        <w:bottom w:val="none" w:sz="0" w:space="0" w:color="auto"/>
        <w:right w:val="none" w:sz="0" w:space="0" w:color="auto"/>
      </w:divBdr>
    </w:div>
    <w:div w:id="291326263">
      <w:bodyDiv w:val="1"/>
      <w:marLeft w:val="0"/>
      <w:marRight w:val="0"/>
      <w:marTop w:val="0"/>
      <w:marBottom w:val="0"/>
      <w:divBdr>
        <w:top w:val="none" w:sz="0" w:space="0" w:color="auto"/>
        <w:left w:val="none" w:sz="0" w:space="0" w:color="auto"/>
        <w:bottom w:val="none" w:sz="0" w:space="0" w:color="auto"/>
        <w:right w:val="none" w:sz="0" w:space="0" w:color="auto"/>
      </w:divBdr>
    </w:div>
    <w:div w:id="304244486">
      <w:bodyDiv w:val="1"/>
      <w:marLeft w:val="0"/>
      <w:marRight w:val="0"/>
      <w:marTop w:val="0"/>
      <w:marBottom w:val="0"/>
      <w:divBdr>
        <w:top w:val="none" w:sz="0" w:space="0" w:color="auto"/>
        <w:left w:val="none" w:sz="0" w:space="0" w:color="auto"/>
        <w:bottom w:val="none" w:sz="0" w:space="0" w:color="auto"/>
        <w:right w:val="none" w:sz="0" w:space="0" w:color="auto"/>
      </w:divBdr>
    </w:div>
    <w:div w:id="330530537">
      <w:bodyDiv w:val="1"/>
      <w:marLeft w:val="0"/>
      <w:marRight w:val="0"/>
      <w:marTop w:val="0"/>
      <w:marBottom w:val="0"/>
      <w:divBdr>
        <w:top w:val="none" w:sz="0" w:space="0" w:color="auto"/>
        <w:left w:val="none" w:sz="0" w:space="0" w:color="auto"/>
        <w:bottom w:val="none" w:sz="0" w:space="0" w:color="auto"/>
        <w:right w:val="none" w:sz="0" w:space="0" w:color="auto"/>
      </w:divBdr>
    </w:div>
    <w:div w:id="408231927">
      <w:bodyDiv w:val="1"/>
      <w:marLeft w:val="0"/>
      <w:marRight w:val="0"/>
      <w:marTop w:val="0"/>
      <w:marBottom w:val="0"/>
      <w:divBdr>
        <w:top w:val="none" w:sz="0" w:space="0" w:color="auto"/>
        <w:left w:val="none" w:sz="0" w:space="0" w:color="auto"/>
        <w:bottom w:val="none" w:sz="0" w:space="0" w:color="auto"/>
        <w:right w:val="none" w:sz="0" w:space="0" w:color="auto"/>
      </w:divBdr>
    </w:div>
    <w:div w:id="446582324">
      <w:bodyDiv w:val="1"/>
      <w:marLeft w:val="0"/>
      <w:marRight w:val="0"/>
      <w:marTop w:val="0"/>
      <w:marBottom w:val="0"/>
      <w:divBdr>
        <w:top w:val="none" w:sz="0" w:space="0" w:color="auto"/>
        <w:left w:val="none" w:sz="0" w:space="0" w:color="auto"/>
        <w:bottom w:val="none" w:sz="0" w:space="0" w:color="auto"/>
        <w:right w:val="none" w:sz="0" w:space="0" w:color="auto"/>
      </w:divBdr>
    </w:div>
    <w:div w:id="458652049">
      <w:bodyDiv w:val="1"/>
      <w:marLeft w:val="0"/>
      <w:marRight w:val="0"/>
      <w:marTop w:val="0"/>
      <w:marBottom w:val="0"/>
      <w:divBdr>
        <w:top w:val="none" w:sz="0" w:space="0" w:color="auto"/>
        <w:left w:val="none" w:sz="0" w:space="0" w:color="auto"/>
        <w:bottom w:val="none" w:sz="0" w:space="0" w:color="auto"/>
        <w:right w:val="none" w:sz="0" w:space="0" w:color="auto"/>
      </w:divBdr>
    </w:div>
    <w:div w:id="469831425">
      <w:bodyDiv w:val="1"/>
      <w:marLeft w:val="0"/>
      <w:marRight w:val="0"/>
      <w:marTop w:val="0"/>
      <w:marBottom w:val="0"/>
      <w:divBdr>
        <w:top w:val="none" w:sz="0" w:space="0" w:color="auto"/>
        <w:left w:val="none" w:sz="0" w:space="0" w:color="auto"/>
        <w:bottom w:val="none" w:sz="0" w:space="0" w:color="auto"/>
        <w:right w:val="none" w:sz="0" w:space="0" w:color="auto"/>
      </w:divBdr>
    </w:div>
    <w:div w:id="472068177">
      <w:bodyDiv w:val="1"/>
      <w:marLeft w:val="0"/>
      <w:marRight w:val="0"/>
      <w:marTop w:val="0"/>
      <w:marBottom w:val="0"/>
      <w:divBdr>
        <w:top w:val="none" w:sz="0" w:space="0" w:color="auto"/>
        <w:left w:val="none" w:sz="0" w:space="0" w:color="auto"/>
        <w:bottom w:val="none" w:sz="0" w:space="0" w:color="auto"/>
        <w:right w:val="none" w:sz="0" w:space="0" w:color="auto"/>
      </w:divBdr>
    </w:div>
    <w:div w:id="484468637">
      <w:bodyDiv w:val="1"/>
      <w:marLeft w:val="0"/>
      <w:marRight w:val="0"/>
      <w:marTop w:val="0"/>
      <w:marBottom w:val="0"/>
      <w:divBdr>
        <w:top w:val="none" w:sz="0" w:space="0" w:color="auto"/>
        <w:left w:val="none" w:sz="0" w:space="0" w:color="auto"/>
        <w:bottom w:val="none" w:sz="0" w:space="0" w:color="auto"/>
        <w:right w:val="none" w:sz="0" w:space="0" w:color="auto"/>
      </w:divBdr>
    </w:div>
    <w:div w:id="499319472">
      <w:bodyDiv w:val="1"/>
      <w:marLeft w:val="0"/>
      <w:marRight w:val="0"/>
      <w:marTop w:val="0"/>
      <w:marBottom w:val="0"/>
      <w:divBdr>
        <w:top w:val="none" w:sz="0" w:space="0" w:color="auto"/>
        <w:left w:val="none" w:sz="0" w:space="0" w:color="auto"/>
        <w:bottom w:val="none" w:sz="0" w:space="0" w:color="auto"/>
        <w:right w:val="none" w:sz="0" w:space="0" w:color="auto"/>
      </w:divBdr>
    </w:div>
    <w:div w:id="530729624">
      <w:bodyDiv w:val="1"/>
      <w:marLeft w:val="0"/>
      <w:marRight w:val="0"/>
      <w:marTop w:val="0"/>
      <w:marBottom w:val="0"/>
      <w:divBdr>
        <w:top w:val="none" w:sz="0" w:space="0" w:color="auto"/>
        <w:left w:val="none" w:sz="0" w:space="0" w:color="auto"/>
        <w:bottom w:val="none" w:sz="0" w:space="0" w:color="auto"/>
        <w:right w:val="none" w:sz="0" w:space="0" w:color="auto"/>
      </w:divBdr>
    </w:div>
    <w:div w:id="537161218">
      <w:bodyDiv w:val="1"/>
      <w:marLeft w:val="0"/>
      <w:marRight w:val="0"/>
      <w:marTop w:val="0"/>
      <w:marBottom w:val="0"/>
      <w:divBdr>
        <w:top w:val="none" w:sz="0" w:space="0" w:color="auto"/>
        <w:left w:val="none" w:sz="0" w:space="0" w:color="auto"/>
        <w:bottom w:val="none" w:sz="0" w:space="0" w:color="auto"/>
        <w:right w:val="none" w:sz="0" w:space="0" w:color="auto"/>
      </w:divBdr>
    </w:div>
    <w:div w:id="538398641">
      <w:bodyDiv w:val="1"/>
      <w:marLeft w:val="0"/>
      <w:marRight w:val="0"/>
      <w:marTop w:val="0"/>
      <w:marBottom w:val="0"/>
      <w:divBdr>
        <w:top w:val="none" w:sz="0" w:space="0" w:color="auto"/>
        <w:left w:val="none" w:sz="0" w:space="0" w:color="auto"/>
        <w:bottom w:val="none" w:sz="0" w:space="0" w:color="auto"/>
        <w:right w:val="none" w:sz="0" w:space="0" w:color="auto"/>
      </w:divBdr>
    </w:div>
    <w:div w:id="548103632">
      <w:bodyDiv w:val="1"/>
      <w:marLeft w:val="0"/>
      <w:marRight w:val="0"/>
      <w:marTop w:val="0"/>
      <w:marBottom w:val="0"/>
      <w:divBdr>
        <w:top w:val="none" w:sz="0" w:space="0" w:color="auto"/>
        <w:left w:val="none" w:sz="0" w:space="0" w:color="auto"/>
        <w:bottom w:val="none" w:sz="0" w:space="0" w:color="auto"/>
        <w:right w:val="none" w:sz="0" w:space="0" w:color="auto"/>
      </w:divBdr>
    </w:div>
    <w:div w:id="616371876">
      <w:bodyDiv w:val="1"/>
      <w:marLeft w:val="0"/>
      <w:marRight w:val="0"/>
      <w:marTop w:val="0"/>
      <w:marBottom w:val="0"/>
      <w:divBdr>
        <w:top w:val="none" w:sz="0" w:space="0" w:color="auto"/>
        <w:left w:val="none" w:sz="0" w:space="0" w:color="auto"/>
        <w:bottom w:val="none" w:sz="0" w:space="0" w:color="auto"/>
        <w:right w:val="none" w:sz="0" w:space="0" w:color="auto"/>
      </w:divBdr>
    </w:div>
    <w:div w:id="638999240">
      <w:bodyDiv w:val="1"/>
      <w:marLeft w:val="0"/>
      <w:marRight w:val="0"/>
      <w:marTop w:val="0"/>
      <w:marBottom w:val="0"/>
      <w:divBdr>
        <w:top w:val="none" w:sz="0" w:space="0" w:color="auto"/>
        <w:left w:val="none" w:sz="0" w:space="0" w:color="auto"/>
        <w:bottom w:val="none" w:sz="0" w:space="0" w:color="auto"/>
        <w:right w:val="none" w:sz="0" w:space="0" w:color="auto"/>
      </w:divBdr>
    </w:div>
    <w:div w:id="649209004">
      <w:bodyDiv w:val="1"/>
      <w:marLeft w:val="0"/>
      <w:marRight w:val="0"/>
      <w:marTop w:val="0"/>
      <w:marBottom w:val="0"/>
      <w:divBdr>
        <w:top w:val="none" w:sz="0" w:space="0" w:color="auto"/>
        <w:left w:val="none" w:sz="0" w:space="0" w:color="auto"/>
        <w:bottom w:val="none" w:sz="0" w:space="0" w:color="auto"/>
        <w:right w:val="none" w:sz="0" w:space="0" w:color="auto"/>
      </w:divBdr>
    </w:div>
    <w:div w:id="649405996">
      <w:bodyDiv w:val="1"/>
      <w:marLeft w:val="0"/>
      <w:marRight w:val="0"/>
      <w:marTop w:val="0"/>
      <w:marBottom w:val="0"/>
      <w:divBdr>
        <w:top w:val="none" w:sz="0" w:space="0" w:color="auto"/>
        <w:left w:val="none" w:sz="0" w:space="0" w:color="auto"/>
        <w:bottom w:val="none" w:sz="0" w:space="0" w:color="auto"/>
        <w:right w:val="none" w:sz="0" w:space="0" w:color="auto"/>
      </w:divBdr>
    </w:div>
    <w:div w:id="657149665">
      <w:bodyDiv w:val="1"/>
      <w:marLeft w:val="0"/>
      <w:marRight w:val="0"/>
      <w:marTop w:val="0"/>
      <w:marBottom w:val="0"/>
      <w:divBdr>
        <w:top w:val="none" w:sz="0" w:space="0" w:color="auto"/>
        <w:left w:val="none" w:sz="0" w:space="0" w:color="auto"/>
        <w:bottom w:val="none" w:sz="0" w:space="0" w:color="auto"/>
        <w:right w:val="none" w:sz="0" w:space="0" w:color="auto"/>
      </w:divBdr>
    </w:div>
    <w:div w:id="664279646">
      <w:bodyDiv w:val="1"/>
      <w:marLeft w:val="0"/>
      <w:marRight w:val="0"/>
      <w:marTop w:val="0"/>
      <w:marBottom w:val="0"/>
      <w:divBdr>
        <w:top w:val="none" w:sz="0" w:space="0" w:color="auto"/>
        <w:left w:val="none" w:sz="0" w:space="0" w:color="auto"/>
        <w:bottom w:val="none" w:sz="0" w:space="0" w:color="auto"/>
        <w:right w:val="none" w:sz="0" w:space="0" w:color="auto"/>
      </w:divBdr>
    </w:div>
    <w:div w:id="668215229">
      <w:bodyDiv w:val="1"/>
      <w:marLeft w:val="0"/>
      <w:marRight w:val="0"/>
      <w:marTop w:val="0"/>
      <w:marBottom w:val="0"/>
      <w:divBdr>
        <w:top w:val="none" w:sz="0" w:space="0" w:color="auto"/>
        <w:left w:val="none" w:sz="0" w:space="0" w:color="auto"/>
        <w:bottom w:val="none" w:sz="0" w:space="0" w:color="auto"/>
        <w:right w:val="none" w:sz="0" w:space="0" w:color="auto"/>
      </w:divBdr>
    </w:div>
    <w:div w:id="693001059">
      <w:bodyDiv w:val="1"/>
      <w:marLeft w:val="0"/>
      <w:marRight w:val="0"/>
      <w:marTop w:val="0"/>
      <w:marBottom w:val="0"/>
      <w:divBdr>
        <w:top w:val="none" w:sz="0" w:space="0" w:color="auto"/>
        <w:left w:val="none" w:sz="0" w:space="0" w:color="auto"/>
        <w:bottom w:val="none" w:sz="0" w:space="0" w:color="auto"/>
        <w:right w:val="none" w:sz="0" w:space="0" w:color="auto"/>
      </w:divBdr>
    </w:div>
    <w:div w:id="749011468">
      <w:bodyDiv w:val="1"/>
      <w:marLeft w:val="0"/>
      <w:marRight w:val="0"/>
      <w:marTop w:val="0"/>
      <w:marBottom w:val="0"/>
      <w:divBdr>
        <w:top w:val="none" w:sz="0" w:space="0" w:color="auto"/>
        <w:left w:val="none" w:sz="0" w:space="0" w:color="auto"/>
        <w:bottom w:val="none" w:sz="0" w:space="0" w:color="auto"/>
        <w:right w:val="none" w:sz="0" w:space="0" w:color="auto"/>
      </w:divBdr>
    </w:div>
    <w:div w:id="749035177">
      <w:bodyDiv w:val="1"/>
      <w:marLeft w:val="0"/>
      <w:marRight w:val="0"/>
      <w:marTop w:val="0"/>
      <w:marBottom w:val="0"/>
      <w:divBdr>
        <w:top w:val="none" w:sz="0" w:space="0" w:color="auto"/>
        <w:left w:val="none" w:sz="0" w:space="0" w:color="auto"/>
        <w:bottom w:val="none" w:sz="0" w:space="0" w:color="auto"/>
        <w:right w:val="none" w:sz="0" w:space="0" w:color="auto"/>
      </w:divBdr>
    </w:div>
    <w:div w:id="752051838">
      <w:bodyDiv w:val="1"/>
      <w:marLeft w:val="0"/>
      <w:marRight w:val="0"/>
      <w:marTop w:val="0"/>
      <w:marBottom w:val="0"/>
      <w:divBdr>
        <w:top w:val="none" w:sz="0" w:space="0" w:color="auto"/>
        <w:left w:val="none" w:sz="0" w:space="0" w:color="auto"/>
        <w:bottom w:val="none" w:sz="0" w:space="0" w:color="auto"/>
        <w:right w:val="none" w:sz="0" w:space="0" w:color="auto"/>
      </w:divBdr>
    </w:div>
    <w:div w:id="752118287">
      <w:bodyDiv w:val="1"/>
      <w:marLeft w:val="0"/>
      <w:marRight w:val="0"/>
      <w:marTop w:val="0"/>
      <w:marBottom w:val="0"/>
      <w:divBdr>
        <w:top w:val="none" w:sz="0" w:space="0" w:color="auto"/>
        <w:left w:val="none" w:sz="0" w:space="0" w:color="auto"/>
        <w:bottom w:val="none" w:sz="0" w:space="0" w:color="auto"/>
        <w:right w:val="none" w:sz="0" w:space="0" w:color="auto"/>
      </w:divBdr>
    </w:div>
    <w:div w:id="755594386">
      <w:bodyDiv w:val="1"/>
      <w:marLeft w:val="0"/>
      <w:marRight w:val="0"/>
      <w:marTop w:val="0"/>
      <w:marBottom w:val="0"/>
      <w:divBdr>
        <w:top w:val="none" w:sz="0" w:space="0" w:color="auto"/>
        <w:left w:val="none" w:sz="0" w:space="0" w:color="auto"/>
        <w:bottom w:val="none" w:sz="0" w:space="0" w:color="auto"/>
        <w:right w:val="none" w:sz="0" w:space="0" w:color="auto"/>
      </w:divBdr>
    </w:div>
    <w:div w:id="770275336">
      <w:bodyDiv w:val="1"/>
      <w:marLeft w:val="0"/>
      <w:marRight w:val="0"/>
      <w:marTop w:val="0"/>
      <w:marBottom w:val="0"/>
      <w:divBdr>
        <w:top w:val="none" w:sz="0" w:space="0" w:color="auto"/>
        <w:left w:val="none" w:sz="0" w:space="0" w:color="auto"/>
        <w:bottom w:val="none" w:sz="0" w:space="0" w:color="auto"/>
        <w:right w:val="none" w:sz="0" w:space="0" w:color="auto"/>
      </w:divBdr>
    </w:div>
    <w:div w:id="795024258">
      <w:bodyDiv w:val="1"/>
      <w:marLeft w:val="0"/>
      <w:marRight w:val="0"/>
      <w:marTop w:val="0"/>
      <w:marBottom w:val="0"/>
      <w:divBdr>
        <w:top w:val="none" w:sz="0" w:space="0" w:color="auto"/>
        <w:left w:val="none" w:sz="0" w:space="0" w:color="auto"/>
        <w:bottom w:val="none" w:sz="0" w:space="0" w:color="auto"/>
        <w:right w:val="none" w:sz="0" w:space="0" w:color="auto"/>
      </w:divBdr>
    </w:div>
    <w:div w:id="806435489">
      <w:bodyDiv w:val="1"/>
      <w:marLeft w:val="0"/>
      <w:marRight w:val="0"/>
      <w:marTop w:val="0"/>
      <w:marBottom w:val="0"/>
      <w:divBdr>
        <w:top w:val="none" w:sz="0" w:space="0" w:color="auto"/>
        <w:left w:val="none" w:sz="0" w:space="0" w:color="auto"/>
        <w:bottom w:val="none" w:sz="0" w:space="0" w:color="auto"/>
        <w:right w:val="none" w:sz="0" w:space="0" w:color="auto"/>
      </w:divBdr>
    </w:div>
    <w:div w:id="806583629">
      <w:bodyDiv w:val="1"/>
      <w:marLeft w:val="0"/>
      <w:marRight w:val="0"/>
      <w:marTop w:val="0"/>
      <w:marBottom w:val="0"/>
      <w:divBdr>
        <w:top w:val="none" w:sz="0" w:space="0" w:color="auto"/>
        <w:left w:val="none" w:sz="0" w:space="0" w:color="auto"/>
        <w:bottom w:val="none" w:sz="0" w:space="0" w:color="auto"/>
        <w:right w:val="none" w:sz="0" w:space="0" w:color="auto"/>
      </w:divBdr>
    </w:div>
    <w:div w:id="815101494">
      <w:bodyDiv w:val="1"/>
      <w:marLeft w:val="0"/>
      <w:marRight w:val="0"/>
      <w:marTop w:val="0"/>
      <w:marBottom w:val="0"/>
      <w:divBdr>
        <w:top w:val="none" w:sz="0" w:space="0" w:color="auto"/>
        <w:left w:val="none" w:sz="0" w:space="0" w:color="auto"/>
        <w:bottom w:val="none" w:sz="0" w:space="0" w:color="auto"/>
        <w:right w:val="none" w:sz="0" w:space="0" w:color="auto"/>
      </w:divBdr>
    </w:div>
    <w:div w:id="830218543">
      <w:bodyDiv w:val="1"/>
      <w:marLeft w:val="0"/>
      <w:marRight w:val="0"/>
      <w:marTop w:val="0"/>
      <w:marBottom w:val="0"/>
      <w:divBdr>
        <w:top w:val="none" w:sz="0" w:space="0" w:color="auto"/>
        <w:left w:val="none" w:sz="0" w:space="0" w:color="auto"/>
        <w:bottom w:val="none" w:sz="0" w:space="0" w:color="auto"/>
        <w:right w:val="none" w:sz="0" w:space="0" w:color="auto"/>
      </w:divBdr>
    </w:div>
    <w:div w:id="855385520">
      <w:bodyDiv w:val="1"/>
      <w:marLeft w:val="0"/>
      <w:marRight w:val="0"/>
      <w:marTop w:val="0"/>
      <w:marBottom w:val="0"/>
      <w:divBdr>
        <w:top w:val="none" w:sz="0" w:space="0" w:color="auto"/>
        <w:left w:val="none" w:sz="0" w:space="0" w:color="auto"/>
        <w:bottom w:val="none" w:sz="0" w:space="0" w:color="auto"/>
        <w:right w:val="none" w:sz="0" w:space="0" w:color="auto"/>
      </w:divBdr>
    </w:div>
    <w:div w:id="877935782">
      <w:bodyDiv w:val="1"/>
      <w:marLeft w:val="0"/>
      <w:marRight w:val="0"/>
      <w:marTop w:val="0"/>
      <w:marBottom w:val="0"/>
      <w:divBdr>
        <w:top w:val="none" w:sz="0" w:space="0" w:color="auto"/>
        <w:left w:val="none" w:sz="0" w:space="0" w:color="auto"/>
        <w:bottom w:val="none" w:sz="0" w:space="0" w:color="auto"/>
        <w:right w:val="none" w:sz="0" w:space="0" w:color="auto"/>
      </w:divBdr>
    </w:div>
    <w:div w:id="903680136">
      <w:bodyDiv w:val="1"/>
      <w:marLeft w:val="0"/>
      <w:marRight w:val="0"/>
      <w:marTop w:val="0"/>
      <w:marBottom w:val="0"/>
      <w:divBdr>
        <w:top w:val="none" w:sz="0" w:space="0" w:color="auto"/>
        <w:left w:val="none" w:sz="0" w:space="0" w:color="auto"/>
        <w:bottom w:val="none" w:sz="0" w:space="0" w:color="auto"/>
        <w:right w:val="none" w:sz="0" w:space="0" w:color="auto"/>
      </w:divBdr>
    </w:div>
    <w:div w:id="907039028">
      <w:bodyDiv w:val="1"/>
      <w:marLeft w:val="0"/>
      <w:marRight w:val="0"/>
      <w:marTop w:val="0"/>
      <w:marBottom w:val="0"/>
      <w:divBdr>
        <w:top w:val="none" w:sz="0" w:space="0" w:color="auto"/>
        <w:left w:val="none" w:sz="0" w:space="0" w:color="auto"/>
        <w:bottom w:val="none" w:sz="0" w:space="0" w:color="auto"/>
        <w:right w:val="none" w:sz="0" w:space="0" w:color="auto"/>
      </w:divBdr>
    </w:div>
    <w:div w:id="917176813">
      <w:bodyDiv w:val="1"/>
      <w:marLeft w:val="0"/>
      <w:marRight w:val="0"/>
      <w:marTop w:val="0"/>
      <w:marBottom w:val="0"/>
      <w:divBdr>
        <w:top w:val="none" w:sz="0" w:space="0" w:color="auto"/>
        <w:left w:val="none" w:sz="0" w:space="0" w:color="auto"/>
        <w:bottom w:val="none" w:sz="0" w:space="0" w:color="auto"/>
        <w:right w:val="none" w:sz="0" w:space="0" w:color="auto"/>
      </w:divBdr>
    </w:div>
    <w:div w:id="934020648">
      <w:bodyDiv w:val="1"/>
      <w:marLeft w:val="0"/>
      <w:marRight w:val="0"/>
      <w:marTop w:val="0"/>
      <w:marBottom w:val="0"/>
      <w:divBdr>
        <w:top w:val="none" w:sz="0" w:space="0" w:color="auto"/>
        <w:left w:val="none" w:sz="0" w:space="0" w:color="auto"/>
        <w:bottom w:val="none" w:sz="0" w:space="0" w:color="auto"/>
        <w:right w:val="none" w:sz="0" w:space="0" w:color="auto"/>
      </w:divBdr>
    </w:div>
    <w:div w:id="960576691">
      <w:bodyDiv w:val="1"/>
      <w:marLeft w:val="0"/>
      <w:marRight w:val="0"/>
      <w:marTop w:val="0"/>
      <w:marBottom w:val="0"/>
      <w:divBdr>
        <w:top w:val="none" w:sz="0" w:space="0" w:color="auto"/>
        <w:left w:val="none" w:sz="0" w:space="0" w:color="auto"/>
        <w:bottom w:val="none" w:sz="0" w:space="0" w:color="auto"/>
        <w:right w:val="none" w:sz="0" w:space="0" w:color="auto"/>
      </w:divBdr>
    </w:div>
    <w:div w:id="972517455">
      <w:bodyDiv w:val="1"/>
      <w:marLeft w:val="0"/>
      <w:marRight w:val="0"/>
      <w:marTop w:val="0"/>
      <w:marBottom w:val="0"/>
      <w:divBdr>
        <w:top w:val="none" w:sz="0" w:space="0" w:color="auto"/>
        <w:left w:val="none" w:sz="0" w:space="0" w:color="auto"/>
        <w:bottom w:val="none" w:sz="0" w:space="0" w:color="auto"/>
        <w:right w:val="none" w:sz="0" w:space="0" w:color="auto"/>
      </w:divBdr>
    </w:div>
    <w:div w:id="983391195">
      <w:bodyDiv w:val="1"/>
      <w:marLeft w:val="0"/>
      <w:marRight w:val="0"/>
      <w:marTop w:val="0"/>
      <w:marBottom w:val="0"/>
      <w:divBdr>
        <w:top w:val="none" w:sz="0" w:space="0" w:color="auto"/>
        <w:left w:val="none" w:sz="0" w:space="0" w:color="auto"/>
        <w:bottom w:val="none" w:sz="0" w:space="0" w:color="auto"/>
        <w:right w:val="none" w:sz="0" w:space="0" w:color="auto"/>
      </w:divBdr>
    </w:div>
    <w:div w:id="991366983">
      <w:bodyDiv w:val="1"/>
      <w:marLeft w:val="0"/>
      <w:marRight w:val="0"/>
      <w:marTop w:val="0"/>
      <w:marBottom w:val="0"/>
      <w:divBdr>
        <w:top w:val="none" w:sz="0" w:space="0" w:color="auto"/>
        <w:left w:val="none" w:sz="0" w:space="0" w:color="auto"/>
        <w:bottom w:val="none" w:sz="0" w:space="0" w:color="auto"/>
        <w:right w:val="none" w:sz="0" w:space="0" w:color="auto"/>
      </w:divBdr>
    </w:div>
    <w:div w:id="1004818837">
      <w:bodyDiv w:val="1"/>
      <w:marLeft w:val="0"/>
      <w:marRight w:val="0"/>
      <w:marTop w:val="0"/>
      <w:marBottom w:val="0"/>
      <w:divBdr>
        <w:top w:val="none" w:sz="0" w:space="0" w:color="auto"/>
        <w:left w:val="none" w:sz="0" w:space="0" w:color="auto"/>
        <w:bottom w:val="none" w:sz="0" w:space="0" w:color="auto"/>
        <w:right w:val="none" w:sz="0" w:space="0" w:color="auto"/>
      </w:divBdr>
    </w:div>
    <w:div w:id="1009408506">
      <w:bodyDiv w:val="1"/>
      <w:marLeft w:val="0"/>
      <w:marRight w:val="0"/>
      <w:marTop w:val="0"/>
      <w:marBottom w:val="0"/>
      <w:divBdr>
        <w:top w:val="none" w:sz="0" w:space="0" w:color="auto"/>
        <w:left w:val="none" w:sz="0" w:space="0" w:color="auto"/>
        <w:bottom w:val="none" w:sz="0" w:space="0" w:color="auto"/>
        <w:right w:val="none" w:sz="0" w:space="0" w:color="auto"/>
      </w:divBdr>
    </w:div>
    <w:div w:id="1042828731">
      <w:bodyDiv w:val="1"/>
      <w:marLeft w:val="0"/>
      <w:marRight w:val="0"/>
      <w:marTop w:val="0"/>
      <w:marBottom w:val="0"/>
      <w:divBdr>
        <w:top w:val="none" w:sz="0" w:space="0" w:color="auto"/>
        <w:left w:val="none" w:sz="0" w:space="0" w:color="auto"/>
        <w:bottom w:val="none" w:sz="0" w:space="0" w:color="auto"/>
        <w:right w:val="none" w:sz="0" w:space="0" w:color="auto"/>
      </w:divBdr>
    </w:div>
    <w:div w:id="1057245431">
      <w:bodyDiv w:val="1"/>
      <w:marLeft w:val="0"/>
      <w:marRight w:val="0"/>
      <w:marTop w:val="0"/>
      <w:marBottom w:val="0"/>
      <w:divBdr>
        <w:top w:val="none" w:sz="0" w:space="0" w:color="auto"/>
        <w:left w:val="none" w:sz="0" w:space="0" w:color="auto"/>
        <w:bottom w:val="none" w:sz="0" w:space="0" w:color="auto"/>
        <w:right w:val="none" w:sz="0" w:space="0" w:color="auto"/>
      </w:divBdr>
    </w:div>
    <w:div w:id="1063261581">
      <w:bodyDiv w:val="1"/>
      <w:marLeft w:val="0"/>
      <w:marRight w:val="0"/>
      <w:marTop w:val="0"/>
      <w:marBottom w:val="0"/>
      <w:divBdr>
        <w:top w:val="none" w:sz="0" w:space="0" w:color="auto"/>
        <w:left w:val="none" w:sz="0" w:space="0" w:color="auto"/>
        <w:bottom w:val="none" w:sz="0" w:space="0" w:color="auto"/>
        <w:right w:val="none" w:sz="0" w:space="0" w:color="auto"/>
      </w:divBdr>
    </w:div>
    <w:div w:id="1074085267">
      <w:bodyDiv w:val="1"/>
      <w:marLeft w:val="0"/>
      <w:marRight w:val="0"/>
      <w:marTop w:val="0"/>
      <w:marBottom w:val="0"/>
      <w:divBdr>
        <w:top w:val="none" w:sz="0" w:space="0" w:color="auto"/>
        <w:left w:val="none" w:sz="0" w:space="0" w:color="auto"/>
        <w:bottom w:val="none" w:sz="0" w:space="0" w:color="auto"/>
        <w:right w:val="none" w:sz="0" w:space="0" w:color="auto"/>
      </w:divBdr>
    </w:div>
    <w:div w:id="1098335128">
      <w:bodyDiv w:val="1"/>
      <w:marLeft w:val="0"/>
      <w:marRight w:val="0"/>
      <w:marTop w:val="0"/>
      <w:marBottom w:val="0"/>
      <w:divBdr>
        <w:top w:val="none" w:sz="0" w:space="0" w:color="auto"/>
        <w:left w:val="none" w:sz="0" w:space="0" w:color="auto"/>
        <w:bottom w:val="none" w:sz="0" w:space="0" w:color="auto"/>
        <w:right w:val="none" w:sz="0" w:space="0" w:color="auto"/>
      </w:divBdr>
    </w:div>
    <w:div w:id="1100026024">
      <w:bodyDiv w:val="1"/>
      <w:marLeft w:val="0"/>
      <w:marRight w:val="0"/>
      <w:marTop w:val="0"/>
      <w:marBottom w:val="0"/>
      <w:divBdr>
        <w:top w:val="none" w:sz="0" w:space="0" w:color="auto"/>
        <w:left w:val="none" w:sz="0" w:space="0" w:color="auto"/>
        <w:bottom w:val="none" w:sz="0" w:space="0" w:color="auto"/>
        <w:right w:val="none" w:sz="0" w:space="0" w:color="auto"/>
      </w:divBdr>
    </w:div>
    <w:div w:id="1143548527">
      <w:bodyDiv w:val="1"/>
      <w:marLeft w:val="0"/>
      <w:marRight w:val="0"/>
      <w:marTop w:val="0"/>
      <w:marBottom w:val="0"/>
      <w:divBdr>
        <w:top w:val="none" w:sz="0" w:space="0" w:color="auto"/>
        <w:left w:val="none" w:sz="0" w:space="0" w:color="auto"/>
        <w:bottom w:val="none" w:sz="0" w:space="0" w:color="auto"/>
        <w:right w:val="none" w:sz="0" w:space="0" w:color="auto"/>
      </w:divBdr>
    </w:div>
    <w:div w:id="1145973851">
      <w:bodyDiv w:val="1"/>
      <w:marLeft w:val="0"/>
      <w:marRight w:val="0"/>
      <w:marTop w:val="0"/>
      <w:marBottom w:val="0"/>
      <w:divBdr>
        <w:top w:val="none" w:sz="0" w:space="0" w:color="auto"/>
        <w:left w:val="none" w:sz="0" w:space="0" w:color="auto"/>
        <w:bottom w:val="none" w:sz="0" w:space="0" w:color="auto"/>
        <w:right w:val="none" w:sz="0" w:space="0" w:color="auto"/>
      </w:divBdr>
    </w:div>
    <w:div w:id="1159922690">
      <w:bodyDiv w:val="1"/>
      <w:marLeft w:val="0"/>
      <w:marRight w:val="0"/>
      <w:marTop w:val="0"/>
      <w:marBottom w:val="0"/>
      <w:divBdr>
        <w:top w:val="none" w:sz="0" w:space="0" w:color="auto"/>
        <w:left w:val="none" w:sz="0" w:space="0" w:color="auto"/>
        <w:bottom w:val="none" w:sz="0" w:space="0" w:color="auto"/>
        <w:right w:val="none" w:sz="0" w:space="0" w:color="auto"/>
      </w:divBdr>
    </w:div>
    <w:div w:id="1167674334">
      <w:bodyDiv w:val="1"/>
      <w:marLeft w:val="0"/>
      <w:marRight w:val="0"/>
      <w:marTop w:val="0"/>
      <w:marBottom w:val="0"/>
      <w:divBdr>
        <w:top w:val="none" w:sz="0" w:space="0" w:color="auto"/>
        <w:left w:val="none" w:sz="0" w:space="0" w:color="auto"/>
        <w:bottom w:val="none" w:sz="0" w:space="0" w:color="auto"/>
        <w:right w:val="none" w:sz="0" w:space="0" w:color="auto"/>
      </w:divBdr>
    </w:div>
    <w:div w:id="1212184544">
      <w:bodyDiv w:val="1"/>
      <w:marLeft w:val="0"/>
      <w:marRight w:val="0"/>
      <w:marTop w:val="0"/>
      <w:marBottom w:val="0"/>
      <w:divBdr>
        <w:top w:val="none" w:sz="0" w:space="0" w:color="auto"/>
        <w:left w:val="none" w:sz="0" w:space="0" w:color="auto"/>
        <w:bottom w:val="none" w:sz="0" w:space="0" w:color="auto"/>
        <w:right w:val="none" w:sz="0" w:space="0" w:color="auto"/>
      </w:divBdr>
    </w:div>
    <w:div w:id="1264417630">
      <w:bodyDiv w:val="1"/>
      <w:marLeft w:val="0"/>
      <w:marRight w:val="0"/>
      <w:marTop w:val="0"/>
      <w:marBottom w:val="0"/>
      <w:divBdr>
        <w:top w:val="none" w:sz="0" w:space="0" w:color="auto"/>
        <w:left w:val="none" w:sz="0" w:space="0" w:color="auto"/>
        <w:bottom w:val="none" w:sz="0" w:space="0" w:color="auto"/>
        <w:right w:val="none" w:sz="0" w:space="0" w:color="auto"/>
      </w:divBdr>
    </w:div>
    <w:div w:id="1264801597">
      <w:bodyDiv w:val="1"/>
      <w:marLeft w:val="0"/>
      <w:marRight w:val="0"/>
      <w:marTop w:val="0"/>
      <w:marBottom w:val="0"/>
      <w:divBdr>
        <w:top w:val="none" w:sz="0" w:space="0" w:color="auto"/>
        <w:left w:val="none" w:sz="0" w:space="0" w:color="auto"/>
        <w:bottom w:val="none" w:sz="0" w:space="0" w:color="auto"/>
        <w:right w:val="none" w:sz="0" w:space="0" w:color="auto"/>
      </w:divBdr>
    </w:div>
    <w:div w:id="1292591900">
      <w:bodyDiv w:val="1"/>
      <w:marLeft w:val="0"/>
      <w:marRight w:val="0"/>
      <w:marTop w:val="0"/>
      <w:marBottom w:val="0"/>
      <w:divBdr>
        <w:top w:val="none" w:sz="0" w:space="0" w:color="auto"/>
        <w:left w:val="none" w:sz="0" w:space="0" w:color="auto"/>
        <w:bottom w:val="none" w:sz="0" w:space="0" w:color="auto"/>
        <w:right w:val="none" w:sz="0" w:space="0" w:color="auto"/>
      </w:divBdr>
    </w:div>
    <w:div w:id="1317339825">
      <w:bodyDiv w:val="1"/>
      <w:marLeft w:val="0"/>
      <w:marRight w:val="0"/>
      <w:marTop w:val="0"/>
      <w:marBottom w:val="0"/>
      <w:divBdr>
        <w:top w:val="none" w:sz="0" w:space="0" w:color="auto"/>
        <w:left w:val="none" w:sz="0" w:space="0" w:color="auto"/>
        <w:bottom w:val="none" w:sz="0" w:space="0" w:color="auto"/>
        <w:right w:val="none" w:sz="0" w:space="0" w:color="auto"/>
      </w:divBdr>
    </w:div>
    <w:div w:id="1318610614">
      <w:bodyDiv w:val="1"/>
      <w:marLeft w:val="0"/>
      <w:marRight w:val="0"/>
      <w:marTop w:val="0"/>
      <w:marBottom w:val="0"/>
      <w:divBdr>
        <w:top w:val="none" w:sz="0" w:space="0" w:color="auto"/>
        <w:left w:val="none" w:sz="0" w:space="0" w:color="auto"/>
        <w:bottom w:val="none" w:sz="0" w:space="0" w:color="auto"/>
        <w:right w:val="none" w:sz="0" w:space="0" w:color="auto"/>
      </w:divBdr>
    </w:div>
    <w:div w:id="1327123763">
      <w:bodyDiv w:val="1"/>
      <w:marLeft w:val="0"/>
      <w:marRight w:val="0"/>
      <w:marTop w:val="0"/>
      <w:marBottom w:val="0"/>
      <w:divBdr>
        <w:top w:val="none" w:sz="0" w:space="0" w:color="auto"/>
        <w:left w:val="none" w:sz="0" w:space="0" w:color="auto"/>
        <w:bottom w:val="none" w:sz="0" w:space="0" w:color="auto"/>
        <w:right w:val="none" w:sz="0" w:space="0" w:color="auto"/>
      </w:divBdr>
    </w:div>
    <w:div w:id="1344749616">
      <w:bodyDiv w:val="1"/>
      <w:marLeft w:val="0"/>
      <w:marRight w:val="0"/>
      <w:marTop w:val="0"/>
      <w:marBottom w:val="0"/>
      <w:divBdr>
        <w:top w:val="none" w:sz="0" w:space="0" w:color="auto"/>
        <w:left w:val="none" w:sz="0" w:space="0" w:color="auto"/>
        <w:bottom w:val="none" w:sz="0" w:space="0" w:color="auto"/>
        <w:right w:val="none" w:sz="0" w:space="0" w:color="auto"/>
      </w:divBdr>
    </w:div>
    <w:div w:id="1353726678">
      <w:bodyDiv w:val="1"/>
      <w:marLeft w:val="0"/>
      <w:marRight w:val="0"/>
      <w:marTop w:val="0"/>
      <w:marBottom w:val="0"/>
      <w:divBdr>
        <w:top w:val="none" w:sz="0" w:space="0" w:color="auto"/>
        <w:left w:val="none" w:sz="0" w:space="0" w:color="auto"/>
        <w:bottom w:val="none" w:sz="0" w:space="0" w:color="auto"/>
        <w:right w:val="none" w:sz="0" w:space="0" w:color="auto"/>
      </w:divBdr>
    </w:div>
    <w:div w:id="1423988995">
      <w:bodyDiv w:val="1"/>
      <w:marLeft w:val="0"/>
      <w:marRight w:val="0"/>
      <w:marTop w:val="0"/>
      <w:marBottom w:val="0"/>
      <w:divBdr>
        <w:top w:val="none" w:sz="0" w:space="0" w:color="auto"/>
        <w:left w:val="none" w:sz="0" w:space="0" w:color="auto"/>
        <w:bottom w:val="none" w:sz="0" w:space="0" w:color="auto"/>
        <w:right w:val="none" w:sz="0" w:space="0" w:color="auto"/>
      </w:divBdr>
    </w:div>
    <w:div w:id="1424034764">
      <w:bodyDiv w:val="1"/>
      <w:marLeft w:val="0"/>
      <w:marRight w:val="0"/>
      <w:marTop w:val="0"/>
      <w:marBottom w:val="0"/>
      <w:divBdr>
        <w:top w:val="none" w:sz="0" w:space="0" w:color="auto"/>
        <w:left w:val="none" w:sz="0" w:space="0" w:color="auto"/>
        <w:bottom w:val="none" w:sz="0" w:space="0" w:color="auto"/>
        <w:right w:val="none" w:sz="0" w:space="0" w:color="auto"/>
      </w:divBdr>
    </w:div>
    <w:div w:id="1466200711">
      <w:bodyDiv w:val="1"/>
      <w:marLeft w:val="0"/>
      <w:marRight w:val="0"/>
      <w:marTop w:val="0"/>
      <w:marBottom w:val="0"/>
      <w:divBdr>
        <w:top w:val="none" w:sz="0" w:space="0" w:color="auto"/>
        <w:left w:val="none" w:sz="0" w:space="0" w:color="auto"/>
        <w:bottom w:val="none" w:sz="0" w:space="0" w:color="auto"/>
        <w:right w:val="none" w:sz="0" w:space="0" w:color="auto"/>
      </w:divBdr>
    </w:div>
    <w:div w:id="1476684500">
      <w:bodyDiv w:val="1"/>
      <w:marLeft w:val="0"/>
      <w:marRight w:val="0"/>
      <w:marTop w:val="0"/>
      <w:marBottom w:val="0"/>
      <w:divBdr>
        <w:top w:val="none" w:sz="0" w:space="0" w:color="auto"/>
        <w:left w:val="none" w:sz="0" w:space="0" w:color="auto"/>
        <w:bottom w:val="none" w:sz="0" w:space="0" w:color="auto"/>
        <w:right w:val="none" w:sz="0" w:space="0" w:color="auto"/>
      </w:divBdr>
    </w:div>
    <w:div w:id="1478188501">
      <w:bodyDiv w:val="1"/>
      <w:marLeft w:val="0"/>
      <w:marRight w:val="0"/>
      <w:marTop w:val="0"/>
      <w:marBottom w:val="0"/>
      <w:divBdr>
        <w:top w:val="none" w:sz="0" w:space="0" w:color="auto"/>
        <w:left w:val="none" w:sz="0" w:space="0" w:color="auto"/>
        <w:bottom w:val="none" w:sz="0" w:space="0" w:color="auto"/>
        <w:right w:val="none" w:sz="0" w:space="0" w:color="auto"/>
      </w:divBdr>
    </w:div>
    <w:div w:id="1520194985">
      <w:bodyDiv w:val="1"/>
      <w:marLeft w:val="0"/>
      <w:marRight w:val="0"/>
      <w:marTop w:val="0"/>
      <w:marBottom w:val="0"/>
      <w:divBdr>
        <w:top w:val="none" w:sz="0" w:space="0" w:color="auto"/>
        <w:left w:val="none" w:sz="0" w:space="0" w:color="auto"/>
        <w:bottom w:val="none" w:sz="0" w:space="0" w:color="auto"/>
        <w:right w:val="none" w:sz="0" w:space="0" w:color="auto"/>
      </w:divBdr>
    </w:div>
    <w:div w:id="1539244743">
      <w:bodyDiv w:val="1"/>
      <w:marLeft w:val="0"/>
      <w:marRight w:val="0"/>
      <w:marTop w:val="0"/>
      <w:marBottom w:val="0"/>
      <w:divBdr>
        <w:top w:val="none" w:sz="0" w:space="0" w:color="auto"/>
        <w:left w:val="none" w:sz="0" w:space="0" w:color="auto"/>
        <w:bottom w:val="none" w:sz="0" w:space="0" w:color="auto"/>
        <w:right w:val="none" w:sz="0" w:space="0" w:color="auto"/>
      </w:divBdr>
    </w:div>
    <w:div w:id="1544823479">
      <w:bodyDiv w:val="1"/>
      <w:marLeft w:val="0"/>
      <w:marRight w:val="0"/>
      <w:marTop w:val="0"/>
      <w:marBottom w:val="0"/>
      <w:divBdr>
        <w:top w:val="none" w:sz="0" w:space="0" w:color="auto"/>
        <w:left w:val="none" w:sz="0" w:space="0" w:color="auto"/>
        <w:bottom w:val="none" w:sz="0" w:space="0" w:color="auto"/>
        <w:right w:val="none" w:sz="0" w:space="0" w:color="auto"/>
      </w:divBdr>
    </w:div>
    <w:div w:id="1566795241">
      <w:bodyDiv w:val="1"/>
      <w:marLeft w:val="0"/>
      <w:marRight w:val="0"/>
      <w:marTop w:val="0"/>
      <w:marBottom w:val="0"/>
      <w:divBdr>
        <w:top w:val="none" w:sz="0" w:space="0" w:color="auto"/>
        <w:left w:val="none" w:sz="0" w:space="0" w:color="auto"/>
        <w:bottom w:val="none" w:sz="0" w:space="0" w:color="auto"/>
        <w:right w:val="none" w:sz="0" w:space="0" w:color="auto"/>
      </w:divBdr>
    </w:div>
    <w:div w:id="1573588331">
      <w:bodyDiv w:val="1"/>
      <w:marLeft w:val="0"/>
      <w:marRight w:val="0"/>
      <w:marTop w:val="0"/>
      <w:marBottom w:val="0"/>
      <w:divBdr>
        <w:top w:val="none" w:sz="0" w:space="0" w:color="auto"/>
        <w:left w:val="none" w:sz="0" w:space="0" w:color="auto"/>
        <w:bottom w:val="none" w:sz="0" w:space="0" w:color="auto"/>
        <w:right w:val="none" w:sz="0" w:space="0" w:color="auto"/>
      </w:divBdr>
    </w:div>
    <w:div w:id="1583181853">
      <w:bodyDiv w:val="1"/>
      <w:marLeft w:val="0"/>
      <w:marRight w:val="0"/>
      <w:marTop w:val="0"/>
      <w:marBottom w:val="0"/>
      <w:divBdr>
        <w:top w:val="none" w:sz="0" w:space="0" w:color="auto"/>
        <w:left w:val="none" w:sz="0" w:space="0" w:color="auto"/>
        <w:bottom w:val="none" w:sz="0" w:space="0" w:color="auto"/>
        <w:right w:val="none" w:sz="0" w:space="0" w:color="auto"/>
      </w:divBdr>
    </w:div>
    <w:div w:id="1595437150">
      <w:bodyDiv w:val="1"/>
      <w:marLeft w:val="0"/>
      <w:marRight w:val="0"/>
      <w:marTop w:val="0"/>
      <w:marBottom w:val="0"/>
      <w:divBdr>
        <w:top w:val="none" w:sz="0" w:space="0" w:color="auto"/>
        <w:left w:val="none" w:sz="0" w:space="0" w:color="auto"/>
        <w:bottom w:val="none" w:sz="0" w:space="0" w:color="auto"/>
        <w:right w:val="none" w:sz="0" w:space="0" w:color="auto"/>
      </w:divBdr>
    </w:div>
    <w:div w:id="1619292622">
      <w:bodyDiv w:val="1"/>
      <w:marLeft w:val="0"/>
      <w:marRight w:val="0"/>
      <w:marTop w:val="0"/>
      <w:marBottom w:val="0"/>
      <w:divBdr>
        <w:top w:val="none" w:sz="0" w:space="0" w:color="auto"/>
        <w:left w:val="none" w:sz="0" w:space="0" w:color="auto"/>
        <w:bottom w:val="none" w:sz="0" w:space="0" w:color="auto"/>
        <w:right w:val="none" w:sz="0" w:space="0" w:color="auto"/>
      </w:divBdr>
    </w:div>
    <w:div w:id="1678729347">
      <w:bodyDiv w:val="1"/>
      <w:marLeft w:val="0"/>
      <w:marRight w:val="0"/>
      <w:marTop w:val="0"/>
      <w:marBottom w:val="0"/>
      <w:divBdr>
        <w:top w:val="none" w:sz="0" w:space="0" w:color="auto"/>
        <w:left w:val="none" w:sz="0" w:space="0" w:color="auto"/>
        <w:bottom w:val="none" w:sz="0" w:space="0" w:color="auto"/>
        <w:right w:val="none" w:sz="0" w:space="0" w:color="auto"/>
      </w:divBdr>
    </w:div>
    <w:div w:id="1679844808">
      <w:bodyDiv w:val="1"/>
      <w:marLeft w:val="0"/>
      <w:marRight w:val="0"/>
      <w:marTop w:val="0"/>
      <w:marBottom w:val="0"/>
      <w:divBdr>
        <w:top w:val="none" w:sz="0" w:space="0" w:color="auto"/>
        <w:left w:val="none" w:sz="0" w:space="0" w:color="auto"/>
        <w:bottom w:val="none" w:sz="0" w:space="0" w:color="auto"/>
        <w:right w:val="none" w:sz="0" w:space="0" w:color="auto"/>
      </w:divBdr>
    </w:div>
    <w:div w:id="1681470714">
      <w:bodyDiv w:val="1"/>
      <w:marLeft w:val="0"/>
      <w:marRight w:val="0"/>
      <w:marTop w:val="0"/>
      <w:marBottom w:val="0"/>
      <w:divBdr>
        <w:top w:val="none" w:sz="0" w:space="0" w:color="auto"/>
        <w:left w:val="none" w:sz="0" w:space="0" w:color="auto"/>
        <w:bottom w:val="none" w:sz="0" w:space="0" w:color="auto"/>
        <w:right w:val="none" w:sz="0" w:space="0" w:color="auto"/>
      </w:divBdr>
    </w:div>
    <w:div w:id="1681619762">
      <w:bodyDiv w:val="1"/>
      <w:marLeft w:val="0"/>
      <w:marRight w:val="0"/>
      <w:marTop w:val="0"/>
      <w:marBottom w:val="0"/>
      <w:divBdr>
        <w:top w:val="none" w:sz="0" w:space="0" w:color="auto"/>
        <w:left w:val="none" w:sz="0" w:space="0" w:color="auto"/>
        <w:bottom w:val="none" w:sz="0" w:space="0" w:color="auto"/>
        <w:right w:val="none" w:sz="0" w:space="0" w:color="auto"/>
      </w:divBdr>
    </w:div>
    <w:div w:id="1716153578">
      <w:bodyDiv w:val="1"/>
      <w:marLeft w:val="0"/>
      <w:marRight w:val="0"/>
      <w:marTop w:val="0"/>
      <w:marBottom w:val="0"/>
      <w:divBdr>
        <w:top w:val="none" w:sz="0" w:space="0" w:color="auto"/>
        <w:left w:val="none" w:sz="0" w:space="0" w:color="auto"/>
        <w:bottom w:val="none" w:sz="0" w:space="0" w:color="auto"/>
        <w:right w:val="none" w:sz="0" w:space="0" w:color="auto"/>
      </w:divBdr>
    </w:div>
    <w:div w:id="1718361326">
      <w:bodyDiv w:val="1"/>
      <w:marLeft w:val="0"/>
      <w:marRight w:val="0"/>
      <w:marTop w:val="0"/>
      <w:marBottom w:val="0"/>
      <w:divBdr>
        <w:top w:val="none" w:sz="0" w:space="0" w:color="auto"/>
        <w:left w:val="none" w:sz="0" w:space="0" w:color="auto"/>
        <w:bottom w:val="none" w:sz="0" w:space="0" w:color="auto"/>
        <w:right w:val="none" w:sz="0" w:space="0" w:color="auto"/>
      </w:divBdr>
    </w:div>
    <w:div w:id="1718819302">
      <w:bodyDiv w:val="1"/>
      <w:marLeft w:val="0"/>
      <w:marRight w:val="0"/>
      <w:marTop w:val="0"/>
      <w:marBottom w:val="0"/>
      <w:divBdr>
        <w:top w:val="none" w:sz="0" w:space="0" w:color="auto"/>
        <w:left w:val="none" w:sz="0" w:space="0" w:color="auto"/>
        <w:bottom w:val="none" w:sz="0" w:space="0" w:color="auto"/>
        <w:right w:val="none" w:sz="0" w:space="0" w:color="auto"/>
      </w:divBdr>
    </w:div>
    <w:div w:id="1756583577">
      <w:bodyDiv w:val="1"/>
      <w:marLeft w:val="0"/>
      <w:marRight w:val="0"/>
      <w:marTop w:val="0"/>
      <w:marBottom w:val="0"/>
      <w:divBdr>
        <w:top w:val="none" w:sz="0" w:space="0" w:color="auto"/>
        <w:left w:val="none" w:sz="0" w:space="0" w:color="auto"/>
        <w:bottom w:val="none" w:sz="0" w:space="0" w:color="auto"/>
        <w:right w:val="none" w:sz="0" w:space="0" w:color="auto"/>
      </w:divBdr>
    </w:div>
    <w:div w:id="1757939344">
      <w:bodyDiv w:val="1"/>
      <w:marLeft w:val="0"/>
      <w:marRight w:val="0"/>
      <w:marTop w:val="0"/>
      <w:marBottom w:val="0"/>
      <w:divBdr>
        <w:top w:val="none" w:sz="0" w:space="0" w:color="auto"/>
        <w:left w:val="none" w:sz="0" w:space="0" w:color="auto"/>
        <w:bottom w:val="none" w:sz="0" w:space="0" w:color="auto"/>
        <w:right w:val="none" w:sz="0" w:space="0" w:color="auto"/>
      </w:divBdr>
    </w:div>
    <w:div w:id="1761098202">
      <w:bodyDiv w:val="1"/>
      <w:marLeft w:val="0"/>
      <w:marRight w:val="0"/>
      <w:marTop w:val="0"/>
      <w:marBottom w:val="0"/>
      <w:divBdr>
        <w:top w:val="none" w:sz="0" w:space="0" w:color="auto"/>
        <w:left w:val="none" w:sz="0" w:space="0" w:color="auto"/>
        <w:bottom w:val="none" w:sz="0" w:space="0" w:color="auto"/>
        <w:right w:val="none" w:sz="0" w:space="0" w:color="auto"/>
      </w:divBdr>
    </w:div>
    <w:div w:id="1784692289">
      <w:bodyDiv w:val="1"/>
      <w:marLeft w:val="0"/>
      <w:marRight w:val="0"/>
      <w:marTop w:val="0"/>
      <w:marBottom w:val="0"/>
      <w:divBdr>
        <w:top w:val="none" w:sz="0" w:space="0" w:color="auto"/>
        <w:left w:val="none" w:sz="0" w:space="0" w:color="auto"/>
        <w:bottom w:val="none" w:sz="0" w:space="0" w:color="auto"/>
        <w:right w:val="none" w:sz="0" w:space="0" w:color="auto"/>
      </w:divBdr>
    </w:div>
    <w:div w:id="1810321622">
      <w:bodyDiv w:val="1"/>
      <w:marLeft w:val="0"/>
      <w:marRight w:val="0"/>
      <w:marTop w:val="0"/>
      <w:marBottom w:val="0"/>
      <w:divBdr>
        <w:top w:val="none" w:sz="0" w:space="0" w:color="auto"/>
        <w:left w:val="none" w:sz="0" w:space="0" w:color="auto"/>
        <w:bottom w:val="none" w:sz="0" w:space="0" w:color="auto"/>
        <w:right w:val="none" w:sz="0" w:space="0" w:color="auto"/>
      </w:divBdr>
    </w:div>
    <w:div w:id="1832402824">
      <w:bodyDiv w:val="1"/>
      <w:marLeft w:val="0"/>
      <w:marRight w:val="0"/>
      <w:marTop w:val="0"/>
      <w:marBottom w:val="0"/>
      <w:divBdr>
        <w:top w:val="none" w:sz="0" w:space="0" w:color="auto"/>
        <w:left w:val="none" w:sz="0" w:space="0" w:color="auto"/>
        <w:bottom w:val="none" w:sz="0" w:space="0" w:color="auto"/>
        <w:right w:val="none" w:sz="0" w:space="0" w:color="auto"/>
      </w:divBdr>
    </w:div>
    <w:div w:id="1934169072">
      <w:bodyDiv w:val="1"/>
      <w:marLeft w:val="0"/>
      <w:marRight w:val="0"/>
      <w:marTop w:val="0"/>
      <w:marBottom w:val="0"/>
      <w:divBdr>
        <w:top w:val="none" w:sz="0" w:space="0" w:color="auto"/>
        <w:left w:val="none" w:sz="0" w:space="0" w:color="auto"/>
        <w:bottom w:val="none" w:sz="0" w:space="0" w:color="auto"/>
        <w:right w:val="none" w:sz="0" w:space="0" w:color="auto"/>
      </w:divBdr>
    </w:div>
    <w:div w:id="1939825991">
      <w:bodyDiv w:val="1"/>
      <w:marLeft w:val="0"/>
      <w:marRight w:val="0"/>
      <w:marTop w:val="0"/>
      <w:marBottom w:val="0"/>
      <w:divBdr>
        <w:top w:val="none" w:sz="0" w:space="0" w:color="auto"/>
        <w:left w:val="none" w:sz="0" w:space="0" w:color="auto"/>
        <w:bottom w:val="none" w:sz="0" w:space="0" w:color="auto"/>
        <w:right w:val="none" w:sz="0" w:space="0" w:color="auto"/>
      </w:divBdr>
    </w:div>
    <w:div w:id="1949969080">
      <w:bodyDiv w:val="1"/>
      <w:marLeft w:val="0"/>
      <w:marRight w:val="0"/>
      <w:marTop w:val="0"/>
      <w:marBottom w:val="0"/>
      <w:divBdr>
        <w:top w:val="none" w:sz="0" w:space="0" w:color="auto"/>
        <w:left w:val="none" w:sz="0" w:space="0" w:color="auto"/>
        <w:bottom w:val="none" w:sz="0" w:space="0" w:color="auto"/>
        <w:right w:val="none" w:sz="0" w:space="0" w:color="auto"/>
      </w:divBdr>
    </w:div>
    <w:div w:id="1996949844">
      <w:bodyDiv w:val="1"/>
      <w:marLeft w:val="0"/>
      <w:marRight w:val="0"/>
      <w:marTop w:val="0"/>
      <w:marBottom w:val="0"/>
      <w:divBdr>
        <w:top w:val="none" w:sz="0" w:space="0" w:color="auto"/>
        <w:left w:val="none" w:sz="0" w:space="0" w:color="auto"/>
        <w:bottom w:val="none" w:sz="0" w:space="0" w:color="auto"/>
        <w:right w:val="none" w:sz="0" w:space="0" w:color="auto"/>
      </w:divBdr>
    </w:div>
    <w:div w:id="2003966700">
      <w:bodyDiv w:val="1"/>
      <w:marLeft w:val="0"/>
      <w:marRight w:val="0"/>
      <w:marTop w:val="0"/>
      <w:marBottom w:val="0"/>
      <w:divBdr>
        <w:top w:val="none" w:sz="0" w:space="0" w:color="auto"/>
        <w:left w:val="none" w:sz="0" w:space="0" w:color="auto"/>
        <w:bottom w:val="none" w:sz="0" w:space="0" w:color="auto"/>
        <w:right w:val="none" w:sz="0" w:space="0" w:color="auto"/>
      </w:divBdr>
    </w:div>
    <w:div w:id="2025940475">
      <w:bodyDiv w:val="1"/>
      <w:marLeft w:val="0"/>
      <w:marRight w:val="0"/>
      <w:marTop w:val="0"/>
      <w:marBottom w:val="0"/>
      <w:divBdr>
        <w:top w:val="none" w:sz="0" w:space="0" w:color="auto"/>
        <w:left w:val="none" w:sz="0" w:space="0" w:color="auto"/>
        <w:bottom w:val="none" w:sz="0" w:space="0" w:color="auto"/>
        <w:right w:val="none" w:sz="0" w:space="0" w:color="auto"/>
      </w:divBdr>
    </w:div>
    <w:div w:id="2028486633">
      <w:bodyDiv w:val="1"/>
      <w:marLeft w:val="0"/>
      <w:marRight w:val="0"/>
      <w:marTop w:val="0"/>
      <w:marBottom w:val="0"/>
      <w:divBdr>
        <w:top w:val="none" w:sz="0" w:space="0" w:color="auto"/>
        <w:left w:val="none" w:sz="0" w:space="0" w:color="auto"/>
        <w:bottom w:val="none" w:sz="0" w:space="0" w:color="auto"/>
        <w:right w:val="none" w:sz="0" w:space="0" w:color="auto"/>
      </w:divBdr>
    </w:div>
    <w:div w:id="2033338668">
      <w:bodyDiv w:val="1"/>
      <w:marLeft w:val="0"/>
      <w:marRight w:val="0"/>
      <w:marTop w:val="0"/>
      <w:marBottom w:val="0"/>
      <w:divBdr>
        <w:top w:val="none" w:sz="0" w:space="0" w:color="auto"/>
        <w:left w:val="none" w:sz="0" w:space="0" w:color="auto"/>
        <w:bottom w:val="none" w:sz="0" w:space="0" w:color="auto"/>
        <w:right w:val="none" w:sz="0" w:space="0" w:color="auto"/>
      </w:divBdr>
    </w:div>
    <w:div w:id="2066709591">
      <w:bodyDiv w:val="1"/>
      <w:marLeft w:val="0"/>
      <w:marRight w:val="0"/>
      <w:marTop w:val="0"/>
      <w:marBottom w:val="0"/>
      <w:divBdr>
        <w:top w:val="none" w:sz="0" w:space="0" w:color="auto"/>
        <w:left w:val="none" w:sz="0" w:space="0" w:color="auto"/>
        <w:bottom w:val="none" w:sz="0" w:space="0" w:color="auto"/>
        <w:right w:val="none" w:sz="0" w:space="0" w:color="auto"/>
      </w:divBdr>
    </w:div>
    <w:div w:id="2067097572">
      <w:bodyDiv w:val="1"/>
      <w:marLeft w:val="0"/>
      <w:marRight w:val="0"/>
      <w:marTop w:val="0"/>
      <w:marBottom w:val="0"/>
      <w:divBdr>
        <w:top w:val="none" w:sz="0" w:space="0" w:color="auto"/>
        <w:left w:val="none" w:sz="0" w:space="0" w:color="auto"/>
        <w:bottom w:val="none" w:sz="0" w:space="0" w:color="auto"/>
        <w:right w:val="none" w:sz="0" w:space="0" w:color="auto"/>
      </w:divBdr>
    </w:div>
    <w:div w:id="2079935396">
      <w:bodyDiv w:val="1"/>
      <w:marLeft w:val="0"/>
      <w:marRight w:val="0"/>
      <w:marTop w:val="0"/>
      <w:marBottom w:val="0"/>
      <w:divBdr>
        <w:top w:val="none" w:sz="0" w:space="0" w:color="auto"/>
        <w:left w:val="none" w:sz="0" w:space="0" w:color="auto"/>
        <w:bottom w:val="none" w:sz="0" w:space="0" w:color="auto"/>
        <w:right w:val="none" w:sz="0" w:space="0" w:color="auto"/>
      </w:divBdr>
    </w:div>
    <w:div w:id="2097826738">
      <w:bodyDiv w:val="1"/>
      <w:marLeft w:val="0"/>
      <w:marRight w:val="0"/>
      <w:marTop w:val="0"/>
      <w:marBottom w:val="0"/>
      <w:divBdr>
        <w:top w:val="none" w:sz="0" w:space="0" w:color="auto"/>
        <w:left w:val="none" w:sz="0" w:space="0" w:color="auto"/>
        <w:bottom w:val="none" w:sz="0" w:space="0" w:color="auto"/>
        <w:right w:val="none" w:sz="0" w:space="0" w:color="auto"/>
      </w:divBdr>
    </w:div>
    <w:div w:id="2117947430">
      <w:bodyDiv w:val="1"/>
      <w:marLeft w:val="0"/>
      <w:marRight w:val="0"/>
      <w:marTop w:val="0"/>
      <w:marBottom w:val="0"/>
      <w:divBdr>
        <w:top w:val="none" w:sz="0" w:space="0" w:color="auto"/>
        <w:left w:val="none" w:sz="0" w:space="0" w:color="auto"/>
        <w:bottom w:val="none" w:sz="0" w:space="0" w:color="auto"/>
        <w:right w:val="none" w:sz="0" w:space="0" w:color="auto"/>
      </w:divBdr>
    </w:div>
    <w:div w:id="2124184417">
      <w:bodyDiv w:val="1"/>
      <w:marLeft w:val="0"/>
      <w:marRight w:val="0"/>
      <w:marTop w:val="0"/>
      <w:marBottom w:val="0"/>
      <w:divBdr>
        <w:top w:val="none" w:sz="0" w:space="0" w:color="auto"/>
        <w:left w:val="none" w:sz="0" w:space="0" w:color="auto"/>
        <w:bottom w:val="none" w:sz="0" w:space="0" w:color="auto"/>
        <w:right w:val="none" w:sz="0" w:space="0" w:color="auto"/>
      </w:divBdr>
    </w:div>
    <w:div w:id="214692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rok.dreu@ffa.uni-lj.si" TargetMode="Externa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Users:miha:Documents:doktorat:5_rezultati_segregacije:intensity%20profiles%202.%20clanek%20A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5607437624513806E-2"/>
          <c:y val="2.1523178807947001E-2"/>
          <c:w val="0.89727293425671195"/>
          <c:h val="0.77835044003765497"/>
        </c:manualLayout>
      </c:layout>
      <c:lineChart>
        <c:grouping val="standard"/>
        <c:varyColors val="0"/>
        <c:ser>
          <c:idx val="0"/>
          <c:order val="0"/>
          <c:tx>
            <c:strRef>
              <c:f>Sheet1!$A$2</c:f>
              <c:strCache>
                <c:ptCount val="1"/>
                <c:pt idx="0">
                  <c:v>DCPA</c:v>
                </c:pt>
              </c:strCache>
            </c:strRef>
          </c:tx>
          <c:spPr>
            <a:ln w="12700"/>
          </c:spPr>
          <c:marker>
            <c:symbol val="none"/>
          </c:marker>
          <c:cat>
            <c:numRef>
              <c:f>Sheet1!$B$1:$QF$1</c:f>
              <c:numCache>
                <c:formatCode>General</c:formatCode>
                <c:ptCount val="447"/>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2.3199999999999981</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pt idx="78">
                  <c:v>3.16</c:v>
                </c:pt>
                <c:pt idx="79">
                  <c:v>3.2</c:v>
                </c:pt>
                <c:pt idx="80">
                  <c:v>3.24</c:v>
                </c:pt>
                <c:pt idx="81">
                  <c:v>3.28</c:v>
                </c:pt>
                <c:pt idx="82">
                  <c:v>3.32</c:v>
                </c:pt>
                <c:pt idx="83">
                  <c:v>3.36</c:v>
                </c:pt>
                <c:pt idx="84">
                  <c:v>3.4</c:v>
                </c:pt>
                <c:pt idx="85">
                  <c:v>3.44</c:v>
                </c:pt>
                <c:pt idx="86">
                  <c:v>3.48</c:v>
                </c:pt>
                <c:pt idx="87">
                  <c:v>3.52</c:v>
                </c:pt>
                <c:pt idx="88">
                  <c:v>3.56</c:v>
                </c:pt>
                <c:pt idx="89">
                  <c:v>3.6</c:v>
                </c:pt>
                <c:pt idx="90">
                  <c:v>3.64</c:v>
                </c:pt>
                <c:pt idx="91">
                  <c:v>3.68</c:v>
                </c:pt>
                <c:pt idx="92">
                  <c:v>3.72</c:v>
                </c:pt>
                <c:pt idx="93">
                  <c:v>3.76</c:v>
                </c:pt>
                <c:pt idx="94">
                  <c:v>3.8</c:v>
                </c:pt>
                <c:pt idx="95">
                  <c:v>3.84</c:v>
                </c:pt>
                <c:pt idx="96">
                  <c:v>3.88</c:v>
                </c:pt>
                <c:pt idx="97">
                  <c:v>3.92</c:v>
                </c:pt>
                <c:pt idx="98">
                  <c:v>3.96</c:v>
                </c:pt>
                <c:pt idx="99">
                  <c:v>4</c:v>
                </c:pt>
                <c:pt idx="100">
                  <c:v>4.04</c:v>
                </c:pt>
                <c:pt idx="101">
                  <c:v>4.08</c:v>
                </c:pt>
                <c:pt idx="102">
                  <c:v>4.1199999999999974</c:v>
                </c:pt>
                <c:pt idx="103">
                  <c:v>4.1599999999999966</c:v>
                </c:pt>
                <c:pt idx="104">
                  <c:v>4.2</c:v>
                </c:pt>
                <c:pt idx="105">
                  <c:v>4.24</c:v>
                </c:pt>
                <c:pt idx="106">
                  <c:v>4.28</c:v>
                </c:pt>
                <c:pt idx="107">
                  <c:v>4.3199999999999976</c:v>
                </c:pt>
                <c:pt idx="108">
                  <c:v>4.3599999999999977</c:v>
                </c:pt>
                <c:pt idx="109">
                  <c:v>4.4000000000000004</c:v>
                </c:pt>
                <c:pt idx="110">
                  <c:v>4.4400000000000004</c:v>
                </c:pt>
                <c:pt idx="111">
                  <c:v>4.4800000000000004</c:v>
                </c:pt>
                <c:pt idx="112">
                  <c:v>4.5199999999999996</c:v>
                </c:pt>
                <c:pt idx="113">
                  <c:v>4.5599999999999996</c:v>
                </c:pt>
                <c:pt idx="114">
                  <c:v>4.5999999999999996</c:v>
                </c:pt>
                <c:pt idx="115">
                  <c:v>4.6399999999999997</c:v>
                </c:pt>
                <c:pt idx="116">
                  <c:v>4.68</c:v>
                </c:pt>
                <c:pt idx="117">
                  <c:v>4.72</c:v>
                </c:pt>
                <c:pt idx="118">
                  <c:v>4.76</c:v>
                </c:pt>
                <c:pt idx="119">
                  <c:v>4.8</c:v>
                </c:pt>
                <c:pt idx="120">
                  <c:v>4.84</c:v>
                </c:pt>
                <c:pt idx="121">
                  <c:v>4.88</c:v>
                </c:pt>
                <c:pt idx="122">
                  <c:v>4.92</c:v>
                </c:pt>
                <c:pt idx="123">
                  <c:v>4.96</c:v>
                </c:pt>
                <c:pt idx="124">
                  <c:v>5</c:v>
                </c:pt>
                <c:pt idx="125">
                  <c:v>5.04</c:v>
                </c:pt>
                <c:pt idx="126">
                  <c:v>5.08</c:v>
                </c:pt>
                <c:pt idx="127">
                  <c:v>5.1199999999999974</c:v>
                </c:pt>
                <c:pt idx="128">
                  <c:v>5.1599999999999966</c:v>
                </c:pt>
                <c:pt idx="129">
                  <c:v>5.2</c:v>
                </c:pt>
                <c:pt idx="130">
                  <c:v>5.24</c:v>
                </c:pt>
                <c:pt idx="131">
                  <c:v>5.28</c:v>
                </c:pt>
                <c:pt idx="132">
                  <c:v>5.3199999999999976</c:v>
                </c:pt>
                <c:pt idx="133">
                  <c:v>5.3599999999999977</c:v>
                </c:pt>
                <c:pt idx="134">
                  <c:v>5.4</c:v>
                </c:pt>
                <c:pt idx="135">
                  <c:v>5.44</c:v>
                </c:pt>
                <c:pt idx="136">
                  <c:v>5.48</c:v>
                </c:pt>
                <c:pt idx="137">
                  <c:v>5.52</c:v>
                </c:pt>
                <c:pt idx="138">
                  <c:v>5.56</c:v>
                </c:pt>
                <c:pt idx="139">
                  <c:v>5.6</c:v>
                </c:pt>
                <c:pt idx="140">
                  <c:v>5.64</c:v>
                </c:pt>
                <c:pt idx="141">
                  <c:v>5.68</c:v>
                </c:pt>
                <c:pt idx="142">
                  <c:v>5.72</c:v>
                </c:pt>
                <c:pt idx="143">
                  <c:v>5.76</c:v>
                </c:pt>
                <c:pt idx="144">
                  <c:v>5.8</c:v>
                </c:pt>
                <c:pt idx="145">
                  <c:v>5.84</c:v>
                </c:pt>
                <c:pt idx="146">
                  <c:v>5.88</c:v>
                </c:pt>
                <c:pt idx="147">
                  <c:v>5.92</c:v>
                </c:pt>
                <c:pt idx="148">
                  <c:v>5.96</c:v>
                </c:pt>
                <c:pt idx="149">
                  <c:v>6</c:v>
                </c:pt>
                <c:pt idx="150">
                  <c:v>6.04</c:v>
                </c:pt>
                <c:pt idx="151">
                  <c:v>6.08</c:v>
                </c:pt>
                <c:pt idx="152">
                  <c:v>6.1199999999999974</c:v>
                </c:pt>
                <c:pt idx="153">
                  <c:v>6.1599999999999966</c:v>
                </c:pt>
                <c:pt idx="154">
                  <c:v>6.2</c:v>
                </c:pt>
                <c:pt idx="155">
                  <c:v>6.24</c:v>
                </c:pt>
                <c:pt idx="156">
                  <c:v>6.28</c:v>
                </c:pt>
                <c:pt idx="157">
                  <c:v>6.3199999999999976</c:v>
                </c:pt>
                <c:pt idx="158">
                  <c:v>6.3599999999999977</c:v>
                </c:pt>
                <c:pt idx="159">
                  <c:v>6.4</c:v>
                </c:pt>
                <c:pt idx="160">
                  <c:v>6.44</c:v>
                </c:pt>
                <c:pt idx="161">
                  <c:v>6.48</c:v>
                </c:pt>
                <c:pt idx="162">
                  <c:v>6.52</c:v>
                </c:pt>
                <c:pt idx="163">
                  <c:v>6.56</c:v>
                </c:pt>
                <c:pt idx="164">
                  <c:v>6.6</c:v>
                </c:pt>
                <c:pt idx="165">
                  <c:v>6.64</c:v>
                </c:pt>
                <c:pt idx="166">
                  <c:v>6.68</c:v>
                </c:pt>
                <c:pt idx="167">
                  <c:v>6.72</c:v>
                </c:pt>
                <c:pt idx="168">
                  <c:v>6.76</c:v>
                </c:pt>
                <c:pt idx="169">
                  <c:v>6.8</c:v>
                </c:pt>
                <c:pt idx="170">
                  <c:v>6.84</c:v>
                </c:pt>
                <c:pt idx="171">
                  <c:v>6.88</c:v>
                </c:pt>
                <c:pt idx="172">
                  <c:v>6.92</c:v>
                </c:pt>
                <c:pt idx="173">
                  <c:v>6.96</c:v>
                </c:pt>
                <c:pt idx="174">
                  <c:v>7</c:v>
                </c:pt>
                <c:pt idx="175">
                  <c:v>7.04</c:v>
                </c:pt>
                <c:pt idx="176">
                  <c:v>7.08</c:v>
                </c:pt>
                <c:pt idx="177">
                  <c:v>7.1199999999999974</c:v>
                </c:pt>
                <c:pt idx="178">
                  <c:v>7.1599999999999966</c:v>
                </c:pt>
                <c:pt idx="179">
                  <c:v>7.2</c:v>
                </c:pt>
                <c:pt idx="180">
                  <c:v>7.24</c:v>
                </c:pt>
                <c:pt idx="181">
                  <c:v>7.28</c:v>
                </c:pt>
                <c:pt idx="182">
                  <c:v>7.3199999999999976</c:v>
                </c:pt>
                <c:pt idx="183">
                  <c:v>7.3599999999999977</c:v>
                </c:pt>
                <c:pt idx="184">
                  <c:v>7.4</c:v>
                </c:pt>
                <c:pt idx="185">
                  <c:v>7.44</c:v>
                </c:pt>
                <c:pt idx="186">
                  <c:v>7.48</c:v>
                </c:pt>
                <c:pt idx="187">
                  <c:v>7.52</c:v>
                </c:pt>
                <c:pt idx="188">
                  <c:v>7.56</c:v>
                </c:pt>
                <c:pt idx="189">
                  <c:v>7.6</c:v>
                </c:pt>
                <c:pt idx="190">
                  <c:v>7.64</c:v>
                </c:pt>
                <c:pt idx="191">
                  <c:v>7.68</c:v>
                </c:pt>
                <c:pt idx="192">
                  <c:v>7.72</c:v>
                </c:pt>
                <c:pt idx="193">
                  <c:v>7.76</c:v>
                </c:pt>
                <c:pt idx="194">
                  <c:v>7.8</c:v>
                </c:pt>
                <c:pt idx="195">
                  <c:v>7.84</c:v>
                </c:pt>
                <c:pt idx="196">
                  <c:v>7.88</c:v>
                </c:pt>
                <c:pt idx="197">
                  <c:v>7.92</c:v>
                </c:pt>
                <c:pt idx="198">
                  <c:v>7.96</c:v>
                </c:pt>
                <c:pt idx="199">
                  <c:v>8</c:v>
                </c:pt>
                <c:pt idx="200">
                  <c:v>8.0400000000000009</c:v>
                </c:pt>
                <c:pt idx="201">
                  <c:v>8.08</c:v>
                </c:pt>
                <c:pt idx="202">
                  <c:v>8.120000000000001</c:v>
                </c:pt>
                <c:pt idx="203">
                  <c:v>8.16</c:v>
                </c:pt>
                <c:pt idx="204">
                  <c:v>8.2000000000000011</c:v>
                </c:pt>
                <c:pt idx="205">
                  <c:v>8.2399999999999984</c:v>
                </c:pt>
                <c:pt idx="206">
                  <c:v>8.2800000000000011</c:v>
                </c:pt>
                <c:pt idx="207">
                  <c:v>8.32</c:v>
                </c:pt>
                <c:pt idx="208">
                  <c:v>8.36</c:v>
                </c:pt>
                <c:pt idx="209">
                  <c:v>8.4</c:v>
                </c:pt>
                <c:pt idx="210">
                  <c:v>8.44</c:v>
                </c:pt>
                <c:pt idx="211">
                  <c:v>8.48</c:v>
                </c:pt>
                <c:pt idx="212">
                  <c:v>8.52</c:v>
                </c:pt>
                <c:pt idx="213">
                  <c:v>8.56</c:v>
                </c:pt>
                <c:pt idx="214">
                  <c:v>8.6</c:v>
                </c:pt>
                <c:pt idx="215">
                  <c:v>8.6399999999999988</c:v>
                </c:pt>
                <c:pt idx="216">
                  <c:v>8.68</c:v>
                </c:pt>
                <c:pt idx="217">
                  <c:v>8.7200000000000006</c:v>
                </c:pt>
                <c:pt idx="218">
                  <c:v>8.76</c:v>
                </c:pt>
                <c:pt idx="219">
                  <c:v>8.8000000000000007</c:v>
                </c:pt>
                <c:pt idx="220">
                  <c:v>8.84</c:v>
                </c:pt>
                <c:pt idx="221">
                  <c:v>8.8800000000000008</c:v>
                </c:pt>
                <c:pt idx="222">
                  <c:v>8.92</c:v>
                </c:pt>
                <c:pt idx="223">
                  <c:v>8.9600000000000026</c:v>
                </c:pt>
                <c:pt idx="224">
                  <c:v>9</c:v>
                </c:pt>
                <c:pt idx="225">
                  <c:v>9.0400000000000009</c:v>
                </c:pt>
                <c:pt idx="226">
                  <c:v>9.08</c:v>
                </c:pt>
                <c:pt idx="227">
                  <c:v>9.120000000000001</c:v>
                </c:pt>
                <c:pt idx="228">
                  <c:v>9.16</c:v>
                </c:pt>
                <c:pt idx="229">
                  <c:v>9.2000000000000011</c:v>
                </c:pt>
                <c:pt idx="230">
                  <c:v>9.2399999999999984</c:v>
                </c:pt>
                <c:pt idx="231">
                  <c:v>9.2800000000000011</c:v>
                </c:pt>
                <c:pt idx="232">
                  <c:v>9.32</c:v>
                </c:pt>
                <c:pt idx="233">
                  <c:v>9.36</c:v>
                </c:pt>
                <c:pt idx="234">
                  <c:v>9.4</c:v>
                </c:pt>
                <c:pt idx="235">
                  <c:v>9.44</c:v>
                </c:pt>
                <c:pt idx="236">
                  <c:v>9.48</c:v>
                </c:pt>
                <c:pt idx="237">
                  <c:v>9.52</c:v>
                </c:pt>
                <c:pt idx="238">
                  <c:v>9.56</c:v>
                </c:pt>
                <c:pt idx="239">
                  <c:v>9.6</c:v>
                </c:pt>
                <c:pt idx="240">
                  <c:v>9.6399999999999988</c:v>
                </c:pt>
                <c:pt idx="241">
                  <c:v>9.68</c:v>
                </c:pt>
                <c:pt idx="242">
                  <c:v>9.7200000000000006</c:v>
                </c:pt>
                <c:pt idx="243">
                  <c:v>9.76</c:v>
                </c:pt>
                <c:pt idx="244">
                  <c:v>9.8000000000000007</c:v>
                </c:pt>
                <c:pt idx="245">
                  <c:v>9.84</c:v>
                </c:pt>
                <c:pt idx="246">
                  <c:v>9.8800000000000008</c:v>
                </c:pt>
                <c:pt idx="247">
                  <c:v>9.92</c:v>
                </c:pt>
                <c:pt idx="248">
                  <c:v>9.9600000000000026</c:v>
                </c:pt>
                <c:pt idx="249">
                  <c:v>10</c:v>
                </c:pt>
                <c:pt idx="250">
                  <c:v>10.039999999999999</c:v>
                </c:pt>
                <c:pt idx="251">
                  <c:v>10.08</c:v>
                </c:pt>
                <c:pt idx="252">
                  <c:v>10.119999999999999</c:v>
                </c:pt>
                <c:pt idx="253">
                  <c:v>10.16</c:v>
                </c:pt>
                <c:pt idx="254">
                  <c:v>10.199999999999999</c:v>
                </c:pt>
                <c:pt idx="255">
                  <c:v>10.24</c:v>
                </c:pt>
                <c:pt idx="256">
                  <c:v>10.28</c:v>
                </c:pt>
                <c:pt idx="257">
                  <c:v>10.32</c:v>
                </c:pt>
                <c:pt idx="258">
                  <c:v>10.36</c:v>
                </c:pt>
                <c:pt idx="259">
                  <c:v>10.4</c:v>
                </c:pt>
                <c:pt idx="260">
                  <c:v>10.44</c:v>
                </c:pt>
                <c:pt idx="261">
                  <c:v>10.48</c:v>
                </c:pt>
                <c:pt idx="262">
                  <c:v>10.52</c:v>
                </c:pt>
                <c:pt idx="263">
                  <c:v>10.56</c:v>
                </c:pt>
                <c:pt idx="264">
                  <c:v>10.6</c:v>
                </c:pt>
                <c:pt idx="265">
                  <c:v>10.64</c:v>
                </c:pt>
                <c:pt idx="266">
                  <c:v>10.68</c:v>
                </c:pt>
                <c:pt idx="267">
                  <c:v>10.72</c:v>
                </c:pt>
                <c:pt idx="268">
                  <c:v>10.76</c:v>
                </c:pt>
                <c:pt idx="269">
                  <c:v>10.8</c:v>
                </c:pt>
                <c:pt idx="270">
                  <c:v>10.84</c:v>
                </c:pt>
                <c:pt idx="271">
                  <c:v>10.88</c:v>
                </c:pt>
                <c:pt idx="272">
                  <c:v>10.92</c:v>
                </c:pt>
                <c:pt idx="273">
                  <c:v>10.96</c:v>
                </c:pt>
                <c:pt idx="274">
                  <c:v>11</c:v>
                </c:pt>
                <c:pt idx="275">
                  <c:v>11.04</c:v>
                </c:pt>
                <c:pt idx="276">
                  <c:v>11.08</c:v>
                </c:pt>
                <c:pt idx="277">
                  <c:v>11.12</c:v>
                </c:pt>
                <c:pt idx="278">
                  <c:v>11.16</c:v>
                </c:pt>
                <c:pt idx="279">
                  <c:v>11.2</c:v>
                </c:pt>
                <c:pt idx="280">
                  <c:v>11.24</c:v>
                </c:pt>
                <c:pt idx="281">
                  <c:v>11.28</c:v>
                </c:pt>
                <c:pt idx="282">
                  <c:v>11.32</c:v>
                </c:pt>
                <c:pt idx="283">
                  <c:v>11.36</c:v>
                </c:pt>
                <c:pt idx="284">
                  <c:v>11.4</c:v>
                </c:pt>
                <c:pt idx="285">
                  <c:v>11.44</c:v>
                </c:pt>
                <c:pt idx="286">
                  <c:v>11.48</c:v>
                </c:pt>
                <c:pt idx="287">
                  <c:v>11.52</c:v>
                </c:pt>
                <c:pt idx="288">
                  <c:v>11.56</c:v>
                </c:pt>
                <c:pt idx="289">
                  <c:v>11.6</c:v>
                </c:pt>
                <c:pt idx="290">
                  <c:v>11.64</c:v>
                </c:pt>
                <c:pt idx="291">
                  <c:v>11.68</c:v>
                </c:pt>
                <c:pt idx="292">
                  <c:v>11.72</c:v>
                </c:pt>
                <c:pt idx="293">
                  <c:v>11.76</c:v>
                </c:pt>
                <c:pt idx="294">
                  <c:v>11.8</c:v>
                </c:pt>
                <c:pt idx="295">
                  <c:v>11.84</c:v>
                </c:pt>
                <c:pt idx="296">
                  <c:v>11.88</c:v>
                </c:pt>
                <c:pt idx="297">
                  <c:v>11.92</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c:v>
                </c:pt>
                <c:pt idx="327">
                  <c:v>13.12</c:v>
                </c:pt>
                <c:pt idx="328">
                  <c:v>13.16</c:v>
                </c:pt>
                <c:pt idx="329">
                  <c:v>13.2</c:v>
                </c:pt>
                <c:pt idx="330">
                  <c:v>13.24</c:v>
                </c:pt>
                <c:pt idx="331">
                  <c:v>13.28</c:v>
                </c:pt>
                <c:pt idx="332">
                  <c:v>13.32</c:v>
                </c:pt>
                <c:pt idx="333">
                  <c:v>13.36</c:v>
                </c:pt>
                <c:pt idx="334">
                  <c:v>13.4</c:v>
                </c:pt>
                <c:pt idx="335">
                  <c:v>13.44</c:v>
                </c:pt>
                <c:pt idx="336">
                  <c:v>13.48</c:v>
                </c:pt>
                <c:pt idx="337">
                  <c:v>13.52</c:v>
                </c:pt>
                <c:pt idx="338">
                  <c:v>13.56</c:v>
                </c:pt>
                <c:pt idx="339">
                  <c:v>13.6</c:v>
                </c:pt>
                <c:pt idx="340">
                  <c:v>13.64</c:v>
                </c:pt>
                <c:pt idx="341">
                  <c:v>13.68</c:v>
                </c:pt>
                <c:pt idx="342">
                  <c:v>13.72</c:v>
                </c:pt>
                <c:pt idx="343">
                  <c:v>13.76</c:v>
                </c:pt>
                <c:pt idx="344">
                  <c:v>13.8</c:v>
                </c:pt>
                <c:pt idx="345">
                  <c:v>13.84</c:v>
                </c:pt>
                <c:pt idx="346">
                  <c:v>13.88</c:v>
                </c:pt>
                <c:pt idx="347">
                  <c:v>13.92</c:v>
                </c:pt>
                <c:pt idx="348">
                  <c:v>13.96</c:v>
                </c:pt>
                <c:pt idx="349">
                  <c:v>14</c:v>
                </c:pt>
                <c:pt idx="350">
                  <c:v>14.04</c:v>
                </c:pt>
                <c:pt idx="351">
                  <c:v>14.08</c:v>
                </c:pt>
                <c:pt idx="352">
                  <c:v>14.12</c:v>
                </c:pt>
                <c:pt idx="353">
                  <c:v>14.16</c:v>
                </c:pt>
                <c:pt idx="354">
                  <c:v>14.2</c:v>
                </c:pt>
                <c:pt idx="355">
                  <c:v>14.24</c:v>
                </c:pt>
                <c:pt idx="356">
                  <c:v>14.28</c:v>
                </c:pt>
                <c:pt idx="357">
                  <c:v>14.32</c:v>
                </c:pt>
                <c:pt idx="358">
                  <c:v>14.36</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c:v>
                </c:pt>
                <c:pt idx="391">
                  <c:v>15.68</c:v>
                </c:pt>
                <c:pt idx="392">
                  <c:v>15.72</c:v>
                </c:pt>
                <c:pt idx="393">
                  <c:v>15.76</c:v>
                </c:pt>
                <c:pt idx="394">
                  <c:v>15.8</c:v>
                </c:pt>
                <c:pt idx="395">
                  <c:v>15.84</c:v>
                </c:pt>
                <c:pt idx="396">
                  <c:v>15.88</c:v>
                </c:pt>
                <c:pt idx="397">
                  <c:v>15.92</c:v>
                </c:pt>
                <c:pt idx="398">
                  <c:v>15.96</c:v>
                </c:pt>
                <c:pt idx="399">
                  <c:v>16</c:v>
                </c:pt>
                <c:pt idx="400">
                  <c:v>16.04</c:v>
                </c:pt>
                <c:pt idx="401">
                  <c:v>16.079999999999991</c:v>
                </c:pt>
                <c:pt idx="402">
                  <c:v>16.12</c:v>
                </c:pt>
                <c:pt idx="403">
                  <c:v>16.16</c:v>
                </c:pt>
                <c:pt idx="404">
                  <c:v>16.2</c:v>
                </c:pt>
                <c:pt idx="405">
                  <c:v>16.239999999999991</c:v>
                </c:pt>
                <c:pt idx="406">
                  <c:v>16.28</c:v>
                </c:pt>
                <c:pt idx="407">
                  <c:v>16.32</c:v>
                </c:pt>
                <c:pt idx="408">
                  <c:v>16.36</c:v>
                </c:pt>
                <c:pt idx="409">
                  <c:v>16.399999999999999</c:v>
                </c:pt>
                <c:pt idx="410">
                  <c:v>16.440000000000001</c:v>
                </c:pt>
                <c:pt idx="411">
                  <c:v>16.48</c:v>
                </c:pt>
                <c:pt idx="412">
                  <c:v>16.52</c:v>
                </c:pt>
                <c:pt idx="413">
                  <c:v>16.559999999999999</c:v>
                </c:pt>
                <c:pt idx="414">
                  <c:v>16.600000000000001</c:v>
                </c:pt>
                <c:pt idx="415">
                  <c:v>16.64</c:v>
                </c:pt>
                <c:pt idx="416">
                  <c:v>16.68</c:v>
                </c:pt>
                <c:pt idx="417">
                  <c:v>16.72</c:v>
                </c:pt>
                <c:pt idx="418">
                  <c:v>16.760000000000002</c:v>
                </c:pt>
                <c:pt idx="419">
                  <c:v>16.8</c:v>
                </c:pt>
                <c:pt idx="420">
                  <c:v>16.84</c:v>
                </c:pt>
                <c:pt idx="421">
                  <c:v>16.88</c:v>
                </c:pt>
                <c:pt idx="422">
                  <c:v>16.920000000000002</c:v>
                </c:pt>
                <c:pt idx="423">
                  <c:v>16.96</c:v>
                </c:pt>
                <c:pt idx="424">
                  <c:v>17</c:v>
                </c:pt>
                <c:pt idx="425">
                  <c:v>17.04</c:v>
                </c:pt>
                <c:pt idx="426">
                  <c:v>17.079999999999991</c:v>
                </c:pt>
                <c:pt idx="427">
                  <c:v>17.12</c:v>
                </c:pt>
                <c:pt idx="428">
                  <c:v>17.16</c:v>
                </c:pt>
                <c:pt idx="429">
                  <c:v>17.2</c:v>
                </c:pt>
                <c:pt idx="430">
                  <c:v>17.239999999999991</c:v>
                </c:pt>
                <c:pt idx="431">
                  <c:v>17.28</c:v>
                </c:pt>
                <c:pt idx="432">
                  <c:v>17.32</c:v>
                </c:pt>
                <c:pt idx="433">
                  <c:v>17.36</c:v>
                </c:pt>
                <c:pt idx="434">
                  <c:v>17.399999999999999</c:v>
                </c:pt>
                <c:pt idx="435">
                  <c:v>17.440000000000001</c:v>
                </c:pt>
                <c:pt idx="436">
                  <c:v>17.48</c:v>
                </c:pt>
                <c:pt idx="437">
                  <c:v>17.52</c:v>
                </c:pt>
                <c:pt idx="438">
                  <c:v>17.559999999999999</c:v>
                </c:pt>
                <c:pt idx="439">
                  <c:v>17.600000000000001</c:v>
                </c:pt>
                <c:pt idx="440">
                  <c:v>17.64</c:v>
                </c:pt>
                <c:pt idx="441">
                  <c:v>17.68</c:v>
                </c:pt>
                <c:pt idx="442">
                  <c:v>17.72</c:v>
                </c:pt>
                <c:pt idx="443">
                  <c:v>17.760000000000002</c:v>
                </c:pt>
                <c:pt idx="444">
                  <c:v>17.8</c:v>
                </c:pt>
                <c:pt idx="445">
                  <c:v>17.84</c:v>
                </c:pt>
                <c:pt idx="446">
                  <c:v>17.88</c:v>
                </c:pt>
              </c:numCache>
            </c:numRef>
          </c:cat>
          <c:val>
            <c:numRef>
              <c:f>Sheet1!$B$2:$QF$2</c:f>
              <c:numCache>
                <c:formatCode>General</c:formatCode>
                <c:ptCount val="447"/>
                <c:pt idx="0">
                  <c:v>240</c:v>
                </c:pt>
                <c:pt idx="1">
                  <c:v>240</c:v>
                </c:pt>
                <c:pt idx="2">
                  <c:v>241</c:v>
                </c:pt>
                <c:pt idx="3">
                  <c:v>262</c:v>
                </c:pt>
                <c:pt idx="4">
                  <c:v>380</c:v>
                </c:pt>
                <c:pt idx="5">
                  <c:v>385</c:v>
                </c:pt>
                <c:pt idx="6">
                  <c:v>378</c:v>
                </c:pt>
                <c:pt idx="7">
                  <c:v>375</c:v>
                </c:pt>
                <c:pt idx="8">
                  <c:v>351</c:v>
                </c:pt>
                <c:pt idx="9">
                  <c:v>377</c:v>
                </c:pt>
                <c:pt idx="10">
                  <c:v>374</c:v>
                </c:pt>
                <c:pt idx="11">
                  <c:v>368</c:v>
                </c:pt>
                <c:pt idx="12">
                  <c:v>376</c:v>
                </c:pt>
                <c:pt idx="13">
                  <c:v>380</c:v>
                </c:pt>
                <c:pt idx="14">
                  <c:v>386</c:v>
                </c:pt>
                <c:pt idx="15">
                  <c:v>371</c:v>
                </c:pt>
                <c:pt idx="16">
                  <c:v>371</c:v>
                </c:pt>
                <c:pt idx="17">
                  <c:v>373</c:v>
                </c:pt>
                <c:pt idx="18">
                  <c:v>380</c:v>
                </c:pt>
                <c:pt idx="19">
                  <c:v>387</c:v>
                </c:pt>
                <c:pt idx="20">
                  <c:v>385</c:v>
                </c:pt>
                <c:pt idx="21">
                  <c:v>375</c:v>
                </c:pt>
                <c:pt idx="22">
                  <c:v>391</c:v>
                </c:pt>
                <c:pt idx="23">
                  <c:v>393</c:v>
                </c:pt>
                <c:pt idx="24">
                  <c:v>388</c:v>
                </c:pt>
                <c:pt idx="25">
                  <c:v>388</c:v>
                </c:pt>
                <c:pt idx="26">
                  <c:v>387</c:v>
                </c:pt>
                <c:pt idx="27">
                  <c:v>391</c:v>
                </c:pt>
                <c:pt idx="28">
                  <c:v>378</c:v>
                </c:pt>
                <c:pt idx="29">
                  <c:v>380</c:v>
                </c:pt>
                <c:pt idx="30">
                  <c:v>370</c:v>
                </c:pt>
                <c:pt idx="31">
                  <c:v>386</c:v>
                </c:pt>
                <c:pt idx="32">
                  <c:v>378</c:v>
                </c:pt>
                <c:pt idx="33">
                  <c:v>384</c:v>
                </c:pt>
                <c:pt idx="34">
                  <c:v>365</c:v>
                </c:pt>
                <c:pt idx="35">
                  <c:v>376</c:v>
                </c:pt>
                <c:pt idx="36">
                  <c:v>386</c:v>
                </c:pt>
                <c:pt idx="37">
                  <c:v>393</c:v>
                </c:pt>
                <c:pt idx="38">
                  <c:v>395</c:v>
                </c:pt>
                <c:pt idx="39">
                  <c:v>389</c:v>
                </c:pt>
                <c:pt idx="40">
                  <c:v>401</c:v>
                </c:pt>
                <c:pt idx="41">
                  <c:v>399</c:v>
                </c:pt>
                <c:pt idx="42">
                  <c:v>395</c:v>
                </c:pt>
                <c:pt idx="43">
                  <c:v>392</c:v>
                </c:pt>
                <c:pt idx="44">
                  <c:v>381</c:v>
                </c:pt>
                <c:pt idx="45">
                  <c:v>386</c:v>
                </c:pt>
                <c:pt idx="46">
                  <c:v>386</c:v>
                </c:pt>
                <c:pt idx="47">
                  <c:v>390</c:v>
                </c:pt>
                <c:pt idx="48">
                  <c:v>395</c:v>
                </c:pt>
                <c:pt idx="49">
                  <c:v>393</c:v>
                </c:pt>
                <c:pt idx="50">
                  <c:v>395</c:v>
                </c:pt>
                <c:pt idx="51">
                  <c:v>397</c:v>
                </c:pt>
                <c:pt idx="52">
                  <c:v>399</c:v>
                </c:pt>
                <c:pt idx="53">
                  <c:v>407</c:v>
                </c:pt>
                <c:pt idx="54">
                  <c:v>394</c:v>
                </c:pt>
                <c:pt idx="55">
                  <c:v>394</c:v>
                </c:pt>
                <c:pt idx="56">
                  <c:v>360</c:v>
                </c:pt>
                <c:pt idx="57">
                  <c:v>381</c:v>
                </c:pt>
                <c:pt idx="58">
                  <c:v>372</c:v>
                </c:pt>
                <c:pt idx="59">
                  <c:v>397</c:v>
                </c:pt>
                <c:pt idx="60">
                  <c:v>391</c:v>
                </c:pt>
                <c:pt idx="61">
                  <c:v>375</c:v>
                </c:pt>
                <c:pt idx="62">
                  <c:v>385</c:v>
                </c:pt>
                <c:pt idx="63">
                  <c:v>379</c:v>
                </c:pt>
                <c:pt idx="64">
                  <c:v>375</c:v>
                </c:pt>
                <c:pt idx="65">
                  <c:v>379</c:v>
                </c:pt>
                <c:pt idx="66">
                  <c:v>377</c:v>
                </c:pt>
                <c:pt idx="67">
                  <c:v>383</c:v>
                </c:pt>
                <c:pt idx="68">
                  <c:v>400</c:v>
                </c:pt>
                <c:pt idx="69">
                  <c:v>390</c:v>
                </c:pt>
                <c:pt idx="70">
                  <c:v>394</c:v>
                </c:pt>
                <c:pt idx="71">
                  <c:v>394</c:v>
                </c:pt>
                <c:pt idx="72">
                  <c:v>398</c:v>
                </c:pt>
                <c:pt idx="73">
                  <c:v>402</c:v>
                </c:pt>
                <c:pt idx="74">
                  <c:v>399</c:v>
                </c:pt>
                <c:pt idx="75">
                  <c:v>401</c:v>
                </c:pt>
                <c:pt idx="76">
                  <c:v>391</c:v>
                </c:pt>
                <c:pt idx="77">
                  <c:v>386</c:v>
                </c:pt>
                <c:pt idx="78">
                  <c:v>399</c:v>
                </c:pt>
                <c:pt idx="79">
                  <c:v>393</c:v>
                </c:pt>
                <c:pt idx="80">
                  <c:v>381</c:v>
                </c:pt>
                <c:pt idx="81">
                  <c:v>392</c:v>
                </c:pt>
                <c:pt idx="82">
                  <c:v>385</c:v>
                </c:pt>
                <c:pt idx="83">
                  <c:v>381</c:v>
                </c:pt>
                <c:pt idx="84">
                  <c:v>400</c:v>
                </c:pt>
                <c:pt idx="85">
                  <c:v>402</c:v>
                </c:pt>
                <c:pt idx="86">
                  <c:v>405</c:v>
                </c:pt>
                <c:pt idx="87">
                  <c:v>407</c:v>
                </c:pt>
                <c:pt idx="88">
                  <c:v>382</c:v>
                </c:pt>
                <c:pt idx="89">
                  <c:v>409</c:v>
                </c:pt>
                <c:pt idx="90">
                  <c:v>395</c:v>
                </c:pt>
                <c:pt idx="91">
                  <c:v>401</c:v>
                </c:pt>
                <c:pt idx="92">
                  <c:v>402</c:v>
                </c:pt>
                <c:pt idx="93">
                  <c:v>402</c:v>
                </c:pt>
                <c:pt idx="94">
                  <c:v>394</c:v>
                </c:pt>
                <c:pt idx="95">
                  <c:v>377</c:v>
                </c:pt>
                <c:pt idx="96">
                  <c:v>385</c:v>
                </c:pt>
                <c:pt idx="97">
                  <c:v>372</c:v>
                </c:pt>
                <c:pt idx="98">
                  <c:v>371</c:v>
                </c:pt>
                <c:pt idx="99">
                  <c:v>373</c:v>
                </c:pt>
                <c:pt idx="100">
                  <c:v>355</c:v>
                </c:pt>
                <c:pt idx="101">
                  <c:v>355</c:v>
                </c:pt>
                <c:pt idx="102">
                  <c:v>357</c:v>
                </c:pt>
                <c:pt idx="103">
                  <c:v>356</c:v>
                </c:pt>
                <c:pt idx="104">
                  <c:v>351</c:v>
                </c:pt>
                <c:pt idx="105">
                  <c:v>355</c:v>
                </c:pt>
                <c:pt idx="106">
                  <c:v>339</c:v>
                </c:pt>
                <c:pt idx="107">
                  <c:v>346</c:v>
                </c:pt>
                <c:pt idx="108">
                  <c:v>344</c:v>
                </c:pt>
                <c:pt idx="109">
                  <c:v>345</c:v>
                </c:pt>
                <c:pt idx="110">
                  <c:v>333</c:v>
                </c:pt>
                <c:pt idx="111">
                  <c:v>343</c:v>
                </c:pt>
                <c:pt idx="112">
                  <c:v>334</c:v>
                </c:pt>
                <c:pt idx="113">
                  <c:v>333</c:v>
                </c:pt>
                <c:pt idx="114">
                  <c:v>331</c:v>
                </c:pt>
                <c:pt idx="115">
                  <c:v>324</c:v>
                </c:pt>
                <c:pt idx="116">
                  <c:v>309</c:v>
                </c:pt>
                <c:pt idx="117">
                  <c:v>304</c:v>
                </c:pt>
                <c:pt idx="118">
                  <c:v>303</c:v>
                </c:pt>
                <c:pt idx="119">
                  <c:v>300</c:v>
                </c:pt>
                <c:pt idx="120">
                  <c:v>296</c:v>
                </c:pt>
                <c:pt idx="121">
                  <c:v>299</c:v>
                </c:pt>
                <c:pt idx="122">
                  <c:v>297</c:v>
                </c:pt>
                <c:pt idx="123">
                  <c:v>291</c:v>
                </c:pt>
                <c:pt idx="124">
                  <c:v>287</c:v>
                </c:pt>
                <c:pt idx="125">
                  <c:v>284</c:v>
                </c:pt>
                <c:pt idx="126">
                  <c:v>284</c:v>
                </c:pt>
                <c:pt idx="127">
                  <c:v>272</c:v>
                </c:pt>
                <c:pt idx="128">
                  <c:v>282</c:v>
                </c:pt>
                <c:pt idx="129">
                  <c:v>275</c:v>
                </c:pt>
                <c:pt idx="130">
                  <c:v>274</c:v>
                </c:pt>
                <c:pt idx="131">
                  <c:v>270</c:v>
                </c:pt>
                <c:pt idx="132">
                  <c:v>250</c:v>
                </c:pt>
                <c:pt idx="133">
                  <c:v>256</c:v>
                </c:pt>
                <c:pt idx="134">
                  <c:v>262</c:v>
                </c:pt>
                <c:pt idx="135">
                  <c:v>262</c:v>
                </c:pt>
                <c:pt idx="136">
                  <c:v>270</c:v>
                </c:pt>
                <c:pt idx="137">
                  <c:v>259</c:v>
                </c:pt>
                <c:pt idx="138">
                  <c:v>254</c:v>
                </c:pt>
                <c:pt idx="139">
                  <c:v>245</c:v>
                </c:pt>
                <c:pt idx="140">
                  <c:v>243</c:v>
                </c:pt>
                <c:pt idx="141">
                  <c:v>242</c:v>
                </c:pt>
                <c:pt idx="142">
                  <c:v>237</c:v>
                </c:pt>
                <c:pt idx="143">
                  <c:v>245</c:v>
                </c:pt>
                <c:pt idx="144">
                  <c:v>255</c:v>
                </c:pt>
                <c:pt idx="145">
                  <c:v>245</c:v>
                </c:pt>
                <c:pt idx="146">
                  <c:v>251</c:v>
                </c:pt>
                <c:pt idx="147">
                  <c:v>245</c:v>
                </c:pt>
                <c:pt idx="148">
                  <c:v>234</c:v>
                </c:pt>
                <c:pt idx="149">
                  <c:v>238</c:v>
                </c:pt>
                <c:pt idx="150">
                  <c:v>236</c:v>
                </c:pt>
                <c:pt idx="151">
                  <c:v>238</c:v>
                </c:pt>
                <c:pt idx="152">
                  <c:v>235</c:v>
                </c:pt>
                <c:pt idx="153">
                  <c:v>232</c:v>
                </c:pt>
                <c:pt idx="154">
                  <c:v>238</c:v>
                </c:pt>
                <c:pt idx="155">
                  <c:v>238</c:v>
                </c:pt>
                <c:pt idx="156">
                  <c:v>239</c:v>
                </c:pt>
                <c:pt idx="157">
                  <c:v>237</c:v>
                </c:pt>
                <c:pt idx="158">
                  <c:v>223</c:v>
                </c:pt>
                <c:pt idx="159">
                  <c:v>232</c:v>
                </c:pt>
                <c:pt idx="160">
                  <c:v>232</c:v>
                </c:pt>
                <c:pt idx="161">
                  <c:v>238</c:v>
                </c:pt>
                <c:pt idx="162">
                  <c:v>236</c:v>
                </c:pt>
                <c:pt idx="163">
                  <c:v>228</c:v>
                </c:pt>
                <c:pt idx="164">
                  <c:v>237</c:v>
                </c:pt>
                <c:pt idx="165">
                  <c:v>237</c:v>
                </c:pt>
                <c:pt idx="166">
                  <c:v>241</c:v>
                </c:pt>
                <c:pt idx="167">
                  <c:v>234</c:v>
                </c:pt>
                <c:pt idx="168">
                  <c:v>233</c:v>
                </c:pt>
              </c:numCache>
            </c:numRef>
          </c:val>
          <c:smooth val="0"/>
        </c:ser>
        <c:ser>
          <c:idx val="1"/>
          <c:order val="1"/>
          <c:tx>
            <c:strRef>
              <c:f>Sheet1!$A$3</c:f>
              <c:strCache>
                <c:ptCount val="1"/>
                <c:pt idx="0">
                  <c:v>MCC102</c:v>
                </c:pt>
              </c:strCache>
            </c:strRef>
          </c:tx>
          <c:spPr>
            <a:ln w="12700"/>
          </c:spPr>
          <c:marker>
            <c:symbol val="none"/>
          </c:marker>
          <c:cat>
            <c:numRef>
              <c:f>Sheet1!$B$1:$QF$1</c:f>
              <c:numCache>
                <c:formatCode>General</c:formatCode>
                <c:ptCount val="447"/>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2.3199999999999981</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pt idx="78">
                  <c:v>3.16</c:v>
                </c:pt>
                <c:pt idx="79">
                  <c:v>3.2</c:v>
                </c:pt>
                <c:pt idx="80">
                  <c:v>3.24</c:v>
                </c:pt>
                <c:pt idx="81">
                  <c:v>3.28</c:v>
                </c:pt>
                <c:pt idx="82">
                  <c:v>3.32</c:v>
                </c:pt>
                <c:pt idx="83">
                  <c:v>3.36</c:v>
                </c:pt>
                <c:pt idx="84">
                  <c:v>3.4</c:v>
                </c:pt>
                <c:pt idx="85">
                  <c:v>3.44</c:v>
                </c:pt>
                <c:pt idx="86">
                  <c:v>3.48</c:v>
                </c:pt>
                <c:pt idx="87">
                  <c:v>3.52</c:v>
                </c:pt>
                <c:pt idx="88">
                  <c:v>3.56</c:v>
                </c:pt>
                <c:pt idx="89">
                  <c:v>3.6</c:v>
                </c:pt>
                <c:pt idx="90">
                  <c:v>3.64</c:v>
                </c:pt>
                <c:pt idx="91">
                  <c:v>3.68</c:v>
                </c:pt>
                <c:pt idx="92">
                  <c:v>3.72</c:v>
                </c:pt>
                <c:pt idx="93">
                  <c:v>3.76</c:v>
                </c:pt>
                <c:pt idx="94">
                  <c:v>3.8</c:v>
                </c:pt>
                <c:pt idx="95">
                  <c:v>3.84</c:v>
                </c:pt>
                <c:pt idx="96">
                  <c:v>3.88</c:v>
                </c:pt>
                <c:pt idx="97">
                  <c:v>3.92</c:v>
                </c:pt>
                <c:pt idx="98">
                  <c:v>3.96</c:v>
                </c:pt>
                <c:pt idx="99">
                  <c:v>4</c:v>
                </c:pt>
                <c:pt idx="100">
                  <c:v>4.04</c:v>
                </c:pt>
                <c:pt idx="101">
                  <c:v>4.08</c:v>
                </c:pt>
                <c:pt idx="102">
                  <c:v>4.1199999999999974</c:v>
                </c:pt>
                <c:pt idx="103">
                  <c:v>4.1599999999999966</c:v>
                </c:pt>
                <c:pt idx="104">
                  <c:v>4.2</c:v>
                </c:pt>
                <c:pt idx="105">
                  <c:v>4.24</c:v>
                </c:pt>
                <c:pt idx="106">
                  <c:v>4.28</c:v>
                </c:pt>
                <c:pt idx="107">
                  <c:v>4.3199999999999976</c:v>
                </c:pt>
                <c:pt idx="108">
                  <c:v>4.3599999999999977</c:v>
                </c:pt>
                <c:pt idx="109">
                  <c:v>4.4000000000000004</c:v>
                </c:pt>
                <c:pt idx="110">
                  <c:v>4.4400000000000004</c:v>
                </c:pt>
                <c:pt idx="111">
                  <c:v>4.4800000000000004</c:v>
                </c:pt>
                <c:pt idx="112">
                  <c:v>4.5199999999999996</c:v>
                </c:pt>
                <c:pt idx="113">
                  <c:v>4.5599999999999996</c:v>
                </c:pt>
                <c:pt idx="114">
                  <c:v>4.5999999999999996</c:v>
                </c:pt>
                <c:pt idx="115">
                  <c:v>4.6399999999999997</c:v>
                </c:pt>
                <c:pt idx="116">
                  <c:v>4.68</c:v>
                </c:pt>
                <c:pt idx="117">
                  <c:v>4.72</c:v>
                </c:pt>
                <c:pt idx="118">
                  <c:v>4.76</c:v>
                </c:pt>
                <c:pt idx="119">
                  <c:v>4.8</c:v>
                </c:pt>
                <c:pt idx="120">
                  <c:v>4.84</c:v>
                </c:pt>
                <c:pt idx="121">
                  <c:v>4.88</c:v>
                </c:pt>
                <c:pt idx="122">
                  <c:v>4.92</c:v>
                </c:pt>
                <c:pt idx="123">
                  <c:v>4.96</c:v>
                </c:pt>
                <c:pt idx="124">
                  <c:v>5</c:v>
                </c:pt>
                <c:pt idx="125">
                  <c:v>5.04</c:v>
                </c:pt>
                <c:pt idx="126">
                  <c:v>5.08</c:v>
                </c:pt>
                <c:pt idx="127">
                  <c:v>5.1199999999999974</c:v>
                </c:pt>
                <c:pt idx="128">
                  <c:v>5.1599999999999966</c:v>
                </c:pt>
                <c:pt idx="129">
                  <c:v>5.2</c:v>
                </c:pt>
                <c:pt idx="130">
                  <c:v>5.24</c:v>
                </c:pt>
                <c:pt idx="131">
                  <c:v>5.28</c:v>
                </c:pt>
                <c:pt idx="132">
                  <c:v>5.3199999999999976</c:v>
                </c:pt>
                <c:pt idx="133">
                  <c:v>5.3599999999999977</c:v>
                </c:pt>
                <c:pt idx="134">
                  <c:v>5.4</c:v>
                </c:pt>
                <c:pt idx="135">
                  <c:v>5.44</c:v>
                </c:pt>
                <c:pt idx="136">
                  <c:v>5.48</c:v>
                </c:pt>
                <c:pt idx="137">
                  <c:v>5.52</c:v>
                </c:pt>
                <c:pt idx="138">
                  <c:v>5.56</c:v>
                </c:pt>
                <c:pt idx="139">
                  <c:v>5.6</c:v>
                </c:pt>
                <c:pt idx="140">
                  <c:v>5.64</c:v>
                </c:pt>
                <c:pt idx="141">
                  <c:v>5.68</c:v>
                </c:pt>
                <c:pt idx="142">
                  <c:v>5.72</c:v>
                </c:pt>
                <c:pt idx="143">
                  <c:v>5.76</c:v>
                </c:pt>
                <c:pt idx="144">
                  <c:v>5.8</c:v>
                </c:pt>
                <c:pt idx="145">
                  <c:v>5.84</c:v>
                </c:pt>
                <c:pt idx="146">
                  <c:v>5.88</c:v>
                </c:pt>
                <c:pt idx="147">
                  <c:v>5.92</c:v>
                </c:pt>
                <c:pt idx="148">
                  <c:v>5.96</c:v>
                </c:pt>
                <c:pt idx="149">
                  <c:v>6</c:v>
                </c:pt>
                <c:pt idx="150">
                  <c:v>6.04</c:v>
                </c:pt>
                <c:pt idx="151">
                  <c:v>6.08</c:v>
                </c:pt>
                <c:pt idx="152">
                  <c:v>6.1199999999999974</c:v>
                </c:pt>
                <c:pt idx="153">
                  <c:v>6.1599999999999966</c:v>
                </c:pt>
                <c:pt idx="154">
                  <c:v>6.2</c:v>
                </c:pt>
                <c:pt idx="155">
                  <c:v>6.24</c:v>
                </c:pt>
                <c:pt idx="156">
                  <c:v>6.28</c:v>
                </c:pt>
                <c:pt idx="157">
                  <c:v>6.3199999999999976</c:v>
                </c:pt>
                <c:pt idx="158">
                  <c:v>6.3599999999999977</c:v>
                </c:pt>
                <c:pt idx="159">
                  <c:v>6.4</c:v>
                </c:pt>
                <c:pt idx="160">
                  <c:v>6.44</c:v>
                </c:pt>
                <c:pt idx="161">
                  <c:v>6.48</c:v>
                </c:pt>
                <c:pt idx="162">
                  <c:v>6.52</c:v>
                </c:pt>
                <c:pt idx="163">
                  <c:v>6.56</c:v>
                </c:pt>
                <c:pt idx="164">
                  <c:v>6.6</c:v>
                </c:pt>
                <c:pt idx="165">
                  <c:v>6.64</c:v>
                </c:pt>
                <c:pt idx="166">
                  <c:v>6.68</c:v>
                </c:pt>
                <c:pt idx="167">
                  <c:v>6.72</c:v>
                </c:pt>
                <c:pt idx="168">
                  <c:v>6.76</c:v>
                </c:pt>
                <c:pt idx="169">
                  <c:v>6.8</c:v>
                </c:pt>
                <c:pt idx="170">
                  <c:v>6.84</c:v>
                </c:pt>
                <c:pt idx="171">
                  <c:v>6.88</c:v>
                </c:pt>
                <c:pt idx="172">
                  <c:v>6.92</c:v>
                </c:pt>
                <c:pt idx="173">
                  <c:v>6.96</c:v>
                </c:pt>
                <c:pt idx="174">
                  <c:v>7</c:v>
                </c:pt>
                <c:pt idx="175">
                  <c:v>7.04</c:v>
                </c:pt>
                <c:pt idx="176">
                  <c:v>7.08</c:v>
                </c:pt>
                <c:pt idx="177">
                  <c:v>7.1199999999999974</c:v>
                </c:pt>
                <c:pt idx="178">
                  <c:v>7.1599999999999966</c:v>
                </c:pt>
                <c:pt idx="179">
                  <c:v>7.2</c:v>
                </c:pt>
                <c:pt idx="180">
                  <c:v>7.24</c:v>
                </c:pt>
                <c:pt idx="181">
                  <c:v>7.28</c:v>
                </c:pt>
                <c:pt idx="182">
                  <c:v>7.3199999999999976</c:v>
                </c:pt>
                <c:pt idx="183">
                  <c:v>7.3599999999999977</c:v>
                </c:pt>
                <c:pt idx="184">
                  <c:v>7.4</c:v>
                </c:pt>
                <c:pt idx="185">
                  <c:v>7.44</c:v>
                </c:pt>
                <c:pt idx="186">
                  <c:v>7.48</c:v>
                </c:pt>
                <c:pt idx="187">
                  <c:v>7.52</c:v>
                </c:pt>
                <c:pt idx="188">
                  <c:v>7.56</c:v>
                </c:pt>
                <c:pt idx="189">
                  <c:v>7.6</c:v>
                </c:pt>
                <c:pt idx="190">
                  <c:v>7.64</c:v>
                </c:pt>
                <c:pt idx="191">
                  <c:v>7.68</c:v>
                </c:pt>
                <c:pt idx="192">
                  <c:v>7.72</c:v>
                </c:pt>
                <c:pt idx="193">
                  <c:v>7.76</c:v>
                </c:pt>
                <c:pt idx="194">
                  <c:v>7.8</c:v>
                </c:pt>
                <c:pt idx="195">
                  <c:v>7.84</c:v>
                </c:pt>
                <c:pt idx="196">
                  <c:v>7.88</c:v>
                </c:pt>
                <c:pt idx="197">
                  <c:v>7.92</c:v>
                </c:pt>
                <c:pt idx="198">
                  <c:v>7.96</c:v>
                </c:pt>
                <c:pt idx="199">
                  <c:v>8</c:v>
                </c:pt>
                <c:pt idx="200">
                  <c:v>8.0400000000000009</c:v>
                </c:pt>
                <c:pt idx="201">
                  <c:v>8.08</c:v>
                </c:pt>
                <c:pt idx="202">
                  <c:v>8.120000000000001</c:v>
                </c:pt>
                <c:pt idx="203">
                  <c:v>8.16</c:v>
                </c:pt>
                <c:pt idx="204">
                  <c:v>8.2000000000000011</c:v>
                </c:pt>
                <c:pt idx="205">
                  <c:v>8.2399999999999984</c:v>
                </c:pt>
                <c:pt idx="206">
                  <c:v>8.2800000000000011</c:v>
                </c:pt>
                <c:pt idx="207">
                  <c:v>8.32</c:v>
                </c:pt>
                <c:pt idx="208">
                  <c:v>8.36</c:v>
                </c:pt>
                <c:pt idx="209">
                  <c:v>8.4</c:v>
                </c:pt>
                <c:pt idx="210">
                  <c:v>8.44</c:v>
                </c:pt>
                <c:pt idx="211">
                  <c:v>8.48</c:v>
                </c:pt>
                <c:pt idx="212">
                  <c:v>8.52</c:v>
                </c:pt>
                <c:pt idx="213">
                  <c:v>8.56</c:v>
                </c:pt>
                <c:pt idx="214">
                  <c:v>8.6</c:v>
                </c:pt>
                <c:pt idx="215">
                  <c:v>8.6399999999999988</c:v>
                </c:pt>
                <c:pt idx="216">
                  <c:v>8.68</c:v>
                </c:pt>
                <c:pt idx="217">
                  <c:v>8.7200000000000006</c:v>
                </c:pt>
                <c:pt idx="218">
                  <c:v>8.76</c:v>
                </c:pt>
                <c:pt idx="219">
                  <c:v>8.8000000000000007</c:v>
                </c:pt>
                <c:pt idx="220">
                  <c:v>8.84</c:v>
                </c:pt>
                <c:pt idx="221">
                  <c:v>8.8800000000000008</c:v>
                </c:pt>
                <c:pt idx="222">
                  <c:v>8.92</c:v>
                </c:pt>
                <c:pt idx="223">
                  <c:v>8.9600000000000026</c:v>
                </c:pt>
                <c:pt idx="224">
                  <c:v>9</c:v>
                </c:pt>
                <c:pt idx="225">
                  <c:v>9.0400000000000009</c:v>
                </c:pt>
                <c:pt idx="226">
                  <c:v>9.08</c:v>
                </c:pt>
                <c:pt idx="227">
                  <c:v>9.120000000000001</c:v>
                </c:pt>
                <c:pt idx="228">
                  <c:v>9.16</c:v>
                </c:pt>
                <c:pt idx="229">
                  <c:v>9.2000000000000011</c:v>
                </c:pt>
                <c:pt idx="230">
                  <c:v>9.2399999999999984</c:v>
                </c:pt>
                <c:pt idx="231">
                  <c:v>9.2800000000000011</c:v>
                </c:pt>
                <c:pt idx="232">
                  <c:v>9.32</c:v>
                </c:pt>
                <c:pt idx="233">
                  <c:v>9.36</c:v>
                </c:pt>
                <c:pt idx="234">
                  <c:v>9.4</c:v>
                </c:pt>
                <c:pt idx="235">
                  <c:v>9.44</c:v>
                </c:pt>
                <c:pt idx="236">
                  <c:v>9.48</c:v>
                </c:pt>
                <c:pt idx="237">
                  <c:v>9.52</c:v>
                </c:pt>
                <c:pt idx="238">
                  <c:v>9.56</c:v>
                </c:pt>
                <c:pt idx="239">
                  <c:v>9.6</c:v>
                </c:pt>
                <c:pt idx="240">
                  <c:v>9.6399999999999988</c:v>
                </c:pt>
                <c:pt idx="241">
                  <c:v>9.68</c:v>
                </c:pt>
                <c:pt idx="242">
                  <c:v>9.7200000000000006</c:v>
                </c:pt>
                <c:pt idx="243">
                  <c:v>9.76</c:v>
                </c:pt>
                <c:pt idx="244">
                  <c:v>9.8000000000000007</c:v>
                </c:pt>
                <c:pt idx="245">
                  <c:v>9.84</c:v>
                </c:pt>
                <c:pt idx="246">
                  <c:v>9.8800000000000008</c:v>
                </c:pt>
                <c:pt idx="247">
                  <c:v>9.92</c:v>
                </c:pt>
                <c:pt idx="248">
                  <c:v>9.9600000000000026</c:v>
                </c:pt>
                <c:pt idx="249">
                  <c:v>10</c:v>
                </c:pt>
                <c:pt idx="250">
                  <c:v>10.039999999999999</c:v>
                </c:pt>
                <c:pt idx="251">
                  <c:v>10.08</c:v>
                </c:pt>
                <c:pt idx="252">
                  <c:v>10.119999999999999</c:v>
                </c:pt>
                <c:pt idx="253">
                  <c:v>10.16</c:v>
                </c:pt>
                <c:pt idx="254">
                  <c:v>10.199999999999999</c:v>
                </c:pt>
                <c:pt idx="255">
                  <c:v>10.24</c:v>
                </c:pt>
                <c:pt idx="256">
                  <c:v>10.28</c:v>
                </c:pt>
                <c:pt idx="257">
                  <c:v>10.32</c:v>
                </c:pt>
                <c:pt idx="258">
                  <c:v>10.36</c:v>
                </c:pt>
                <c:pt idx="259">
                  <c:v>10.4</c:v>
                </c:pt>
                <c:pt idx="260">
                  <c:v>10.44</c:v>
                </c:pt>
                <c:pt idx="261">
                  <c:v>10.48</c:v>
                </c:pt>
                <c:pt idx="262">
                  <c:v>10.52</c:v>
                </c:pt>
                <c:pt idx="263">
                  <c:v>10.56</c:v>
                </c:pt>
                <c:pt idx="264">
                  <c:v>10.6</c:v>
                </c:pt>
                <c:pt idx="265">
                  <c:v>10.64</c:v>
                </c:pt>
                <c:pt idx="266">
                  <c:v>10.68</c:v>
                </c:pt>
                <c:pt idx="267">
                  <c:v>10.72</c:v>
                </c:pt>
                <c:pt idx="268">
                  <c:v>10.76</c:v>
                </c:pt>
                <c:pt idx="269">
                  <c:v>10.8</c:v>
                </c:pt>
                <c:pt idx="270">
                  <c:v>10.84</c:v>
                </c:pt>
                <c:pt idx="271">
                  <c:v>10.88</c:v>
                </c:pt>
                <c:pt idx="272">
                  <c:v>10.92</c:v>
                </c:pt>
                <c:pt idx="273">
                  <c:v>10.96</c:v>
                </c:pt>
                <c:pt idx="274">
                  <c:v>11</c:v>
                </c:pt>
                <c:pt idx="275">
                  <c:v>11.04</c:v>
                </c:pt>
                <c:pt idx="276">
                  <c:v>11.08</c:v>
                </c:pt>
                <c:pt idx="277">
                  <c:v>11.12</c:v>
                </c:pt>
                <c:pt idx="278">
                  <c:v>11.16</c:v>
                </c:pt>
                <c:pt idx="279">
                  <c:v>11.2</c:v>
                </c:pt>
                <c:pt idx="280">
                  <c:v>11.24</c:v>
                </c:pt>
                <c:pt idx="281">
                  <c:v>11.28</c:v>
                </c:pt>
                <c:pt idx="282">
                  <c:v>11.32</c:v>
                </c:pt>
                <c:pt idx="283">
                  <c:v>11.36</c:v>
                </c:pt>
                <c:pt idx="284">
                  <c:v>11.4</c:v>
                </c:pt>
                <c:pt idx="285">
                  <c:v>11.44</c:v>
                </c:pt>
                <c:pt idx="286">
                  <c:v>11.48</c:v>
                </c:pt>
                <c:pt idx="287">
                  <c:v>11.52</c:v>
                </c:pt>
                <c:pt idx="288">
                  <c:v>11.56</c:v>
                </c:pt>
                <c:pt idx="289">
                  <c:v>11.6</c:v>
                </c:pt>
                <c:pt idx="290">
                  <c:v>11.64</c:v>
                </c:pt>
                <c:pt idx="291">
                  <c:v>11.68</c:v>
                </c:pt>
                <c:pt idx="292">
                  <c:v>11.72</c:v>
                </c:pt>
                <c:pt idx="293">
                  <c:v>11.76</c:v>
                </c:pt>
                <c:pt idx="294">
                  <c:v>11.8</c:v>
                </c:pt>
                <c:pt idx="295">
                  <c:v>11.84</c:v>
                </c:pt>
                <c:pt idx="296">
                  <c:v>11.88</c:v>
                </c:pt>
                <c:pt idx="297">
                  <c:v>11.92</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c:v>
                </c:pt>
                <c:pt idx="327">
                  <c:v>13.12</c:v>
                </c:pt>
                <c:pt idx="328">
                  <c:v>13.16</c:v>
                </c:pt>
                <c:pt idx="329">
                  <c:v>13.2</c:v>
                </c:pt>
                <c:pt idx="330">
                  <c:v>13.24</c:v>
                </c:pt>
                <c:pt idx="331">
                  <c:v>13.28</c:v>
                </c:pt>
                <c:pt idx="332">
                  <c:v>13.32</c:v>
                </c:pt>
                <c:pt idx="333">
                  <c:v>13.36</c:v>
                </c:pt>
                <c:pt idx="334">
                  <c:v>13.4</c:v>
                </c:pt>
                <c:pt idx="335">
                  <c:v>13.44</c:v>
                </c:pt>
                <c:pt idx="336">
                  <c:v>13.48</c:v>
                </c:pt>
                <c:pt idx="337">
                  <c:v>13.52</c:v>
                </c:pt>
                <c:pt idx="338">
                  <c:v>13.56</c:v>
                </c:pt>
                <c:pt idx="339">
                  <c:v>13.6</c:v>
                </c:pt>
                <c:pt idx="340">
                  <c:v>13.64</c:v>
                </c:pt>
                <c:pt idx="341">
                  <c:v>13.68</c:v>
                </c:pt>
                <c:pt idx="342">
                  <c:v>13.72</c:v>
                </c:pt>
                <c:pt idx="343">
                  <c:v>13.76</c:v>
                </c:pt>
                <c:pt idx="344">
                  <c:v>13.8</c:v>
                </c:pt>
                <c:pt idx="345">
                  <c:v>13.84</c:v>
                </c:pt>
                <c:pt idx="346">
                  <c:v>13.88</c:v>
                </c:pt>
                <c:pt idx="347">
                  <c:v>13.92</c:v>
                </c:pt>
                <c:pt idx="348">
                  <c:v>13.96</c:v>
                </c:pt>
                <c:pt idx="349">
                  <c:v>14</c:v>
                </c:pt>
                <c:pt idx="350">
                  <c:v>14.04</c:v>
                </c:pt>
                <c:pt idx="351">
                  <c:v>14.08</c:v>
                </c:pt>
                <c:pt idx="352">
                  <c:v>14.12</c:v>
                </c:pt>
                <c:pt idx="353">
                  <c:v>14.16</c:v>
                </c:pt>
                <c:pt idx="354">
                  <c:v>14.2</c:v>
                </c:pt>
                <c:pt idx="355">
                  <c:v>14.24</c:v>
                </c:pt>
                <c:pt idx="356">
                  <c:v>14.28</c:v>
                </c:pt>
                <c:pt idx="357">
                  <c:v>14.32</c:v>
                </c:pt>
                <c:pt idx="358">
                  <c:v>14.36</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c:v>
                </c:pt>
                <c:pt idx="391">
                  <c:v>15.68</c:v>
                </c:pt>
                <c:pt idx="392">
                  <c:v>15.72</c:v>
                </c:pt>
                <c:pt idx="393">
                  <c:v>15.76</c:v>
                </c:pt>
                <c:pt idx="394">
                  <c:v>15.8</c:v>
                </c:pt>
                <c:pt idx="395">
                  <c:v>15.84</c:v>
                </c:pt>
                <c:pt idx="396">
                  <c:v>15.88</c:v>
                </c:pt>
                <c:pt idx="397">
                  <c:v>15.92</c:v>
                </c:pt>
                <c:pt idx="398">
                  <c:v>15.96</c:v>
                </c:pt>
                <c:pt idx="399">
                  <c:v>16</c:v>
                </c:pt>
                <c:pt idx="400">
                  <c:v>16.04</c:v>
                </c:pt>
                <c:pt idx="401">
                  <c:v>16.079999999999991</c:v>
                </c:pt>
                <c:pt idx="402">
                  <c:v>16.12</c:v>
                </c:pt>
                <c:pt idx="403">
                  <c:v>16.16</c:v>
                </c:pt>
                <c:pt idx="404">
                  <c:v>16.2</c:v>
                </c:pt>
                <c:pt idx="405">
                  <c:v>16.239999999999991</c:v>
                </c:pt>
                <c:pt idx="406">
                  <c:v>16.28</c:v>
                </c:pt>
                <c:pt idx="407">
                  <c:v>16.32</c:v>
                </c:pt>
                <c:pt idx="408">
                  <c:v>16.36</c:v>
                </c:pt>
                <c:pt idx="409">
                  <c:v>16.399999999999999</c:v>
                </c:pt>
                <c:pt idx="410">
                  <c:v>16.440000000000001</c:v>
                </c:pt>
                <c:pt idx="411">
                  <c:v>16.48</c:v>
                </c:pt>
                <c:pt idx="412">
                  <c:v>16.52</c:v>
                </c:pt>
                <c:pt idx="413">
                  <c:v>16.559999999999999</c:v>
                </c:pt>
                <c:pt idx="414">
                  <c:v>16.600000000000001</c:v>
                </c:pt>
                <c:pt idx="415">
                  <c:v>16.64</c:v>
                </c:pt>
                <c:pt idx="416">
                  <c:v>16.68</c:v>
                </c:pt>
                <c:pt idx="417">
                  <c:v>16.72</c:v>
                </c:pt>
                <c:pt idx="418">
                  <c:v>16.760000000000002</c:v>
                </c:pt>
                <c:pt idx="419">
                  <c:v>16.8</c:v>
                </c:pt>
                <c:pt idx="420">
                  <c:v>16.84</c:v>
                </c:pt>
                <c:pt idx="421">
                  <c:v>16.88</c:v>
                </c:pt>
                <c:pt idx="422">
                  <c:v>16.920000000000002</c:v>
                </c:pt>
                <c:pt idx="423">
                  <c:v>16.96</c:v>
                </c:pt>
                <c:pt idx="424">
                  <c:v>17</c:v>
                </c:pt>
                <c:pt idx="425">
                  <c:v>17.04</c:v>
                </c:pt>
                <c:pt idx="426">
                  <c:v>17.079999999999991</c:v>
                </c:pt>
                <c:pt idx="427">
                  <c:v>17.12</c:v>
                </c:pt>
                <c:pt idx="428">
                  <c:v>17.16</c:v>
                </c:pt>
                <c:pt idx="429">
                  <c:v>17.2</c:v>
                </c:pt>
                <c:pt idx="430">
                  <c:v>17.239999999999991</c:v>
                </c:pt>
                <c:pt idx="431">
                  <c:v>17.28</c:v>
                </c:pt>
                <c:pt idx="432">
                  <c:v>17.32</c:v>
                </c:pt>
                <c:pt idx="433">
                  <c:v>17.36</c:v>
                </c:pt>
                <c:pt idx="434">
                  <c:v>17.399999999999999</c:v>
                </c:pt>
                <c:pt idx="435">
                  <c:v>17.440000000000001</c:v>
                </c:pt>
                <c:pt idx="436">
                  <c:v>17.48</c:v>
                </c:pt>
                <c:pt idx="437">
                  <c:v>17.52</c:v>
                </c:pt>
                <c:pt idx="438">
                  <c:v>17.559999999999999</c:v>
                </c:pt>
                <c:pt idx="439">
                  <c:v>17.600000000000001</c:v>
                </c:pt>
                <c:pt idx="440">
                  <c:v>17.64</c:v>
                </c:pt>
                <c:pt idx="441">
                  <c:v>17.68</c:v>
                </c:pt>
                <c:pt idx="442">
                  <c:v>17.72</c:v>
                </c:pt>
                <c:pt idx="443">
                  <c:v>17.760000000000002</c:v>
                </c:pt>
                <c:pt idx="444">
                  <c:v>17.8</c:v>
                </c:pt>
                <c:pt idx="445">
                  <c:v>17.84</c:v>
                </c:pt>
                <c:pt idx="446">
                  <c:v>17.88</c:v>
                </c:pt>
              </c:numCache>
            </c:numRef>
          </c:cat>
          <c:val>
            <c:numRef>
              <c:f>Sheet1!$B$3:$QF$3</c:f>
              <c:numCache>
                <c:formatCode>General</c:formatCode>
                <c:ptCount val="447"/>
                <c:pt idx="0">
                  <c:v>64</c:v>
                </c:pt>
                <c:pt idx="1">
                  <c:v>62</c:v>
                </c:pt>
                <c:pt idx="2">
                  <c:v>60</c:v>
                </c:pt>
                <c:pt idx="3">
                  <c:v>69</c:v>
                </c:pt>
                <c:pt idx="4">
                  <c:v>106</c:v>
                </c:pt>
                <c:pt idx="5">
                  <c:v>178</c:v>
                </c:pt>
                <c:pt idx="6">
                  <c:v>203</c:v>
                </c:pt>
                <c:pt idx="7">
                  <c:v>207</c:v>
                </c:pt>
                <c:pt idx="8">
                  <c:v>204</c:v>
                </c:pt>
                <c:pt idx="9">
                  <c:v>199</c:v>
                </c:pt>
                <c:pt idx="10">
                  <c:v>192</c:v>
                </c:pt>
                <c:pt idx="11">
                  <c:v>186</c:v>
                </c:pt>
                <c:pt idx="12">
                  <c:v>191</c:v>
                </c:pt>
                <c:pt idx="13">
                  <c:v>201</c:v>
                </c:pt>
                <c:pt idx="14">
                  <c:v>174</c:v>
                </c:pt>
                <c:pt idx="15">
                  <c:v>179</c:v>
                </c:pt>
                <c:pt idx="16">
                  <c:v>181</c:v>
                </c:pt>
                <c:pt idx="17">
                  <c:v>192</c:v>
                </c:pt>
                <c:pt idx="18">
                  <c:v>187</c:v>
                </c:pt>
                <c:pt idx="19">
                  <c:v>189</c:v>
                </c:pt>
                <c:pt idx="20">
                  <c:v>185</c:v>
                </c:pt>
                <c:pt idx="21">
                  <c:v>187</c:v>
                </c:pt>
                <c:pt idx="22">
                  <c:v>179</c:v>
                </c:pt>
                <c:pt idx="23">
                  <c:v>185</c:v>
                </c:pt>
                <c:pt idx="24">
                  <c:v>185</c:v>
                </c:pt>
                <c:pt idx="25">
                  <c:v>181</c:v>
                </c:pt>
                <c:pt idx="26">
                  <c:v>175</c:v>
                </c:pt>
                <c:pt idx="27">
                  <c:v>174</c:v>
                </c:pt>
                <c:pt idx="28">
                  <c:v>176</c:v>
                </c:pt>
                <c:pt idx="29">
                  <c:v>175</c:v>
                </c:pt>
                <c:pt idx="30">
                  <c:v>173</c:v>
                </c:pt>
                <c:pt idx="31">
                  <c:v>177</c:v>
                </c:pt>
                <c:pt idx="32">
                  <c:v>171</c:v>
                </c:pt>
                <c:pt idx="33">
                  <c:v>170</c:v>
                </c:pt>
                <c:pt idx="34">
                  <c:v>165</c:v>
                </c:pt>
                <c:pt idx="35">
                  <c:v>165</c:v>
                </c:pt>
                <c:pt idx="36">
                  <c:v>175</c:v>
                </c:pt>
                <c:pt idx="37">
                  <c:v>173</c:v>
                </c:pt>
                <c:pt idx="38">
                  <c:v>189</c:v>
                </c:pt>
                <c:pt idx="39">
                  <c:v>175</c:v>
                </c:pt>
                <c:pt idx="40">
                  <c:v>189</c:v>
                </c:pt>
                <c:pt idx="41">
                  <c:v>183</c:v>
                </c:pt>
                <c:pt idx="42">
                  <c:v>157</c:v>
                </c:pt>
                <c:pt idx="43">
                  <c:v>157</c:v>
                </c:pt>
                <c:pt idx="44">
                  <c:v>168</c:v>
                </c:pt>
                <c:pt idx="45">
                  <c:v>164</c:v>
                </c:pt>
                <c:pt idx="46">
                  <c:v>166</c:v>
                </c:pt>
                <c:pt idx="47">
                  <c:v>164</c:v>
                </c:pt>
                <c:pt idx="48">
                  <c:v>179</c:v>
                </c:pt>
                <c:pt idx="49">
                  <c:v>187</c:v>
                </c:pt>
                <c:pt idx="50">
                  <c:v>191</c:v>
                </c:pt>
                <c:pt idx="51">
                  <c:v>185</c:v>
                </c:pt>
                <c:pt idx="52">
                  <c:v>185</c:v>
                </c:pt>
                <c:pt idx="53">
                  <c:v>176</c:v>
                </c:pt>
                <c:pt idx="54">
                  <c:v>177</c:v>
                </c:pt>
                <c:pt idx="55">
                  <c:v>172</c:v>
                </c:pt>
                <c:pt idx="56">
                  <c:v>174</c:v>
                </c:pt>
                <c:pt idx="57">
                  <c:v>180</c:v>
                </c:pt>
                <c:pt idx="58">
                  <c:v>177</c:v>
                </c:pt>
                <c:pt idx="59">
                  <c:v>171</c:v>
                </c:pt>
                <c:pt idx="60">
                  <c:v>193</c:v>
                </c:pt>
                <c:pt idx="61">
                  <c:v>234</c:v>
                </c:pt>
                <c:pt idx="62">
                  <c:v>197</c:v>
                </c:pt>
                <c:pt idx="63">
                  <c:v>176</c:v>
                </c:pt>
                <c:pt idx="64">
                  <c:v>177</c:v>
                </c:pt>
                <c:pt idx="65">
                  <c:v>175</c:v>
                </c:pt>
                <c:pt idx="66">
                  <c:v>174</c:v>
                </c:pt>
                <c:pt idx="67">
                  <c:v>175</c:v>
                </c:pt>
                <c:pt idx="68">
                  <c:v>182</c:v>
                </c:pt>
                <c:pt idx="69">
                  <c:v>177</c:v>
                </c:pt>
                <c:pt idx="70">
                  <c:v>174</c:v>
                </c:pt>
                <c:pt idx="71">
                  <c:v>195</c:v>
                </c:pt>
                <c:pt idx="72">
                  <c:v>195</c:v>
                </c:pt>
                <c:pt idx="73">
                  <c:v>201</c:v>
                </c:pt>
                <c:pt idx="74">
                  <c:v>195</c:v>
                </c:pt>
                <c:pt idx="75">
                  <c:v>188</c:v>
                </c:pt>
                <c:pt idx="76">
                  <c:v>201</c:v>
                </c:pt>
                <c:pt idx="77">
                  <c:v>209</c:v>
                </c:pt>
                <c:pt idx="78">
                  <c:v>196</c:v>
                </c:pt>
                <c:pt idx="79">
                  <c:v>186</c:v>
                </c:pt>
                <c:pt idx="80">
                  <c:v>177</c:v>
                </c:pt>
                <c:pt idx="81">
                  <c:v>188</c:v>
                </c:pt>
                <c:pt idx="82">
                  <c:v>198</c:v>
                </c:pt>
                <c:pt idx="83">
                  <c:v>190</c:v>
                </c:pt>
                <c:pt idx="84">
                  <c:v>186</c:v>
                </c:pt>
                <c:pt idx="85">
                  <c:v>197</c:v>
                </c:pt>
                <c:pt idx="86">
                  <c:v>195</c:v>
                </c:pt>
                <c:pt idx="87">
                  <c:v>197</c:v>
                </c:pt>
                <c:pt idx="88">
                  <c:v>192</c:v>
                </c:pt>
                <c:pt idx="89">
                  <c:v>195</c:v>
                </c:pt>
                <c:pt idx="90">
                  <c:v>220</c:v>
                </c:pt>
                <c:pt idx="91">
                  <c:v>218</c:v>
                </c:pt>
                <c:pt idx="92">
                  <c:v>218</c:v>
                </c:pt>
                <c:pt idx="93">
                  <c:v>206</c:v>
                </c:pt>
                <c:pt idx="94">
                  <c:v>204</c:v>
                </c:pt>
                <c:pt idx="95">
                  <c:v>206</c:v>
                </c:pt>
                <c:pt idx="96">
                  <c:v>195</c:v>
                </c:pt>
                <c:pt idx="97">
                  <c:v>190</c:v>
                </c:pt>
                <c:pt idx="98">
                  <c:v>197</c:v>
                </c:pt>
                <c:pt idx="99">
                  <c:v>217</c:v>
                </c:pt>
                <c:pt idx="100">
                  <c:v>213</c:v>
                </c:pt>
                <c:pt idx="101">
                  <c:v>201</c:v>
                </c:pt>
                <c:pt idx="102">
                  <c:v>206</c:v>
                </c:pt>
                <c:pt idx="103">
                  <c:v>192</c:v>
                </c:pt>
                <c:pt idx="104">
                  <c:v>207</c:v>
                </c:pt>
                <c:pt idx="105">
                  <c:v>203</c:v>
                </c:pt>
                <c:pt idx="106">
                  <c:v>190</c:v>
                </c:pt>
                <c:pt idx="107">
                  <c:v>196</c:v>
                </c:pt>
                <c:pt idx="108">
                  <c:v>199</c:v>
                </c:pt>
                <c:pt idx="109">
                  <c:v>194</c:v>
                </c:pt>
                <c:pt idx="110">
                  <c:v>195</c:v>
                </c:pt>
                <c:pt idx="111">
                  <c:v>197</c:v>
                </c:pt>
                <c:pt idx="112">
                  <c:v>199</c:v>
                </c:pt>
                <c:pt idx="113">
                  <c:v>193</c:v>
                </c:pt>
                <c:pt idx="114">
                  <c:v>197</c:v>
                </c:pt>
                <c:pt idx="115">
                  <c:v>197</c:v>
                </c:pt>
                <c:pt idx="116">
                  <c:v>194</c:v>
                </c:pt>
                <c:pt idx="117">
                  <c:v>197</c:v>
                </c:pt>
                <c:pt idx="118">
                  <c:v>199</c:v>
                </c:pt>
                <c:pt idx="119">
                  <c:v>195</c:v>
                </c:pt>
                <c:pt idx="120">
                  <c:v>195</c:v>
                </c:pt>
                <c:pt idx="121">
                  <c:v>201</c:v>
                </c:pt>
                <c:pt idx="122">
                  <c:v>201</c:v>
                </c:pt>
                <c:pt idx="123">
                  <c:v>197</c:v>
                </c:pt>
                <c:pt idx="124">
                  <c:v>193</c:v>
                </c:pt>
                <c:pt idx="125">
                  <c:v>202</c:v>
                </c:pt>
                <c:pt idx="126">
                  <c:v>200</c:v>
                </c:pt>
                <c:pt idx="127">
                  <c:v>200</c:v>
                </c:pt>
                <c:pt idx="128">
                  <c:v>196</c:v>
                </c:pt>
                <c:pt idx="129">
                  <c:v>187</c:v>
                </c:pt>
                <c:pt idx="130">
                  <c:v>185</c:v>
                </c:pt>
                <c:pt idx="131">
                  <c:v>187</c:v>
                </c:pt>
                <c:pt idx="132">
                  <c:v>192</c:v>
                </c:pt>
                <c:pt idx="133">
                  <c:v>199</c:v>
                </c:pt>
                <c:pt idx="134">
                  <c:v>185</c:v>
                </c:pt>
                <c:pt idx="135">
                  <c:v>181</c:v>
                </c:pt>
                <c:pt idx="136">
                  <c:v>182</c:v>
                </c:pt>
                <c:pt idx="137">
                  <c:v>199</c:v>
                </c:pt>
                <c:pt idx="138">
                  <c:v>197</c:v>
                </c:pt>
                <c:pt idx="139">
                  <c:v>201</c:v>
                </c:pt>
                <c:pt idx="140">
                  <c:v>201</c:v>
                </c:pt>
                <c:pt idx="141">
                  <c:v>192</c:v>
                </c:pt>
                <c:pt idx="142">
                  <c:v>184</c:v>
                </c:pt>
                <c:pt idx="143">
                  <c:v>187</c:v>
                </c:pt>
                <c:pt idx="144">
                  <c:v>183</c:v>
                </c:pt>
                <c:pt idx="145">
                  <c:v>192</c:v>
                </c:pt>
                <c:pt idx="146">
                  <c:v>224</c:v>
                </c:pt>
                <c:pt idx="147">
                  <c:v>220</c:v>
                </c:pt>
                <c:pt idx="148">
                  <c:v>184</c:v>
                </c:pt>
                <c:pt idx="149">
                  <c:v>182</c:v>
                </c:pt>
                <c:pt idx="150">
                  <c:v>180</c:v>
                </c:pt>
                <c:pt idx="151">
                  <c:v>186</c:v>
                </c:pt>
                <c:pt idx="152">
                  <c:v>182</c:v>
                </c:pt>
                <c:pt idx="153">
                  <c:v>182</c:v>
                </c:pt>
                <c:pt idx="154">
                  <c:v>188</c:v>
                </c:pt>
                <c:pt idx="155">
                  <c:v>183</c:v>
                </c:pt>
                <c:pt idx="156">
                  <c:v>195</c:v>
                </c:pt>
                <c:pt idx="157">
                  <c:v>188</c:v>
                </c:pt>
                <c:pt idx="158">
                  <c:v>198</c:v>
                </c:pt>
                <c:pt idx="159">
                  <c:v>206</c:v>
                </c:pt>
                <c:pt idx="160">
                  <c:v>221</c:v>
                </c:pt>
                <c:pt idx="161">
                  <c:v>209</c:v>
                </c:pt>
                <c:pt idx="162">
                  <c:v>193</c:v>
                </c:pt>
                <c:pt idx="163">
                  <c:v>184</c:v>
                </c:pt>
                <c:pt idx="164">
                  <c:v>181</c:v>
                </c:pt>
                <c:pt idx="165">
                  <c:v>183</c:v>
                </c:pt>
                <c:pt idx="166">
                  <c:v>178</c:v>
                </c:pt>
                <c:pt idx="167">
                  <c:v>181</c:v>
                </c:pt>
                <c:pt idx="168">
                  <c:v>182</c:v>
                </c:pt>
                <c:pt idx="169">
                  <c:v>185</c:v>
                </c:pt>
                <c:pt idx="170">
                  <c:v>185</c:v>
                </c:pt>
                <c:pt idx="171">
                  <c:v>228</c:v>
                </c:pt>
                <c:pt idx="172">
                  <c:v>224</c:v>
                </c:pt>
                <c:pt idx="173">
                  <c:v>233</c:v>
                </c:pt>
                <c:pt idx="174">
                  <c:v>196</c:v>
                </c:pt>
                <c:pt idx="175">
                  <c:v>217</c:v>
                </c:pt>
                <c:pt idx="176">
                  <c:v>201</c:v>
                </c:pt>
                <c:pt idx="177">
                  <c:v>204</c:v>
                </c:pt>
                <c:pt idx="178">
                  <c:v>215</c:v>
                </c:pt>
                <c:pt idx="179">
                  <c:v>209</c:v>
                </c:pt>
                <c:pt idx="180">
                  <c:v>213</c:v>
                </c:pt>
                <c:pt idx="181">
                  <c:v>206</c:v>
                </c:pt>
                <c:pt idx="182">
                  <c:v>208</c:v>
                </c:pt>
                <c:pt idx="183">
                  <c:v>206</c:v>
                </c:pt>
                <c:pt idx="184">
                  <c:v>201</c:v>
                </c:pt>
                <c:pt idx="185">
                  <c:v>201</c:v>
                </c:pt>
                <c:pt idx="186">
                  <c:v>201</c:v>
                </c:pt>
                <c:pt idx="187">
                  <c:v>197</c:v>
                </c:pt>
                <c:pt idx="188">
                  <c:v>195</c:v>
                </c:pt>
                <c:pt idx="189">
                  <c:v>191</c:v>
                </c:pt>
                <c:pt idx="190">
                  <c:v>191</c:v>
                </c:pt>
                <c:pt idx="191">
                  <c:v>191</c:v>
                </c:pt>
                <c:pt idx="192">
                  <c:v>195</c:v>
                </c:pt>
                <c:pt idx="193">
                  <c:v>199</c:v>
                </c:pt>
                <c:pt idx="194">
                  <c:v>195</c:v>
                </c:pt>
                <c:pt idx="195">
                  <c:v>188</c:v>
                </c:pt>
                <c:pt idx="196">
                  <c:v>195</c:v>
                </c:pt>
                <c:pt idx="197">
                  <c:v>187</c:v>
                </c:pt>
                <c:pt idx="198">
                  <c:v>188</c:v>
                </c:pt>
                <c:pt idx="199">
                  <c:v>191</c:v>
                </c:pt>
                <c:pt idx="200">
                  <c:v>186</c:v>
                </c:pt>
                <c:pt idx="201">
                  <c:v>180</c:v>
                </c:pt>
                <c:pt idx="202">
                  <c:v>179</c:v>
                </c:pt>
                <c:pt idx="203">
                  <c:v>174</c:v>
                </c:pt>
                <c:pt idx="204">
                  <c:v>170</c:v>
                </c:pt>
                <c:pt idx="205">
                  <c:v>178</c:v>
                </c:pt>
                <c:pt idx="206">
                  <c:v>161</c:v>
                </c:pt>
                <c:pt idx="207">
                  <c:v>168</c:v>
                </c:pt>
                <c:pt idx="208">
                  <c:v>170</c:v>
                </c:pt>
                <c:pt idx="209">
                  <c:v>173</c:v>
                </c:pt>
                <c:pt idx="210">
                  <c:v>173</c:v>
                </c:pt>
                <c:pt idx="211">
                  <c:v>166</c:v>
                </c:pt>
                <c:pt idx="212">
                  <c:v>176</c:v>
                </c:pt>
                <c:pt idx="213">
                  <c:v>166</c:v>
                </c:pt>
                <c:pt idx="214">
                  <c:v>163</c:v>
                </c:pt>
                <c:pt idx="215">
                  <c:v>160</c:v>
                </c:pt>
                <c:pt idx="216">
                  <c:v>168</c:v>
                </c:pt>
                <c:pt idx="217">
                  <c:v>165</c:v>
                </c:pt>
                <c:pt idx="218">
                  <c:v>171</c:v>
                </c:pt>
                <c:pt idx="219">
                  <c:v>175</c:v>
                </c:pt>
                <c:pt idx="220">
                  <c:v>180</c:v>
                </c:pt>
                <c:pt idx="221">
                  <c:v>173</c:v>
                </c:pt>
                <c:pt idx="222">
                  <c:v>199</c:v>
                </c:pt>
                <c:pt idx="223">
                  <c:v>200</c:v>
                </c:pt>
                <c:pt idx="224">
                  <c:v>212</c:v>
                </c:pt>
                <c:pt idx="225">
                  <c:v>219</c:v>
                </c:pt>
                <c:pt idx="226">
                  <c:v>219</c:v>
                </c:pt>
                <c:pt idx="227">
                  <c:v>216</c:v>
                </c:pt>
                <c:pt idx="228">
                  <c:v>219</c:v>
                </c:pt>
                <c:pt idx="229">
                  <c:v>208</c:v>
                </c:pt>
                <c:pt idx="230">
                  <c:v>208</c:v>
                </c:pt>
                <c:pt idx="231">
                  <c:v>208</c:v>
                </c:pt>
                <c:pt idx="232">
                  <c:v>210</c:v>
                </c:pt>
                <c:pt idx="233">
                  <c:v>213</c:v>
                </c:pt>
                <c:pt idx="234">
                  <c:v>222</c:v>
                </c:pt>
                <c:pt idx="235">
                  <c:v>224</c:v>
                </c:pt>
                <c:pt idx="236">
                  <c:v>225</c:v>
                </c:pt>
                <c:pt idx="237">
                  <c:v>227</c:v>
                </c:pt>
                <c:pt idx="238">
                  <c:v>227</c:v>
                </c:pt>
                <c:pt idx="239">
                  <c:v>231</c:v>
                </c:pt>
                <c:pt idx="240">
                  <c:v>221</c:v>
                </c:pt>
                <c:pt idx="241">
                  <c:v>212</c:v>
                </c:pt>
                <c:pt idx="242">
                  <c:v>205</c:v>
                </c:pt>
                <c:pt idx="243">
                  <c:v>206</c:v>
                </c:pt>
                <c:pt idx="244">
                  <c:v>217</c:v>
                </c:pt>
                <c:pt idx="245">
                  <c:v>213</c:v>
                </c:pt>
                <c:pt idx="246">
                  <c:v>213</c:v>
                </c:pt>
                <c:pt idx="247">
                  <c:v>211</c:v>
                </c:pt>
                <c:pt idx="248">
                  <c:v>214</c:v>
                </c:pt>
                <c:pt idx="249">
                  <c:v>209</c:v>
                </c:pt>
                <c:pt idx="250">
                  <c:v>211</c:v>
                </c:pt>
                <c:pt idx="251">
                  <c:v>205</c:v>
                </c:pt>
                <c:pt idx="252">
                  <c:v>207</c:v>
                </c:pt>
                <c:pt idx="253">
                  <c:v>199</c:v>
                </c:pt>
                <c:pt idx="254">
                  <c:v>187</c:v>
                </c:pt>
                <c:pt idx="255">
                  <c:v>183</c:v>
                </c:pt>
                <c:pt idx="256">
                  <c:v>183</c:v>
                </c:pt>
                <c:pt idx="257">
                  <c:v>185</c:v>
                </c:pt>
                <c:pt idx="258">
                  <c:v>189</c:v>
                </c:pt>
                <c:pt idx="259">
                  <c:v>185</c:v>
                </c:pt>
                <c:pt idx="260">
                  <c:v>185</c:v>
                </c:pt>
                <c:pt idx="261">
                  <c:v>173</c:v>
                </c:pt>
                <c:pt idx="262">
                  <c:v>176</c:v>
                </c:pt>
                <c:pt idx="263">
                  <c:v>173</c:v>
                </c:pt>
                <c:pt idx="264">
                  <c:v>178</c:v>
                </c:pt>
                <c:pt idx="265">
                  <c:v>171</c:v>
                </c:pt>
                <c:pt idx="266">
                  <c:v>164</c:v>
                </c:pt>
                <c:pt idx="267">
                  <c:v>170</c:v>
                </c:pt>
                <c:pt idx="268">
                  <c:v>172</c:v>
                </c:pt>
                <c:pt idx="269">
                  <c:v>169</c:v>
                </c:pt>
                <c:pt idx="270">
                  <c:v>180</c:v>
                </c:pt>
                <c:pt idx="271">
                  <c:v>163</c:v>
                </c:pt>
                <c:pt idx="272">
                  <c:v>161</c:v>
                </c:pt>
                <c:pt idx="273">
                  <c:v>163</c:v>
                </c:pt>
                <c:pt idx="274">
                  <c:v>164</c:v>
                </c:pt>
                <c:pt idx="275">
                  <c:v>163</c:v>
                </c:pt>
                <c:pt idx="276">
                  <c:v>153</c:v>
                </c:pt>
                <c:pt idx="277">
                  <c:v>152</c:v>
                </c:pt>
                <c:pt idx="278">
                  <c:v>148</c:v>
                </c:pt>
                <c:pt idx="279">
                  <c:v>143</c:v>
                </c:pt>
                <c:pt idx="280">
                  <c:v>146</c:v>
                </c:pt>
                <c:pt idx="281">
                  <c:v>145</c:v>
                </c:pt>
                <c:pt idx="282">
                  <c:v>149</c:v>
                </c:pt>
                <c:pt idx="283">
                  <c:v>144</c:v>
                </c:pt>
                <c:pt idx="284">
                  <c:v>150</c:v>
                </c:pt>
                <c:pt idx="285">
                  <c:v>155</c:v>
                </c:pt>
                <c:pt idx="286">
                  <c:v>149</c:v>
                </c:pt>
                <c:pt idx="287">
                  <c:v>145</c:v>
                </c:pt>
                <c:pt idx="288">
                  <c:v>151</c:v>
                </c:pt>
                <c:pt idx="289">
                  <c:v>140</c:v>
                </c:pt>
                <c:pt idx="290">
                  <c:v>145</c:v>
                </c:pt>
                <c:pt idx="291">
                  <c:v>138</c:v>
                </c:pt>
                <c:pt idx="292">
                  <c:v>138</c:v>
                </c:pt>
                <c:pt idx="293">
                  <c:v>138</c:v>
                </c:pt>
                <c:pt idx="294">
                  <c:v>134</c:v>
                </c:pt>
                <c:pt idx="295">
                  <c:v>131</c:v>
                </c:pt>
                <c:pt idx="296">
                  <c:v>131</c:v>
                </c:pt>
                <c:pt idx="297">
                  <c:v>134</c:v>
                </c:pt>
                <c:pt idx="298">
                  <c:v>127</c:v>
                </c:pt>
                <c:pt idx="299">
                  <c:v>134</c:v>
                </c:pt>
                <c:pt idx="300">
                  <c:v>135</c:v>
                </c:pt>
                <c:pt idx="301">
                  <c:v>136</c:v>
                </c:pt>
                <c:pt idx="302">
                  <c:v>136</c:v>
                </c:pt>
                <c:pt idx="303">
                  <c:v>138</c:v>
                </c:pt>
                <c:pt idx="304">
                  <c:v>138</c:v>
                </c:pt>
                <c:pt idx="305">
                  <c:v>134</c:v>
                </c:pt>
                <c:pt idx="306">
                  <c:v>134</c:v>
                </c:pt>
                <c:pt idx="307">
                  <c:v>133</c:v>
                </c:pt>
                <c:pt idx="308">
                  <c:v>149</c:v>
                </c:pt>
                <c:pt idx="309">
                  <c:v>171</c:v>
                </c:pt>
                <c:pt idx="310">
                  <c:v>164</c:v>
                </c:pt>
                <c:pt idx="311">
                  <c:v>158</c:v>
                </c:pt>
                <c:pt idx="312">
                  <c:v>162</c:v>
                </c:pt>
                <c:pt idx="313">
                  <c:v>166</c:v>
                </c:pt>
                <c:pt idx="314">
                  <c:v>184</c:v>
                </c:pt>
                <c:pt idx="315">
                  <c:v>192</c:v>
                </c:pt>
                <c:pt idx="316">
                  <c:v>177</c:v>
                </c:pt>
                <c:pt idx="317">
                  <c:v>171</c:v>
                </c:pt>
                <c:pt idx="318">
                  <c:v>192</c:v>
                </c:pt>
                <c:pt idx="319">
                  <c:v>183</c:v>
                </c:pt>
                <c:pt idx="320">
                  <c:v>186</c:v>
                </c:pt>
                <c:pt idx="321">
                  <c:v>193</c:v>
                </c:pt>
                <c:pt idx="322">
                  <c:v>196</c:v>
                </c:pt>
                <c:pt idx="323">
                  <c:v>192</c:v>
                </c:pt>
                <c:pt idx="324">
                  <c:v>192</c:v>
                </c:pt>
                <c:pt idx="325">
                  <c:v>186</c:v>
                </c:pt>
                <c:pt idx="326">
                  <c:v>181</c:v>
                </c:pt>
                <c:pt idx="327">
                  <c:v>179</c:v>
                </c:pt>
                <c:pt idx="328">
                  <c:v>188</c:v>
                </c:pt>
                <c:pt idx="329">
                  <c:v>184</c:v>
                </c:pt>
                <c:pt idx="330">
                  <c:v>188</c:v>
                </c:pt>
                <c:pt idx="331">
                  <c:v>214</c:v>
                </c:pt>
                <c:pt idx="332">
                  <c:v>205</c:v>
                </c:pt>
                <c:pt idx="333">
                  <c:v>197</c:v>
                </c:pt>
                <c:pt idx="334">
                  <c:v>205</c:v>
                </c:pt>
                <c:pt idx="335">
                  <c:v>210</c:v>
                </c:pt>
                <c:pt idx="336">
                  <c:v>214</c:v>
                </c:pt>
                <c:pt idx="337">
                  <c:v>212</c:v>
                </c:pt>
                <c:pt idx="338">
                  <c:v>202</c:v>
                </c:pt>
                <c:pt idx="339">
                  <c:v>225</c:v>
                </c:pt>
                <c:pt idx="340">
                  <c:v>216</c:v>
                </c:pt>
                <c:pt idx="341">
                  <c:v>214</c:v>
                </c:pt>
                <c:pt idx="342">
                  <c:v>216</c:v>
                </c:pt>
                <c:pt idx="343">
                  <c:v>227</c:v>
                </c:pt>
                <c:pt idx="344">
                  <c:v>231</c:v>
                </c:pt>
                <c:pt idx="345">
                  <c:v>237</c:v>
                </c:pt>
                <c:pt idx="346">
                  <c:v>225</c:v>
                </c:pt>
                <c:pt idx="347">
                  <c:v>225</c:v>
                </c:pt>
                <c:pt idx="348">
                  <c:v>223</c:v>
                </c:pt>
                <c:pt idx="349">
                  <c:v>220</c:v>
                </c:pt>
                <c:pt idx="350">
                  <c:v>223</c:v>
                </c:pt>
                <c:pt idx="351">
                  <c:v>223</c:v>
                </c:pt>
                <c:pt idx="352">
                  <c:v>227</c:v>
                </c:pt>
                <c:pt idx="353">
                  <c:v>225</c:v>
                </c:pt>
                <c:pt idx="354">
                  <c:v>210</c:v>
                </c:pt>
                <c:pt idx="355">
                  <c:v>218</c:v>
                </c:pt>
                <c:pt idx="356">
                  <c:v>223</c:v>
                </c:pt>
                <c:pt idx="357">
                  <c:v>216</c:v>
                </c:pt>
                <c:pt idx="358">
                  <c:v>220</c:v>
                </c:pt>
                <c:pt idx="359">
                  <c:v>220</c:v>
                </c:pt>
                <c:pt idx="360">
                  <c:v>227</c:v>
                </c:pt>
                <c:pt idx="361">
                  <c:v>223</c:v>
                </c:pt>
                <c:pt idx="362">
                  <c:v>210</c:v>
                </c:pt>
                <c:pt idx="363">
                  <c:v>198</c:v>
                </c:pt>
                <c:pt idx="364">
                  <c:v>207</c:v>
                </c:pt>
                <c:pt idx="365">
                  <c:v>201</c:v>
                </c:pt>
                <c:pt idx="366">
                  <c:v>199</c:v>
                </c:pt>
                <c:pt idx="367">
                  <c:v>197</c:v>
                </c:pt>
                <c:pt idx="368">
                  <c:v>185</c:v>
                </c:pt>
                <c:pt idx="369">
                  <c:v>185</c:v>
                </c:pt>
                <c:pt idx="370">
                  <c:v>189</c:v>
                </c:pt>
                <c:pt idx="371">
                  <c:v>190</c:v>
                </c:pt>
                <c:pt idx="372">
                  <c:v>187</c:v>
                </c:pt>
                <c:pt idx="373">
                  <c:v>180</c:v>
                </c:pt>
                <c:pt idx="374">
                  <c:v>187</c:v>
                </c:pt>
                <c:pt idx="375">
                  <c:v>185</c:v>
                </c:pt>
                <c:pt idx="376">
                  <c:v>185</c:v>
                </c:pt>
                <c:pt idx="377">
                  <c:v>180</c:v>
                </c:pt>
                <c:pt idx="378">
                  <c:v>176</c:v>
                </c:pt>
                <c:pt idx="379">
                  <c:v>172</c:v>
                </c:pt>
                <c:pt idx="380">
                  <c:v>164</c:v>
                </c:pt>
                <c:pt idx="381">
                  <c:v>161</c:v>
                </c:pt>
                <c:pt idx="382">
                  <c:v>168</c:v>
                </c:pt>
                <c:pt idx="383">
                  <c:v>167</c:v>
                </c:pt>
                <c:pt idx="384">
                  <c:v>164</c:v>
                </c:pt>
                <c:pt idx="385">
                  <c:v>171</c:v>
                </c:pt>
                <c:pt idx="386">
                  <c:v>162</c:v>
                </c:pt>
                <c:pt idx="387">
                  <c:v>164</c:v>
                </c:pt>
                <c:pt idx="388">
                  <c:v>162</c:v>
                </c:pt>
                <c:pt idx="389">
                  <c:v>165</c:v>
                </c:pt>
                <c:pt idx="390">
                  <c:v>165</c:v>
                </c:pt>
                <c:pt idx="391">
                  <c:v>152</c:v>
                </c:pt>
                <c:pt idx="392">
                  <c:v>153</c:v>
                </c:pt>
                <c:pt idx="393">
                  <c:v>155</c:v>
                </c:pt>
                <c:pt idx="394">
                  <c:v>153</c:v>
                </c:pt>
                <c:pt idx="395">
                  <c:v>157</c:v>
                </c:pt>
                <c:pt idx="396">
                  <c:v>151</c:v>
                </c:pt>
                <c:pt idx="397">
                  <c:v>150</c:v>
                </c:pt>
                <c:pt idx="398">
                  <c:v>147</c:v>
                </c:pt>
                <c:pt idx="399">
                  <c:v>147</c:v>
                </c:pt>
                <c:pt idx="400">
                  <c:v>140</c:v>
                </c:pt>
                <c:pt idx="401">
                  <c:v>144</c:v>
                </c:pt>
                <c:pt idx="402">
                  <c:v>144</c:v>
                </c:pt>
                <c:pt idx="403">
                  <c:v>147</c:v>
                </c:pt>
                <c:pt idx="404">
                  <c:v>143</c:v>
                </c:pt>
                <c:pt idx="405">
                  <c:v>143</c:v>
                </c:pt>
                <c:pt idx="406">
                  <c:v>141</c:v>
                </c:pt>
                <c:pt idx="407">
                  <c:v>141</c:v>
                </c:pt>
                <c:pt idx="408">
                  <c:v>128</c:v>
                </c:pt>
                <c:pt idx="409">
                  <c:v>132</c:v>
                </c:pt>
                <c:pt idx="410">
                  <c:v>128</c:v>
                </c:pt>
                <c:pt idx="411">
                  <c:v>130</c:v>
                </c:pt>
                <c:pt idx="412">
                  <c:v>129</c:v>
                </c:pt>
                <c:pt idx="413">
                  <c:v>130</c:v>
                </c:pt>
                <c:pt idx="414">
                  <c:v>128</c:v>
                </c:pt>
                <c:pt idx="415">
                  <c:v>132</c:v>
                </c:pt>
                <c:pt idx="416">
                  <c:v>128</c:v>
                </c:pt>
                <c:pt idx="417">
                  <c:v>138</c:v>
                </c:pt>
                <c:pt idx="418">
                  <c:v>130</c:v>
                </c:pt>
                <c:pt idx="419">
                  <c:v>131</c:v>
                </c:pt>
                <c:pt idx="420">
                  <c:v>130</c:v>
                </c:pt>
                <c:pt idx="421">
                  <c:v>132</c:v>
                </c:pt>
                <c:pt idx="422">
                  <c:v>133</c:v>
                </c:pt>
                <c:pt idx="423">
                  <c:v>132</c:v>
                </c:pt>
                <c:pt idx="424">
                  <c:v>129</c:v>
                </c:pt>
                <c:pt idx="425">
                  <c:v>135</c:v>
                </c:pt>
                <c:pt idx="426">
                  <c:v>124</c:v>
                </c:pt>
                <c:pt idx="427">
                  <c:v>134</c:v>
                </c:pt>
                <c:pt idx="428">
                  <c:v>141</c:v>
                </c:pt>
                <c:pt idx="429">
                  <c:v>145</c:v>
                </c:pt>
                <c:pt idx="430">
                  <c:v>140</c:v>
                </c:pt>
                <c:pt idx="431">
                  <c:v>138</c:v>
                </c:pt>
                <c:pt idx="432">
                  <c:v>139</c:v>
                </c:pt>
                <c:pt idx="433">
                  <c:v>132</c:v>
                </c:pt>
                <c:pt idx="434">
                  <c:v>132</c:v>
                </c:pt>
                <c:pt idx="435">
                  <c:v>135</c:v>
                </c:pt>
                <c:pt idx="436">
                  <c:v>144</c:v>
                </c:pt>
                <c:pt idx="437">
                  <c:v>141</c:v>
                </c:pt>
                <c:pt idx="438">
                  <c:v>139</c:v>
                </c:pt>
                <c:pt idx="439">
                  <c:v>138</c:v>
                </c:pt>
                <c:pt idx="440">
                  <c:v>146</c:v>
                </c:pt>
                <c:pt idx="441">
                  <c:v>146</c:v>
                </c:pt>
                <c:pt idx="442">
                  <c:v>137</c:v>
                </c:pt>
                <c:pt idx="443">
                  <c:v>142</c:v>
                </c:pt>
                <c:pt idx="444">
                  <c:v>150</c:v>
                </c:pt>
                <c:pt idx="445">
                  <c:v>145</c:v>
                </c:pt>
                <c:pt idx="446">
                  <c:v>147</c:v>
                </c:pt>
              </c:numCache>
            </c:numRef>
          </c:val>
          <c:smooth val="0"/>
        </c:ser>
        <c:ser>
          <c:idx val="2"/>
          <c:order val="2"/>
          <c:tx>
            <c:strRef>
              <c:f>Sheet1!$A$4</c:f>
              <c:strCache>
                <c:ptCount val="1"/>
                <c:pt idx="0">
                  <c:v>MCC200</c:v>
                </c:pt>
              </c:strCache>
            </c:strRef>
          </c:tx>
          <c:spPr>
            <a:ln w="12700"/>
          </c:spPr>
          <c:marker>
            <c:symbol val="none"/>
          </c:marker>
          <c:cat>
            <c:numRef>
              <c:f>Sheet1!$B$1:$QF$1</c:f>
              <c:numCache>
                <c:formatCode>General</c:formatCode>
                <c:ptCount val="447"/>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2.3199999999999981</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pt idx="78">
                  <c:v>3.16</c:v>
                </c:pt>
                <c:pt idx="79">
                  <c:v>3.2</c:v>
                </c:pt>
                <c:pt idx="80">
                  <c:v>3.24</c:v>
                </c:pt>
                <c:pt idx="81">
                  <c:v>3.28</c:v>
                </c:pt>
                <c:pt idx="82">
                  <c:v>3.32</c:v>
                </c:pt>
                <c:pt idx="83">
                  <c:v>3.36</c:v>
                </c:pt>
                <c:pt idx="84">
                  <c:v>3.4</c:v>
                </c:pt>
                <c:pt idx="85">
                  <c:v>3.44</c:v>
                </c:pt>
                <c:pt idx="86">
                  <c:v>3.48</c:v>
                </c:pt>
                <c:pt idx="87">
                  <c:v>3.52</c:v>
                </c:pt>
                <c:pt idx="88">
                  <c:v>3.56</c:v>
                </c:pt>
                <c:pt idx="89">
                  <c:v>3.6</c:v>
                </c:pt>
                <c:pt idx="90">
                  <c:v>3.64</c:v>
                </c:pt>
                <c:pt idx="91">
                  <c:v>3.68</c:v>
                </c:pt>
                <c:pt idx="92">
                  <c:v>3.72</c:v>
                </c:pt>
                <c:pt idx="93">
                  <c:v>3.76</c:v>
                </c:pt>
                <c:pt idx="94">
                  <c:v>3.8</c:v>
                </c:pt>
                <c:pt idx="95">
                  <c:v>3.84</c:v>
                </c:pt>
                <c:pt idx="96">
                  <c:v>3.88</c:v>
                </c:pt>
                <c:pt idx="97">
                  <c:v>3.92</c:v>
                </c:pt>
                <c:pt idx="98">
                  <c:v>3.96</c:v>
                </c:pt>
                <c:pt idx="99">
                  <c:v>4</c:v>
                </c:pt>
                <c:pt idx="100">
                  <c:v>4.04</c:v>
                </c:pt>
                <c:pt idx="101">
                  <c:v>4.08</c:v>
                </c:pt>
                <c:pt idx="102">
                  <c:v>4.1199999999999974</c:v>
                </c:pt>
                <c:pt idx="103">
                  <c:v>4.1599999999999966</c:v>
                </c:pt>
                <c:pt idx="104">
                  <c:v>4.2</c:v>
                </c:pt>
                <c:pt idx="105">
                  <c:v>4.24</c:v>
                </c:pt>
                <c:pt idx="106">
                  <c:v>4.28</c:v>
                </c:pt>
                <c:pt idx="107">
                  <c:v>4.3199999999999976</c:v>
                </c:pt>
                <c:pt idx="108">
                  <c:v>4.3599999999999977</c:v>
                </c:pt>
                <c:pt idx="109">
                  <c:v>4.4000000000000004</c:v>
                </c:pt>
                <c:pt idx="110">
                  <c:v>4.4400000000000004</c:v>
                </c:pt>
                <c:pt idx="111">
                  <c:v>4.4800000000000004</c:v>
                </c:pt>
                <c:pt idx="112">
                  <c:v>4.5199999999999996</c:v>
                </c:pt>
                <c:pt idx="113">
                  <c:v>4.5599999999999996</c:v>
                </c:pt>
                <c:pt idx="114">
                  <c:v>4.5999999999999996</c:v>
                </c:pt>
                <c:pt idx="115">
                  <c:v>4.6399999999999997</c:v>
                </c:pt>
                <c:pt idx="116">
                  <c:v>4.68</c:v>
                </c:pt>
                <c:pt idx="117">
                  <c:v>4.72</c:v>
                </c:pt>
                <c:pt idx="118">
                  <c:v>4.76</c:v>
                </c:pt>
                <c:pt idx="119">
                  <c:v>4.8</c:v>
                </c:pt>
                <c:pt idx="120">
                  <c:v>4.84</c:v>
                </c:pt>
                <c:pt idx="121">
                  <c:v>4.88</c:v>
                </c:pt>
                <c:pt idx="122">
                  <c:v>4.92</c:v>
                </c:pt>
                <c:pt idx="123">
                  <c:v>4.96</c:v>
                </c:pt>
                <c:pt idx="124">
                  <c:v>5</c:v>
                </c:pt>
                <c:pt idx="125">
                  <c:v>5.04</c:v>
                </c:pt>
                <c:pt idx="126">
                  <c:v>5.08</c:v>
                </c:pt>
                <c:pt idx="127">
                  <c:v>5.1199999999999974</c:v>
                </c:pt>
                <c:pt idx="128">
                  <c:v>5.1599999999999966</c:v>
                </c:pt>
                <c:pt idx="129">
                  <c:v>5.2</c:v>
                </c:pt>
                <c:pt idx="130">
                  <c:v>5.24</c:v>
                </c:pt>
                <c:pt idx="131">
                  <c:v>5.28</c:v>
                </c:pt>
                <c:pt idx="132">
                  <c:v>5.3199999999999976</c:v>
                </c:pt>
                <c:pt idx="133">
                  <c:v>5.3599999999999977</c:v>
                </c:pt>
                <c:pt idx="134">
                  <c:v>5.4</c:v>
                </c:pt>
                <c:pt idx="135">
                  <c:v>5.44</c:v>
                </c:pt>
                <c:pt idx="136">
                  <c:v>5.48</c:v>
                </c:pt>
                <c:pt idx="137">
                  <c:v>5.52</c:v>
                </c:pt>
                <c:pt idx="138">
                  <c:v>5.56</c:v>
                </c:pt>
                <c:pt idx="139">
                  <c:v>5.6</c:v>
                </c:pt>
                <c:pt idx="140">
                  <c:v>5.64</c:v>
                </c:pt>
                <c:pt idx="141">
                  <c:v>5.68</c:v>
                </c:pt>
                <c:pt idx="142">
                  <c:v>5.72</c:v>
                </c:pt>
                <c:pt idx="143">
                  <c:v>5.76</c:v>
                </c:pt>
                <c:pt idx="144">
                  <c:v>5.8</c:v>
                </c:pt>
                <c:pt idx="145">
                  <c:v>5.84</c:v>
                </c:pt>
                <c:pt idx="146">
                  <c:v>5.88</c:v>
                </c:pt>
                <c:pt idx="147">
                  <c:v>5.92</c:v>
                </c:pt>
                <c:pt idx="148">
                  <c:v>5.96</c:v>
                </c:pt>
                <c:pt idx="149">
                  <c:v>6</c:v>
                </c:pt>
                <c:pt idx="150">
                  <c:v>6.04</c:v>
                </c:pt>
                <c:pt idx="151">
                  <c:v>6.08</c:v>
                </c:pt>
                <c:pt idx="152">
                  <c:v>6.1199999999999974</c:v>
                </c:pt>
                <c:pt idx="153">
                  <c:v>6.1599999999999966</c:v>
                </c:pt>
                <c:pt idx="154">
                  <c:v>6.2</c:v>
                </c:pt>
                <c:pt idx="155">
                  <c:v>6.24</c:v>
                </c:pt>
                <c:pt idx="156">
                  <c:v>6.28</c:v>
                </c:pt>
                <c:pt idx="157">
                  <c:v>6.3199999999999976</c:v>
                </c:pt>
                <c:pt idx="158">
                  <c:v>6.3599999999999977</c:v>
                </c:pt>
                <c:pt idx="159">
                  <c:v>6.4</c:v>
                </c:pt>
                <c:pt idx="160">
                  <c:v>6.44</c:v>
                </c:pt>
                <c:pt idx="161">
                  <c:v>6.48</c:v>
                </c:pt>
                <c:pt idx="162">
                  <c:v>6.52</c:v>
                </c:pt>
                <c:pt idx="163">
                  <c:v>6.56</c:v>
                </c:pt>
                <c:pt idx="164">
                  <c:v>6.6</c:v>
                </c:pt>
                <c:pt idx="165">
                  <c:v>6.64</c:v>
                </c:pt>
                <c:pt idx="166">
                  <c:v>6.68</c:v>
                </c:pt>
                <c:pt idx="167">
                  <c:v>6.72</c:v>
                </c:pt>
                <c:pt idx="168">
                  <c:v>6.76</c:v>
                </c:pt>
                <c:pt idx="169">
                  <c:v>6.8</c:v>
                </c:pt>
                <c:pt idx="170">
                  <c:v>6.84</c:v>
                </c:pt>
                <c:pt idx="171">
                  <c:v>6.88</c:v>
                </c:pt>
                <c:pt idx="172">
                  <c:v>6.92</c:v>
                </c:pt>
                <c:pt idx="173">
                  <c:v>6.96</c:v>
                </c:pt>
                <c:pt idx="174">
                  <c:v>7</c:v>
                </c:pt>
                <c:pt idx="175">
                  <c:v>7.04</c:v>
                </c:pt>
                <c:pt idx="176">
                  <c:v>7.08</c:v>
                </c:pt>
                <c:pt idx="177">
                  <c:v>7.1199999999999974</c:v>
                </c:pt>
                <c:pt idx="178">
                  <c:v>7.1599999999999966</c:v>
                </c:pt>
                <c:pt idx="179">
                  <c:v>7.2</c:v>
                </c:pt>
                <c:pt idx="180">
                  <c:v>7.24</c:v>
                </c:pt>
                <c:pt idx="181">
                  <c:v>7.28</c:v>
                </c:pt>
                <c:pt idx="182">
                  <c:v>7.3199999999999976</c:v>
                </c:pt>
                <c:pt idx="183">
                  <c:v>7.3599999999999977</c:v>
                </c:pt>
                <c:pt idx="184">
                  <c:v>7.4</c:v>
                </c:pt>
                <c:pt idx="185">
                  <c:v>7.44</c:v>
                </c:pt>
                <c:pt idx="186">
                  <c:v>7.48</c:v>
                </c:pt>
                <c:pt idx="187">
                  <c:v>7.52</c:v>
                </c:pt>
                <c:pt idx="188">
                  <c:v>7.56</c:v>
                </c:pt>
                <c:pt idx="189">
                  <c:v>7.6</c:v>
                </c:pt>
                <c:pt idx="190">
                  <c:v>7.64</c:v>
                </c:pt>
                <c:pt idx="191">
                  <c:v>7.68</c:v>
                </c:pt>
                <c:pt idx="192">
                  <c:v>7.72</c:v>
                </c:pt>
                <c:pt idx="193">
                  <c:v>7.76</c:v>
                </c:pt>
                <c:pt idx="194">
                  <c:v>7.8</c:v>
                </c:pt>
                <c:pt idx="195">
                  <c:v>7.84</c:v>
                </c:pt>
                <c:pt idx="196">
                  <c:v>7.88</c:v>
                </c:pt>
                <c:pt idx="197">
                  <c:v>7.92</c:v>
                </c:pt>
                <c:pt idx="198">
                  <c:v>7.96</c:v>
                </c:pt>
                <c:pt idx="199">
                  <c:v>8</c:v>
                </c:pt>
                <c:pt idx="200">
                  <c:v>8.0400000000000009</c:v>
                </c:pt>
                <c:pt idx="201">
                  <c:v>8.08</c:v>
                </c:pt>
                <c:pt idx="202">
                  <c:v>8.120000000000001</c:v>
                </c:pt>
                <c:pt idx="203">
                  <c:v>8.16</c:v>
                </c:pt>
                <c:pt idx="204">
                  <c:v>8.2000000000000011</c:v>
                </c:pt>
                <c:pt idx="205">
                  <c:v>8.2399999999999984</c:v>
                </c:pt>
                <c:pt idx="206">
                  <c:v>8.2800000000000011</c:v>
                </c:pt>
                <c:pt idx="207">
                  <c:v>8.32</c:v>
                </c:pt>
                <c:pt idx="208">
                  <c:v>8.36</c:v>
                </c:pt>
                <c:pt idx="209">
                  <c:v>8.4</c:v>
                </c:pt>
                <c:pt idx="210">
                  <c:v>8.44</c:v>
                </c:pt>
                <c:pt idx="211">
                  <c:v>8.48</c:v>
                </c:pt>
                <c:pt idx="212">
                  <c:v>8.52</c:v>
                </c:pt>
                <c:pt idx="213">
                  <c:v>8.56</c:v>
                </c:pt>
                <c:pt idx="214">
                  <c:v>8.6</c:v>
                </c:pt>
                <c:pt idx="215">
                  <c:v>8.6399999999999988</c:v>
                </c:pt>
                <c:pt idx="216">
                  <c:v>8.68</c:v>
                </c:pt>
                <c:pt idx="217">
                  <c:v>8.7200000000000006</c:v>
                </c:pt>
                <c:pt idx="218">
                  <c:v>8.76</c:v>
                </c:pt>
                <c:pt idx="219">
                  <c:v>8.8000000000000007</c:v>
                </c:pt>
                <c:pt idx="220">
                  <c:v>8.84</c:v>
                </c:pt>
                <c:pt idx="221">
                  <c:v>8.8800000000000008</c:v>
                </c:pt>
                <c:pt idx="222">
                  <c:v>8.92</c:v>
                </c:pt>
                <c:pt idx="223">
                  <c:v>8.9600000000000026</c:v>
                </c:pt>
                <c:pt idx="224">
                  <c:v>9</c:v>
                </c:pt>
                <c:pt idx="225">
                  <c:v>9.0400000000000009</c:v>
                </c:pt>
                <c:pt idx="226">
                  <c:v>9.08</c:v>
                </c:pt>
                <c:pt idx="227">
                  <c:v>9.120000000000001</c:v>
                </c:pt>
                <c:pt idx="228">
                  <c:v>9.16</c:v>
                </c:pt>
                <c:pt idx="229">
                  <c:v>9.2000000000000011</c:v>
                </c:pt>
                <c:pt idx="230">
                  <c:v>9.2399999999999984</c:v>
                </c:pt>
                <c:pt idx="231">
                  <c:v>9.2800000000000011</c:v>
                </c:pt>
                <c:pt idx="232">
                  <c:v>9.32</c:v>
                </c:pt>
                <c:pt idx="233">
                  <c:v>9.36</c:v>
                </c:pt>
                <c:pt idx="234">
                  <c:v>9.4</c:v>
                </c:pt>
                <c:pt idx="235">
                  <c:v>9.44</c:v>
                </c:pt>
                <c:pt idx="236">
                  <c:v>9.48</c:v>
                </c:pt>
                <c:pt idx="237">
                  <c:v>9.52</c:v>
                </c:pt>
                <c:pt idx="238">
                  <c:v>9.56</c:v>
                </c:pt>
                <c:pt idx="239">
                  <c:v>9.6</c:v>
                </c:pt>
                <c:pt idx="240">
                  <c:v>9.6399999999999988</c:v>
                </c:pt>
                <c:pt idx="241">
                  <c:v>9.68</c:v>
                </c:pt>
                <c:pt idx="242">
                  <c:v>9.7200000000000006</c:v>
                </c:pt>
                <c:pt idx="243">
                  <c:v>9.76</c:v>
                </c:pt>
                <c:pt idx="244">
                  <c:v>9.8000000000000007</c:v>
                </c:pt>
                <c:pt idx="245">
                  <c:v>9.84</c:v>
                </c:pt>
                <c:pt idx="246">
                  <c:v>9.8800000000000008</c:v>
                </c:pt>
                <c:pt idx="247">
                  <c:v>9.92</c:v>
                </c:pt>
                <c:pt idx="248">
                  <c:v>9.9600000000000026</c:v>
                </c:pt>
                <c:pt idx="249">
                  <c:v>10</c:v>
                </c:pt>
                <c:pt idx="250">
                  <c:v>10.039999999999999</c:v>
                </c:pt>
                <c:pt idx="251">
                  <c:v>10.08</c:v>
                </c:pt>
                <c:pt idx="252">
                  <c:v>10.119999999999999</c:v>
                </c:pt>
                <c:pt idx="253">
                  <c:v>10.16</c:v>
                </c:pt>
                <c:pt idx="254">
                  <c:v>10.199999999999999</c:v>
                </c:pt>
                <c:pt idx="255">
                  <c:v>10.24</c:v>
                </c:pt>
                <c:pt idx="256">
                  <c:v>10.28</c:v>
                </c:pt>
                <c:pt idx="257">
                  <c:v>10.32</c:v>
                </c:pt>
                <c:pt idx="258">
                  <c:v>10.36</c:v>
                </c:pt>
                <c:pt idx="259">
                  <c:v>10.4</c:v>
                </c:pt>
                <c:pt idx="260">
                  <c:v>10.44</c:v>
                </c:pt>
                <c:pt idx="261">
                  <c:v>10.48</c:v>
                </c:pt>
                <c:pt idx="262">
                  <c:v>10.52</c:v>
                </c:pt>
                <c:pt idx="263">
                  <c:v>10.56</c:v>
                </c:pt>
                <c:pt idx="264">
                  <c:v>10.6</c:v>
                </c:pt>
                <c:pt idx="265">
                  <c:v>10.64</c:v>
                </c:pt>
                <c:pt idx="266">
                  <c:v>10.68</c:v>
                </c:pt>
                <c:pt idx="267">
                  <c:v>10.72</c:v>
                </c:pt>
                <c:pt idx="268">
                  <c:v>10.76</c:v>
                </c:pt>
                <c:pt idx="269">
                  <c:v>10.8</c:v>
                </c:pt>
                <c:pt idx="270">
                  <c:v>10.84</c:v>
                </c:pt>
                <c:pt idx="271">
                  <c:v>10.88</c:v>
                </c:pt>
                <c:pt idx="272">
                  <c:v>10.92</c:v>
                </c:pt>
                <c:pt idx="273">
                  <c:v>10.96</c:v>
                </c:pt>
                <c:pt idx="274">
                  <c:v>11</c:v>
                </c:pt>
                <c:pt idx="275">
                  <c:v>11.04</c:v>
                </c:pt>
                <c:pt idx="276">
                  <c:v>11.08</c:v>
                </c:pt>
                <c:pt idx="277">
                  <c:v>11.12</c:v>
                </c:pt>
                <c:pt idx="278">
                  <c:v>11.16</c:v>
                </c:pt>
                <c:pt idx="279">
                  <c:v>11.2</c:v>
                </c:pt>
                <c:pt idx="280">
                  <c:v>11.24</c:v>
                </c:pt>
                <c:pt idx="281">
                  <c:v>11.28</c:v>
                </c:pt>
                <c:pt idx="282">
                  <c:v>11.32</c:v>
                </c:pt>
                <c:pt idx="283">
                  <c:v>11.36</c:v>
                </c:pt>
                <c:pt idx="284">
                  <c:v>11.4</c:v>
                </c:pt>
                <c:pt idx="285">
                  <c:v>11.44</c:v>
                </c:pt>
                <c:pt idx="286">
                  <c:v>11.48</c:v>
                </c:pt>
                <c:pt idx="287">
                  <c:v>11.52</c:v>
                </c:pt>
                <c:pt idx="288">
                  <c:v>11.56</c:v>
                </c:pt>
                <c:pt idx="289">
                  <c:v>11.6</c:v>
                </c:pt>
                <c:pt idx="290">
                  <c:v>11.64</c:v>
                </c:pt>
                <c:pt idx="291">
                  <c:v>11.68</c:v>
                </c:pt>
                <c:pt idx="292">
                  <c:v>11.72</c:v>
                </c:pt>
                <c:pt idx="293">
                  <c:v>11.76</c:v>
                </c:pt>
                <c:pt idx="294">
                  <c:v>11.8</c:v>
                </c:pt>
                <c:pt idx="295">
                  <c:v>11.84</c:v>
                </c:pt>
                <c:pt idx="296">
                  <c:v>11.88</c:v>
                </c:pt>
                <c:pt idx="297">
                  <c:v>11.92</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c:v>
                </c:pt>
                <c:pt idx="327">
                  <c:v>13.12</c:v>
                </c:pt>
                <c:pt idx="328">
                  <c:v>13.16</c:v>
                </c:pt>
                <c:pt idx="329">
                  <c:v>13.2</c:v>
                </c:pt>
                <c:pt idx="330">
                  <c:v>13.24</c:v>
                </c:pt>
                <c:pt idx="331">
                  <c:v>13.28</c:v>
                </c:pt>
                <c:pt idx="332">
                  <c:v>13.32</c:v>
                </c:pt>
                <c:pt idx="333">
                  <c:v>13.36</c:v>
                </c:pt>
                <c:pt idx="334">
                  <c:v>13.4</c:v>
                </c:pt>
                <c:pt idx="335">
                  <c:v>13.44</c:v>
                </c:pt>
                <c:pt idx="336">
                  <c:v>13.48</c:v>
                </c:pt>
                <c:pt idx="337">
                  <c:v>13.52</c:v>
                </c:pt>
                <c:pt idx="338">
                  <c:v>13.56</c:v>
                </c:pt>
                <c:pt idx="339">
                  <c:v>13.6</c:v>
                </c:pt>
                <c:pt idx="340">
                  <c:v>13.64</c:v>
                </c:pt>
                <c:pt idx="341">
                  <c:v>13.68</c:v>
                </c:pt>
                <c:pt idx="342">
                  <c:v>13.72</c:v>
                </c:pt>
                <c:pt idx="343">
                  <c:v>13.76</c:v>
                </c:pt>
                <c:pt idx="344">
                  <c:v>13.8</c:v>
                </c:pt>
                <c:pt idx="345">
                  <c:v>13.84</c:v>
                </c:pt>
                <c:pt idx="346">
                  <c:v>13.88</c:v>
                </c:pt>
                <c:pt idx="347">
                  <c:v>13.92</c:v>
                </c:pt>
                <c:pt idx="348">
                  <c:v>13.96</c:v>
                </c:pt>
                <c:pt idx="349">
                  <c:v>14</c:v>
                </c:pt>
                <c:pt idx="350">
                  <c:v>14.04</c:v>
                </c:pt>
                <c:pt idx="351">
                  <c:v>14.08</c:v>
                </c:pt>
                <c:pt idx="352">
                  <c:v>14.12</c:v>
                </c:pt>
                <c:pt idx="353">
                  <c:v>14.16</c:v>
                </c:pt>
                <c:pt idx="354">
                  <c:v>14.2</c:v>
                </c:pt>
                <c:pt idx="355">
                  <c:v>14.24</c:v>
                </c:pt>
                <c:pt idx="356">
                  <c:v>14.28</c:v>
                </c:pt>
                <c:pt idx="357">
                  <c:v>14.32</c:v>
                </c:pt>
                <c:pt idx="358">
                  <c:v>14.36</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c:v>
                </c:pt>
                <c:pt idx="391">
                  <c:v>15.68</c:v>
                </c:pt>
                <c:pt idx="392">
                  <c:v>15.72</c:v>
                </c:pt>
                <c:pt idx="393">
                  <c:v>15.76</c:v>
                </c:pt>
                <c:pt idx="394">
                  <c:v>15.8</c:v>
                </c:pt>
                <c:pt idx="395">
                  <c:v>15.84</c:v>
                </c:pt>
                <c:pt idx="396">
                  <c:v>15.88</c:v>
                </c:pt>
                <c:pt idx="397">
                  <c:v>15.92</c:v>
                </c:pt>
                <c:pt idx="398">
                  <c:v>15.96</c:v>
                </c:pt>
                <c:pt idx="399">
                  <c:v>16</c:v>
                </c:pt>
                <c:pt idx="400">
                  <c:v>16.04</c:v>
                </c:pt>
                <c:pt idx="401">
                  <c:v>16.079999999999991</c:v>
                </c:pt>
                <c:pt idx="402">
                  <c:v>16.12</c:v>
                </c:pt>
                <c:pt idx="403">
                  <c:v>16.16</c:v>
                </c:pt>
                <c:pt idx="404">
                  <c:v>16.2</c:v>
                </c:pt>
                <c:pt idx="405">
                  <c:v>16.239999999999991</c:v>
                </c:pt>
                <c:pt idx="406">
                  <c:v>16.28</c:v>
                </c:pt>
                <c:pt idx="407">
                  <c:v>16.32</c:v>
                </c:pt>
                <c:pt idx="408">
                  <c:v>16.36</c:v>
                </c:pt>
                <c:pt idx="409">
                  <c:v>16.399999999999999</c:v>
                </c:pt>
                <c:pt idx="410">
                  <c:v>16.440000000000001</c:v>
                </c:pt>
                <c:pt idx="411">
                  <c:v>16.48</c:v>
                </c:pt>
                <c:pt idx="412">
                  <c:v>16.52</c:v>
                </c:pt>
                <c:pt idx="413">
                  <c:v>16.559999999999999</c:v>
                </c:pt>
                <c:pt idx="414">
                  <c:v>16.600000000000001</c:v>
                </c:pt>
                <c:pt idx="415">
                  <c:v>16.64</c:v>
                </c:pt>
                <c:pt idx="416">
                  <c:v>16.68</c:v>
                </c:pt>
                <c:pt idx="417">
                  <c:v>16.72</c:v>
                </c:pt>
                <c:pt idx="418">
                  <c:v>16.760000000000002</c:v>
                </c:pt>
                <c:pt idx="419">
                  <c:v>16.8</c:v>
                </c:pt>
                <c:pt idx="420">
                  <c:v>16.84</c:v>
                </c:pt>
                <c:pt idx="421">
                  <c:v>16.88</c:v>
                </c:pt>
                <c:pt idx="422">
                  <c:v>16.920000000000002</c:v>
                </c:pt>
                <c:pt idx="423">
                  <c:v>16.96</c:v>
                </c:pt>
                <c:pt idx="424">
                  <c:v>17</c:v>
                </c:pt>
                <c:pt idx="425">
                  <c:v>17.04</c:v>
                </c:pt>
                <c:pt idx="426">
                  <c:v>17.079999999999991</c:v>
                </c:pt>
                <c:pt idx="427">
                  <c:v>17.12</c:v>
                </c:pt>
                <c:pt idx="428">
                  <c:v>17.16</c:v>
                </c:pt>
                <c:pt idx="429">
                  <c:v>17.2</c:v>
                </c:pt>
                <c:pt idx="430">
                  <c:v>17.239999999999991</c:v>
                </c:pt>
                <c:pt idx="431">
                  <c:v>17.28</c:v>
                </c:pt>
                <c:pt idx="432">
                  <c:v>17.32</c:v>
                </c:pt>
                <c:pt idx="433">
                  <c:v>17.36</c:v>
                </c:pt>
                <c:pt idx="434">
                  <c:v>17.399999999999999</c:v>
                </c:pt>
                <c:pt idx="435">
                  <c:v>17.440000000000001</c:v>
                </c:pt>
                <c:pt idx="436">
                  <c:v>17.48</c:v>
                </c:pt>
                <c:pt idx="437">
                  <c:v>17.52</c:v>
                </c:pt>
                <c:pt idx="438">
                  <c:v>17.559999999999999</c:v>
                </c:pt>
                <c:pt idx="439">
                  <c:v>17.600000000000001</c:v>
                </c:pt>
                <c:pt idx="440">
                  <c:v>17.64</c:v>
                </c:pt>
                <c:pt idx="441">
                  <c:v>17.68</c:v>
                </c:pt>
                <c:pt idx="442">
                  <c:v>17.72</c:v>
                </c:pt>
                <c:pt idx="443">
                  <c:v>17.760000000000002</c:v>
                </c:pt>
                <c:pt idx="444">
                  <c:v>17.8</c:v>
                </c:pt>
                <c:pt idx="445">
                  <c:v>17.84</c:v>
                </c:pt>
                <c:pt idx="446">
                  <c:v>17.88</c:v>
                </c:pt>
              </c:numCache>
            </c:numRef>
          </c:cat>
          <c:val>
            <c:numRef>
              <c:f>Sheet1!$B$4:$QF$4</c:f>
              <c:numCache>
                <c:formatCode>General</c:formatCode>
                <c:ptCount val="447"/>
                <c:pt idx="0">
                  <c:v>381</c:v>
                </c:pt>
                <c:pt idx="1">
                  <c:v>481</c:v>
                </c:pt>
                <c:pt idx="2">
                  <c:v>494</c:v>
                </c:pt>
                <c:pt idx="3">
                  <c:v>525</c:v>
                </c:pt>
                <c:pt idx="4">
                  <c:v>521</c:v>
                </c:pt>
                <c:pt idx="5">
                  <c:v>433</c:v>
                </c:pt>
                <c:pt idx="6">
                  <c:v>470</c:v>
                </c:pt>
                <c:pt idx="7">
                  <c:v>460</c:v>
                </c:pt>
                <c:pt idx="8">
                  <c:v>462</c:v>
                </c:pt>
                <c:pt idx="9">
                  <c:v>508</c:v>
                </c:pt>
                <c:pt idx="10">
                  <c:v>470</c:v>
                </c:pt>
                <c:pt idx="11">
                  <c:v>460</c:v>
                </c:pt>
                <c:pt idx="12">
                  <c:v>419</c:v>
                </c:pt>
                <c:pt idx="13">
                  <c:v>397</c:v>
                </c:pt>
                <c:pt idx="14">
                  <c:v>429</c:v>
                </c:pt>
                <c:pt idx="15">
                  <c:v>407</c:v>
                </c:pt>
                <c:pt idx="16">
                  <c:v>424</c:v>
                </c:pt>
                <c:pt idx="17">
                  <c:v>465</c:v>
                </c:pt>
                <c:pt idx="18">
                  <c:v>470</c:v>
                </c:pt>
                <c:pt idx="19">
                  <c:v>474</c:v>
                </c:pt>
                <c:pt idx="20">
                  <c:v>469</c:v>
                </c:pt>
                <c:pt idx="21">
                  <c:v>478</c:v>
                </c:pt>
                <c:pt idx="22">
                  <c:v>470</c:v>
                </c:pt>
                <c:pt idx="23">
                  <c:v>462</c:v>
                </c:pt>
                <c:pt idx="24">
                  <c:v>468</c:v>
                </c:pt>
                <c:pt idx="25">
                  <c:v>464</c:v>
                </c:pt>
                <c:pt idx="26">
                  <c:v>460</c:v>
                </c:pt>
                <c:pt idx="27">
                  <c:v>486</c:v>
                </c:pt>
                <c:pt idx="28">
                  <c:v>501</c:v>
                </c:pt>
                <c:pt idx="29">
                  <c:v>523</c:v>
                </c:pt>
                <c:pt idx="30">
                  <c:v>519</c:v>
                </c:pt>
                <c:pt idx="31">
                  <c:v>527</c:v>
                </c:pt>
                <c:pt idx="32">
                  <c:v>535</c:v>
                </c:pt>
                <c:pt idx="33">
                  <c:v>545</c:v>
                </c:pt>
                <c:pt idx="34">
                  <c:v>527</c:v>
                </c:pt>
                <c:pt idx="35">
                  <c:v>544</c:v>
                </c:pt>
                <c:pt idx="36">
                  <c:v>485</c:v>
                </c:pt>
                <c:pt idx="37">
                  <c:v>508</c:v>
                </c:pt>
                <c:pt idx="38">
                  <c:v>508</c:v>
                </c:pt>
                <c:pt idx="39">
                  <c:v>443</c:v>
                </c:pt>
                <c:pt idx="40">
                  <c:v>430</c:v>
                </c:pt>
                <c:pt idx="41">
                  <c:v>430</c:v>
                </c:pt>
                <c:pt idx="42">
                  <c:v>459</c:v>
                </c:pt>
                <c:pt idx="43">
                  <c:v>431</c:v>
                </c:pt>
                <c:pt idx="44">
                  <c:v>435</c:v>
                </c:pt>
                <c:pt idx="45">
                  <c:v>483</c:v>
                </c:pt>
                <c:pt idx="46">
                  <c:v>470</c:v>
                </c:pt>
                <c:pt idx="47">
                  <c:v>459</c:v>
                </c:pt>
                <c:pt idx="48">
                  <c:v>462</c:v>
                </c:pt>
                <c:pt idx="49">
                  <c:v>465</c:v>
                </c:pt>
                <c:pt idx="50">
                  <c:v>483</c:v>
                </c:pt>
                <c:pt idx="51">
                  <c:v>501</c:v>
                </c:pt>
                <c:pt idx="52">
                  <c:v>478</c:v>
                </c:pt>
                <c:pt idx="53">
                  <c:v>493</c:v>
                </c:pt>
                <c:pt idx="54">
                  <c:v>471</c:v>
                </c:pt>
                <c:pt idx="55">
                  <c:v>483</c:v>
                </c:pt>
                <c:pt idx="56">
                  <c:v>449</c:v>
                </c:pt>
                <c:pt idx="57">
                  <c:v>443</c:v>
                </c:pt>
                <c:pt idx="58">
                  <c:v>462</c:v>
                </c:pt>
                <c:pt idx="59">
                  <c:v>466</c:v>
                </c:pt>
                <c:pt idx="60">
                  <c:v>453</c:v>
                </c:pt>
                <c:pt idx="61">
                  <c:v>479</c:v>
                </c:pt>
                <c:pt idx="62">
                  <c:v>483</c:v>
                </c:pt>
                <c:pt idx="63">
                  <c:v>443</c:v>
                </c:pt>
                <c:pt idx="64">
                  <c:v>449</c:v>
                </c:pt>
                <c:pt idx="65">
                  <c:v>436</c:v>
                </c:pt>
                <c:pt idx="66">
                  <c:v>455</c:v>
                </c:pt>
                <c:pt idx="67">
                  <c:v>483</c:v>
                </c:pt>
                <c:pt idx="68">
                  <c:v>479</c:v>
                </c:pt>
                <c:pt idx="69">
                  <c:v>449</c:v>
                </c:pt>
                <c:pt idx="70">
                  <c:v>484</c:v>
                </c:pt>
                <c:pt idx="71">
                  <c:v>485</c:v>
                </c:pt>
                <c:pt idx="72">
                  <c:v>472</c:v>
                </c:pt>
                <c:pt idx="73">
                  <c:v>485</c:v>
                </c:pt>
                <c:pt idx="74">
                  <c:v>484</c:v>
                </c:pt>
                <c:pt idx="75">
                  <c:v>494</c:v>
                </c:pt>
                <c:pt idx="76">
                  <c:v>501</c:v>
                </c:pt>
                <c:pt idx="77">
                  <c:v>469</c:v>
                </c:pt>
                <c:pt idx="78">
                  <c:v>492</c:v>
                </c:pt>
                <c:pt idx="79">
                  <c:v>480</c:v>
                </c:pt>
                <c:pt idx="80">
                  <c:v>461</c:v>
                </c:pt>
                <c:pt idx="81">
                  <c:v>456</c:v>
                </c:pt>
                <c:pt idx="82">
                  <c:v>487</c:v>
                </c:pt>
                <c:pt idx="83">
                  <c:v>508</c:v>
                </c:pt>
                <c:pt idx="84">
                  <c:v>507</c:v>
                </c:pt>
                <c:pt idx="85">
                  <c:v>507</c:v>
                </c:pt>
                <c:pt idx="86">
                  <c:v>498</c:v>
                </c:pt>
                <c:pt idx="87">
                  <c:v>504</c:v>
                </c:pt>
                <c:pt idx="88">
                  <c:v>494</c:v>
                </c:pt>
                <c:pt idx="89">
                  <c:v>504</c:v>
                </c:pt>
                <c:pt idx="90">
                  <c:v>467</c:v>
                </c:pt>
                <c:pt idx="91">
                  <c:v>477</c:v>
                </c:pt>
                <c:pt idx="92">
                  <c:v>466</c:v>
                </c:pt>
                <c:pt idx="93">
                  <c:v>483</c:v>
                </c:pt>
                <c:pt idx="94">
                  <c:v>504</c:v>
                </c:pt>
                <c:pt idx="95">
                  <c:v>506</c:v>
                </c:pt>
                <c:pt idx="96">
                  <c:v>472</c:v>
                </c:pt>
                <c:pt idx="97">
                  <c:v>479</c:v>
                </c:pt>
                <c:pt idx="98">
                  <c:v>529</c:v>
                </c:pt>
                <c:pt idx="99">
                  <c:v>512</c:v>
                </c:pt>
                <c:pt idx="100">
                  <c:v>514</c:v>
                </c:pt>
                <c:pt idx="101">
                  <c:v>509</c:v>
                </c:pt>
                <c:pt idx="102">
                  <c:v>517</c:v>
                </c:pt>
                <c:pt idx="103">
                  <c:v>525</c:v>
                </c:pt>
                <c:pt idx="104">
                  <c:v>509</c:v>
                </c:pt>
                <c:pt idx="105">
                  <c:v>503</c:v>
                </c:pt>
                <c:pt idx="106">
                  <c:v>509</c:v>
                </c:pt>
                <c:pt idx="107">
                  <c:v>494</c:v>
                </c:pt>
                <c:pt idx="108">
                  <c:v>518</c:v>
                </c:pt>
                <c:pt idx="109">
                  <c:v>531</c:v>
                </c:pt>
                <c:pt idx="110">
                  <c:v>535</c:v>
                </c:pt>
                <c:pt idx="111">
                  <c:v>493</c:v>
                </c:pt>
                <c:pt idx="112">
                  <c:v>489</c:v>
                </c:pt>
                <c:pt idx="113">
                  <c:v>476</c:v>
                </c:pt>
                <c:pt idx="114">
                  <c:v>503</c:v>
                </c:pt>
                <c:pt idx="115">
                  <c:v>516</c:v>
                </c:pt>
                <c:pt idx="116">
                  <c:v>474</c:v>
                </c:pt>
                <c:pt idx="117">
                  <c:v>441</c:v>
                </c:pt>
                <c:pt idx="118">
                  <c:v>436</c:v>
                </c:pt>
                <c:pt idx="119">
                  <c:v>433</c:v>
                </c:pt>
                <c:pt idx="120">
                  <c:v>420</c:v>
                </c:pt>
                <c:pt idx="121">
                  <c:v>418</c:v>
                </c:pt>
                <c:pt idx="122">
                  <c:v>395</c:v>
                </c:pt>
                <c:pt idx="123">
                  <c:v>412</c:v>
                </c:pt>
                <c:pt idx="124">
                  <c:v>413</c:v>
                </c:pt>
                <c:pt idx="125">
                  <c:v>400</c:v>
                </c:pt>
                <c:pt idx="126">
                  <c:v>394</c:v>
                </c:pt>
                <c:pt idx="127">
                  <c:v>412</c:v>
                </c:pt>
                <c:pt idx="128">
                  <c:v>393</c:v>
                </c:pt>
                <c:pt idx="129">
                  <c:v>380</c:v>
                </c:pt>
                <c:pt idx="130">
                  <c:v>380</c:v>
                </c:pt>
                <c:pt idx="131">
                  <c:v>380</c:v>
                </c:pt>
                <c:pt idx="132">
                  <c:v>372</c:v>
                </c:pt>
                <c:pt idx="133">
                  <c:v>375</c:v>
                </c:pt>
                <c:pt idx="134">
                  <c:v>373</c:v>
                </c:pt>
                <c:pt idx="135">
                  <c:v>364</c:v>
                </c:pt>
                <c:pt idx="136">
                  <c:v>362</c:v>
                </c:pt>
                <c:pt idx="137">
                  <c:v>366</c:v>
                </c:pt>
                <c:pt idx="138">
                  <c:v>351</c:v>
                </c:pt>
                <c:pt idx="139">
                  <c:v>346</c:v>
                </c:pt>
                <c:pt idx="140">
                  <c:v>344</c:v>
                </c:pt>
                <c:pt idx="141">
                  <c:v>340</c:v>
                </c:pt>
                <c:pt idx="142">
                  <c:v>344</c:v>
                </c:pt>
                <c:pt idx="143">
                  <c:v>340</c:v>
                </c:pt>
                <c:pt idx="144">
                  <c:v>325</c:v>
                </c:pt>
                <c:pt idx="145">
                  <c:v>330</c:v>
                </c:pt>
                <c:pt idx="146">
                  <c:v>325</c:v>
                </c:pt>
                <c:pt idx="147">
                  <c:v>340</c:v>
                </c:pt>
                <c:pt idx="148">
                  <c:v>324</c:v>
                </c:pt>
                <c:pt idx="149">
                  <c:v>312</c:v>
                </c:pt>
                <c:pt idx="150">
                  <c:v>316</c:v>
                </c:pt>
                <c:pt idx="151">
                  <c:v>299</c:v>
                </c:pt>
                <c:pt idx="152">
                  <c:v>333</c:v>
                </c:pt>
                <c:pt idx="153">
                  <c:v>316</c:v>
                </c:pt>
                <c:pt idx="154">
                  <c:v>313</c:v>
                </c:pt>
                <c:pt idx="155">
                  <c:v>313</c:v>
                </c:pt>
                <c:pt idx="156">
                  <c:v>313</c:v>
                </c:pt>
                <c:pt idx="157">
                  <c:v>290</c:v>
                </c:pt>
                <c:pt idx="158">
                  <c:v>290</c:v>
                </c:pt>
                <c:pt idx="159">
                  <c:v>290</c:v>
                </c:pt>
                <c:pt idx="160">
                  <c:v>290</c:v>
                </c:pt>
                <c:pt idx="161">
                  <c:v>290</c:v>
                </c:pt>
                <c:pt idx="162">
                  <c:v>334</c:v>
                </c:pt>
                <c:pt idx="163">
                  <c:v>290</c:v>
                </c:pt>
                <c:pt idx="164">
                  <c:v>290</c:v>
                </c:pt>
                <c:pt idx="165">
                  <c:v>290</c:v>
                </c:pt>
                <c:pt idx="166">
                  <c:v>290</c:v>
                </c:pt>
                <c:pt idx="167">
                  <c:v>294</c:v>
                </c:pt>
                <c:pt idx="168">
                  <c:v>290</c:v>
                </c:pt>
                <c:pt idx="169">
                  <c:v>290</c:v>
                </c:pt>
                <c:pt idx="170">
                  <c:v>290</c:v>
                </c:pt>
                <c:pt idx="171">
                  <c:v>292</c:v>
                </c:pt>
                <c:pt idx="172">
                  <c:v>290</c:v>
                </c:pt>
                <c:pt idx="173">
                  <c:v>290</c:v>
                </c:pt>
                <c:pt idx="174">
                  <c:v>291</c:v>
                </c:pt>
                <c:pt idx="175">
                  <c:v>290</c:v>
                </c:pt>
              </c:numCache>
            </c:numRef>
          </c:val>
          <c:smooth val="0"/>
        </c:ser>
        <c:ser>
          <c:idx val="3"/>
          <c:order val="3"/>
          <c:tx>
            <c:strRef>
              <c:f>Sheet1!$A$5</c:f>
              <c:strCache>
                <c:ptCount val="1"/>
                <c:pt idx="0">
                  <c:v>SDL</c:v>
                </c:pt>
              </c:strCache>
            </c:strRef>
          </c:tx>
          <c:spPr>
            <a:ln w="12700"/>
          </c:spPr>
          <c:marker>
            <c:symbol val="none"/>
          </c:marker>
          <c:cat>
            <c:numRef>
              <c:f>Sheet1!$B$1:$QF$1</c:f>
              <c:numCache>
                <c:formatCode>General</c:formatCode>
                <c:ptCount val="447"/>
                <c:pt idx="0">
                  <c:v>0.04</c:v>
                </c:pt>
                <c:pt idx="1">
                  <c:v>0.08</c:v>
                </c:pt>
                <c:pt idx="2">
                  <c:v>0.12</c:v>
                </c:pt>
                <c:pt idx="3">
                  <c:v>0.16</c:v>
                </c:pt>
                <c:pt idx="4">
                  <c:v>0.2</c:v>
                </c:pt>
                <c:pt idx="5">
                  <c:v>0.24</c:v>
                </c:pt>
                <c:pt idx="6">
                  <c:v>0.28000000000000003</c:v>
                </c:pt>
                <c:pt idx="7">
                  <c:v>0.32</c:v>
                </c:pt>
                <c:pt idx="8">
                  <c:v>0.36</c:v>
                </c:pt>
                <c:pt idx="9">
                  <c:v>0.4</c:v>
                </c:pt>
                <c:pt idx="10">
                  <c:v>0.44</c:v>
                </c:pt>
                <c:pt idx="11">
                  <c:v>0.48</c:v>
                </c:pt>
                <c:pt idx="12">
                  <c:v>0.52</c:v>
                </c:pt>
                <c:pt idx="13">
                  <c:v>0.56000000000000005</c:v>
                </c:pt>
                <c:pt idx="14">
                  <c:v>0.6</c:v>
                </c:pt>
                <c:pt idx="15">
                  <c:v>0.64</c:v>
                </c:pt>
                <c:pt idx="16">
                  <c:v>0.68</c:v>
                </c:pt>
                <c:pt idx="17">
                  <c:v>0.72</c:v>
                </c:pt>
                <c:pt idx="18">
                  <c:v>0.76</c:v>
                </c:pt>
                <c:pt idx="19">
                  <c:v>0.8</c:v>
                </c:pt>
                <c:pt idx="20">
                  <c:v>0.84</c:v>
                </c:pt>
                <c:pt idx="21">
                  <c:v>0.88</c:v>
                </c:pt>
                <c:pt idx="22">
                  <c:v>0.92</c:v>
                </c:pt>
                <c:pt idx="23">
                  <c:v>0.96</c:v>
                </c:pt>
                <c:pt idx="24">
                  <c:v>1</c:v>
                </c:pt>
                <c:pt idx="25">
                  <c:v>1.04</c:v>
                </c:pt>
                <c:pt idx="26">
                  <c:v>1.08</c:v>
                </c:pt>
                <c:pt idx="27">
                  <c:v>1.1200000000000001</c:v>
                </c:pt>
                <c:pt idx="28">
                  <c:v>1.1599999999999999</c:v>
                </c:pt>
                <c:pt idx="29">
                  <c:v>1.2</c:v>
                </c:pt>
                <c:pt idx="30">
                  <c:v>1.24</c:v>
                </c:pt>
                <c:pt idx="31">
                  <c:v>1.28</c:v>
                </c:pt>
                <c:pt idx="32">
                  <c:v>1.32</c:v>
                </c:pt>
                <c:pt idx="33">
                  <c:v>1.36</c:v>
                </c:pt>
                <c:pt idx="34">
                  <c:v>1.4</c:v>
                </c:pt>
                <c:pt idx="35">
                  <c:v>1.44</c:v>
                </c:pt>
                <c:pt idx="36">
                  <c:v>1.48</c:v>
                </c:pt>
                <c:pt idx="37">
                  <c:v>1.52</c:v>
                </c:pt>
                <c:pt idx="38">
                  <c:v>1.56</c:v>
                </c:pt>
                <c:pt idx="39">
                  <c:v>1.6</c:v>
                </c:pt>
                <c:pt idx="40">
                  <c:v>1.64</c:v>
                </c:pt>
                <c:pt idx="41">
                  <c:v>1.68</c:v>
                </c:pt>
                <c:pt idx="42">
                  <c:v>1.72</c:v>
                </c:pt>
                <c:pt idx="43">
                  <c:v>1.76</c:v>
                </c:pt>
                <c:pt idx="44">
                  <c:v>1.8</c:v>
                </c:pt>
                <c:pt idx="45">
                  <c:v>1.84</c:v>
                </c:pt>
                <c:pt idx="46">
                  <c:v>1.88</c:v>
                </c:pt>
                <c:pt idx="47">
                  <c:v>1.92</c:v>
                </c:pt>
                <c:pt idx="48">
                  <c:v>1.96</c:v>
                </c:pt>
                <c:pt idx="49">
                  <c:v>2</c:v>
                </c:pt>
                <c:pt idx="50">
                  <c:v>2.04</c:v>
                </c:pt>
                <c:pt idx="51">
                  <c:v>2.08</c:v>
                </c:pt>
                <c:pt idx="52">
                  <c:v>2.12</c:v>
                </c:pt>
                <c:pt idx="53">
                  <c:v>2.16</c:v>
                </c:pt>
                <c:pt idx="54">
                  <c:v>2.2000000000000002</c:v>
                </c:pt>
                <c:pt idx="55">
                  <c:v>2.2400000000000002</c:v>
                </c:pt>
                <c:pt idx="56">
                  <c:v>2.2799999999999998</c:v>
                </c:pt>
                <c:pt idx="57">
                  <c:v>2.3199999999999981</c:v>
                </c:pt>
                <c:pt idx="58">
                  <c:v>2.36</c:v>
                </c:pt>
                <c:pt idx="59">
                  <c:v>2.4</c:v>
                </c:pt>
                <c:pt idx="60">
                  <c:v>2.44</c:v>
                </c:pt>
                <c:pt idx="61">
                  <c:v>2.48</c:v>
                </c:pt>
                <c:pt idx="62">
                  <c:v>2.52</c:v>
                </c:pt>
                <c:pt idx="63">
                  <c:v>2.56</c:v>
                </c:pt>
                <c:pt idx="64">
                  <c:v>2.6</c:v>
                </c:pt>
                <c:pt idx="65">
                  <c:v>2.64</c:v>
                </c:pt>
                <c:pt idx="66">
                  <c:v>2.68</c:v>
                </c:pt>
                <c:pt idx="67">
                  <c:v>2.72</c:v>
                </c:pt>
                <c:pt idx="68">
                  <c:v>2.76</c:v>
                </c:pt>
                <c:pt idx="69">
                  <c:v>2.8</c:v>
                </c:pt>
                <c:pt idx="70">
                  <c:v>2.84</c:v>
                </c:pt>
                <c:pt idx="71">
                  <c:v>2.88</c:v>
                </c:pt>
                <c:pt idx="72">
                  <c:v>2.92</c:v>
                </c:pt>
                <c:pt idx="73">
                  <c:v>2.96</c:v>
                </c:pt>
                <c:pt idx="74">
                  <c:v>3</c:v>
                </c:pt>
                <c:pt idx="75">
                  <c:v>3.04</c:v>
                </c:pt>
                <c:pt idx="76">
                  <c:v>3.08</c:v>
                </c:pt>
                <c:pt idx="77">
                  <c:v>3.12</c:v>
                </c:pt>
                <c:pt idx="78">
                  <c:v>3.16</c:v>
                </c:pt>
                <c:pt idx="79">
                  <c:v>3.2</c:v>
                </c:pt>
                <c:pt idx="80">
                  <c:v>3.24</c:v>
                </c:pt>
                <c:pt idx="81">
                  <c:v>3.28</c:v>
                </c:pt>
                <c:pt idx="82">
                  <c:v>3.32</c:v>
                </c:pt>
                <c:pt idx="83">
                  <c:v>3.36</c:v>
                </c:pt>
                <c:pt idx="84">
                  <c:v>3.4</c:v>
                </c:pt>
                <c:pt idx="85">
                  <c:v>3.44</c:v>
                </c:pt>
                <c:pt idx="86">
                  <c:v>3.48</c:v>
                </c:pt>
                <c:pt idx="87">
                  <c:v>3.52</c:v>
                </c:pt>
                <c:pt idx="88">
                  <c:v>3.56</c:v>
                </c:pt>
                <c:pt idx="89">
                  <c:v>3.6</c:v>
                </c:pt>
                <c:pt idx="90">
                  <c:v>3.64</c:v>
                </c:pt>
                <c:pt idx="91">
                  <c:v>3.68</c:v>
                </c:pt>
                <c:pt idx="92">
                  <c:v>3.72</c:v>
                </c:pt>
                <c:pt idx="93">
                  <c:v>3.76</c:v>
                </c:pt>
                <c:pt idx="94">
                  <c:v>3.8</c:v>
                </c:pt>
                <c:pt idx="95">
                  <c:v>3.84</c:v>
                </c:pt>
                <c:pt idx="96">
                  <c:v>3.88</c:v>
                </c:pt>
                <c:pt idx="97">
                  <c:v>3.92</c:v>
                </c:pt>
                <c:pt idx="98">
                  <c:v>3.96</c:v>
                </c:pt>
                <c:pt idx="99">
                  <c:v>4</c:v>
                </c:pt>
                <c:pt idx="100">
                  <c:v>4.04</c:v>
                </c:pt>
                <c:pt idx="101">
                  <c:v>4.08</c:v>
                </c:pt>
                <c:pt idx="102">
                  <c:v>4.1199999999999974</c:v>
                </c:pt>
                <c:pt idx="103">
                  <c:v>4.1599999999999966</c:v>
                </c:pt>
                <c:pt idx="104">
                  <c:v>4.2</c:v>
                </c:pt>
                <c:pt idx="105">
                  <c:v>4.24</c:v>
                </c:pt>
                <c:pt idx="106">
                  <c:v>4.28</c:v>
                </c:pt>
                <c:pt idx="107">
                  <c:v>4.3199999999999976</c:v>
                </c:pt>
                <c:pt idx="108">
                  <c:v>4.3599999999999977</c:v>
                </c:pt>
                <c:pt idx="109">
                  <c:v>4.4000000000000004</c:v>
                </c:pt>
                <c:pt idx="110">
                  <c:v>4.4400000000000004</c:v>
                </c:pt>
                <c:pt idx="111">
                  <c:v>4.4800000000000004</c:v>
                </c:pt>
                <c:pt idx="112">
                  <c:v>4.5199999999999996</c:v>
                </c:pt>
                <c:pt idx="113">
                  <c:v>4.5599999999999996</c:v>
                </c:pt>
                <c:pt idx="114">
                  <c:v>4.5999999999999996</c:v>
                </c:pt>
                <c:pt idx="115">
                  <c:v>4.6399999999999997</c:v>
                </c:pt>
                <c:pt idx="116">
                  <c:v>4.68</c:v>
                </c:pt>
                <c:pt idx="117">
                  <c:v>4.72</c:v>
                </c:pt>
                <c:pt idx="118">
                  <c:v>4.76</c:v>
                </c:pt>
                <c:pt idx="119">
                  <c:v>4.8</c:v>
                </c:pt>
                <c:pt idx="120">
                  <c:v>4.84</c:v>
                </c:pt>
                <c:pt idx="121">
                  <c:v>4.88</c:v>
                </c:pt>
                <c:pt idx="122">
                  <c:v>4.92</c:v>
                </c:pt>
                <c:pt idx="123">
                  <c:v>4.96</c:v>
                </c:pt>
                <c:pt idx="124">
                  <c:v>5</c:v>
                </c:pt>
                <c:pt idx="125">
                  <c:v>5.04</c:v>
                </c:pt>
                <c:pt idx="126">
                  <c:v>5.08</c:v>
                </c:pt>
                <c:pt idx="127">
                  <c:v>5.1199999999999974</c:v>
                </c:pt>
                <c:pt idx="128">
                  <c:v>5.1599999999999966</c:v>
                </c:pt>
                <c:pt idx="129">
                  <c:v>5.2</c:v>
                </c:pt>
                <c:pt idx="130">
                  <c:v>5.24</c:v>
                </c:pt>
                <c:pt idx="131">
                  <c:v>5.28</c:v>
                </c:pt>
                <c:pt idx="132">
                  <c:v>5.3199999999999976</c:v>
                </c:pt>
                <c:pt idx="133">
                  <c:v>5.3599999999999977</c:v>
                </c:pt>
                <c:pt idx="134">
                  <c:v>5.4</c:v>
                </c:pt>
                <c:pt idx="135">
                  <c:v>5.44</c:v>
                </c:pt>
                <c:pt idx="136">
                  <c:v>5.48</c:v>
                </c:pt>
                <c:pt idx="137">
                  <c:v>5.52</c:v>
                </c:pt>
                <c:pt idx="138">
                  <c:v>5.56</c:v>
                </c:pt>
                <c:pt idx="139">
                  <c:v>5.6</c:v>
                </c:pt>
                <c:pt idx="140">
                  <c:v>5.64</c:v>
                </c:pt>
                <c:pt idx="141">
                  <c:v>5.68</c:v>
                </c:pt>
                <c:pt idx="142">
                  <c:v>5.72</c:v>
                </c:pt>
                <c:pt idx="143">
                  <c:v>5.76</c:v>
                </c:pt>
                <c:pt idx="144">
                  <c:v>5.8</c:v>
                </c:pt>
                <c:pt idx="145">
                  <c:v>5.84</c:v>
                </c:pt>
                <c:pt idx="146">
                  <c:v>5.88</c:v>
                </c:pt>
                <c:pt idx="147">
                  <c:v>5.92</c:v>
                </c:pt>
                <c:pt idx="148">
                  <c:v>5.96</c:v>
                </c:pt>
                <c:pt idx="149">
                  <c:v>6</c:v>
                </c:pt>
                <c:pt idx="150">
                  <c:v>6.04</c:v>
                </c:pt>
                <c:pt idx="151">
                  <c:v>6.08</c:v>
                </c:pt>
                <c:pt idx="152">
                  <c:v>6.1199999999999974</c:v>
                </c:pt>
                <c:pt idx="153">
                  <c:v>6.1599999999999966</c:v>
                </c:pt>
                <c:pt idx="154">
                  <c:v>6.2</c:v>
                </c:pt>
                <c:pt idx="155">
                  <c:v>6.24</c:v>
                </c:pt>
                <c:pt idx="156">
                  <c:v>6.28</c:v>
                </c:pt>
                <c:pt idx="157">
                  <c:v>6.3199999999999976</c:v>
                </c:pt>
                <c:pt idx="158">
                  <c:v>6.3599999999999977</c:v>
                </c:pt>
                <c:pt idx="159">
                  <c:v>6.4</c:v>
                </c:pt>
                <c:pt idx="160">
                  <c:v>6.44</c:v>
                </c:pt>
                <c:pt idx="161">
                  <c:v>6.48</c:v>
                </c:pt>
                <c:pt idx="162">
                  <c:v>6.52</c:v>
                </c:pt>
                <c:pt idx="163">
                  <c:v>6.56</c:v>
                </c:pt>
                <c:pt idx="164">
                  <c:v>6.6</c:v>
                </c:pt>
                <c:pt idx="165">
                  <c:v>6.64</c:v>
                </c:pt>
                <c:pt idx="166">
                  <c:v>6.68</c:v>
                </c:pt>
                <c:pt idx="167">
                  <c:v>6.72</c:v>
                </c:pt>
                <c:pt idx="168">
                  <c:v>6.76</c:v>
                </c:pt>
                <c:pt idx="169">
                  <c:v>6.8</c:v>
                </c:pt>
                <c:pt idx="170">
                  <c:v>6.84</c:v>
                </c:pt>
                <c:pt idx="171">
                  <c:v>6.88</c:v>
                </c:pt>
                <c:pt idx="172">
                  <c:v>6.92</c:v>
                </c:pt>
                <c:pt idx="173">
                  <c:v>6.96</c:v>
                </c:pt>
                <c:pt idx="174">
                  <c:v>7</c:v>
                </c:pt>
                <c:pt idx="175">
                  <c:v>7.04</c:v>
                </c:pt>
                <c:pt idx="176">
                  <c:v>7.08</c:v>
                </c:pt>
                <c:pt idx="177">
                  <c:v>7.1199999999999974</c:v>
                </c:pt>
                <c:pt idx="178">
                  <c:v>7.1599999999999966</c:v>
                </c:pt>
                <c:pt idx="179">
                  <c:v>7.2</c:v>
                </c:pt>
                <c:pt idx="180">
                  <c:v>7.24</c:v>
                </c:pt>
                <c:pt idx="181">
                  <c:v>7.28</c:v>
                </c:pt>
                <c:pt idx="182">
                  <c:v>7.3199999999999976</c:v>
                </c:pt>
                <c:pt idx="183">
                  <c:v>7.3599999999999977</c:v>
                </c:pt>
                <c:pt idx="184">
                  <c:v>7.4</c:v>
                </c:pt>
                <c:pt idx="185">
                  <c:v>7.44</c:v>
                </c:pt>
                <c:pt idx="186">
                  <c:v>7.48</c:v>
                </c:pt>
                <c:pt idx="187">
                  <c:v>7.52</c:v>
                </c:pt>
                <c:pt idx="188">
                  <c:v>7.56</c:v>
                </c:pt>
                <c:pt idx="189">
                  <c:v>7.6</c:v>
                </c:pt>
                <c:pt idx="190">
                  <c:v>7.64</c:v>
                </c:pt>
                <c:pt idx="191">
                  <c:v>7.68</c:v>
                </c:pt>
                <c:pt idx="192">
                  <c:v>7.72</c:v>
                </c:pt>
                <c:pt idx="193">
                  <c:v>7.76</c:v>
                </c:pt>
                <c:pt idx="194">
                  <c:v>7.8</c:v>
                </c:pt>
                <c:pt idx="195">
                  <c:v>7.84</c:v>
                </c:pt>
                <c:pt idx="196">
                  <c:v>7.88</c:v>
                </c:pt>
                <c:pt idx="197">
                  <c:v>7.92</c:v>
                </c:pt>
                <c:pt idx="198">
                  <c:v>7.96</c:v>
                </c:pt>
                <c:pt idx="199">
                  <c:v>8</c:v>
                </c:pt>
                <c:pt idx="200">
                  <c:v>8.0400000000000009</c:v>
                </c:pt>
                <c:pt idx="201">
                  <c:v>8.08</c:v>
                </c:pt>
                <c:pt idx="202">
                  <c:v>8.120000000000001</c:v>
                </c:pt>
                <c:pt idx="203">
                  <c:v>8.16</c:v>
                </c:pt>
                <c:pt idx="204">
                  <c:v>8.2000000000000011</c:v>
                </c:pt>
                <c:pt idx="205">
                  <c:v>8.2399999999999984</c:v>
                </c:pt>
                <c:pt idx="206">
                  <c:v>8.2800000000000011</c:v>
                </c:pt>
                <c:pt idx="207">
                  <c:v>8.32</c:v>
                </c:pt>
                <c:pt idx="208">
                  <c:v>8.36</c:v>
                </c:pt>
                <c:pt idx="209">
                  <c:v>8.4</c:v>
                </c:pt>
                <c:pt idx="210">
                  <c:v>8.44</c:v>
                </c:pt>
                <c:pt idx="211">
                  <c:v>8.48</c:v>
                </c:pt>
                <c:pt idx="212">
                  <c:v>8.52</c:v>
                </c:pt>
                <c:pt idx="213">
                  <c:v>8.56</c:v>
                </c:pt>
                <c:pt idx="214">
                  <c:v>8.6</c:v>
                </c:pt>
                <c:pt idx="215">
                  <c:v>8.6399999999999988</c:v>
                </c:pt>
                <c:pt idx="216">
                  <c:v>8.68</c:v>
                </c:pt>
                <c:pt idx="217">
                  <c:v>8.7200000000000006</c:v>
                </c:pt>
                <c:pt idx="218">
                  <c:v>8.76</c:v>
                </c:pt>
                <c:pt idx="219">
                  <c:v>8.8000000000000007</c:v>
                </c:pt>
                <c:pt idx="220">
                  <c:v>8.84</c:v>
                </c:pt>
                <c:pt idx="221">
                  <c:v>8.8800000000000008</c:v>
                </c:pt>
                <c:pt idx="222">
                  <c:v>8.92</c:v>
                </c:pt>
                <c:pt idx="223">
                  <c:v>8.9600000000000026</c:v>
                </c:pt>
                <c:pt idx="224">
                  <c:v>9</c:v>
                </c:pt>
                <c:pt idx="225">
                  <c:v>9.0400000000000009</c:v>
                </c:pt>
                <c:pt idx="226">
                  <c:v>9.08</c:v>
                </c:pt>
                <c:pt idx="227">
                  <c:v>9.120000000000001</c:v>
                </c:pt>
                <c:pt idx="228">
                  <c:v>9.16</c:v>
                </c:pt>
                <c:pt idx="229">
                  <c:v>9.2000000000000011</c:v>
                </c:pt>
                <c:pt idx="230">
                  <c:v>9.2399999999999984</c:v>
                </c:pt>
                <c:pt idx="231">
                  <c:v>9.2800000000000011</c:v>
                </c:pt>
                <c:pt idx="232">
                  <c:v>9.32</c:v>
                </c:pt>
                <c:pt idx="233">
                  <c:v>9.36</c:v>
                </c:pt>
                <c:pt idx="234">
                  <c:v>9.4</c:v>
                </c:pt>
                <c:pt idx="235">
                  <c:v>9.44</c:v>
                </c:pt>
                <c:pt idx="236">
                  <c:v>9.48</c:v>
                </c:pt>
                <c:pt idx="237">
                  <c:v>9.52</c:v>
                </c:pt>
                <c:pt idx="238">
                  <c:v>9.56</c:v>
                </c:pt>
                <c:pt idx="239">
                  <c:v>9.6</c:v>
                </c:pt>
                <c:pt idx="240">
                  <c:v>9.6399999999999988</c:v>
                </c:pt>
                <c:pt idx="241">
                  <c:v>9.68</c:v>
                </c:pt>
                <c:pt idx="242">
                  <c:v>9.7200000000000006</c:v>
                </c:pt>
                <c:pt idx="243">
                  <c:v>9.76</c:v>
                </c:pt>
                <c:pt idx="244">
                  <c:v>9.8000000000000007</c:v>
                </c:pt>
                <c:pt idx="245">
                  <c:v>9.84</c:v>
                </c:pt>
                <c:pt idx="246">
                  <c:v>9.8800000000000008</c:v>
                </c:pt>
                <c:pt idx="247">
                  <c:v>9.92</c:v>
                </c:pt>
                <c:pt idx="248">
                  <c:v>9.9600000000000026</c:v>
                </c:pt>
                <c:pt idx="249">
                  <c:v>10</c:v>
                </c:pt>
                <c:pt idx="250">
                  <c:v>10.039999999999999</c:v>
                </c:pt>
                <c:pt idx="251">
                  <c:v>10.08</c:v>
                </c:pt>
                <c:pt idx="252">
                  <c:v>10.119999999999999</c:v>
                </c:pt>
                <c:pt idx="253">
                  <c:v>10.16</c:v>
                </c:pt>
                <c:pt idx="254">
                  <c:v>10.199999999999999</c:v>
                </c:pt>
                <c:pt idx="255">
                  <c:v>10.24</c:v>
                </c:pt>
                <c:pt idx="256">
                  <c:v>10.28</c:v>
                </c:pt>
                <c:pt idx="257">
                  <c:v>10.32</c:v>
                </c:pt>
                <c:pt idx="258">
                  <c:v>10.36</c:v>
                </c:pt>
                <c:pt idx="259">
                  <c:v>10.4</c:v>
                </c:pt>
                <c:pt idx="260">
                  <c:v>10.44</c:v>
                </c:pt>
                <c:pt idx="261">
                  <c:v>10.48</c:v>
                </c:pt>
                <c:pt idx="262">
                  <c:v>10.52</c:v>
                </c:pt>
                <c:pt idx="263">
                  <c:v>10.56</c:v>
                </c:pt>
                <c:pt idx="264">
                  <c:v>10.6</c:v>
                </c:pt>
                <c:pt idx="265">
                  <c:v>10.64</c:v>
                </c:pt>
                <c:pt idx="266">
                  <c:v>10.68</c:v>
                </c:pt>
                <c:pt idx="267">
                  <c:v>10.72</c:v>
                </c:pt>
                <c:pt idx="268">
                  <c:v>10.76</c:v>
                </c:pt>
                <c:pt idx="269">
                  <c:v>10.8</c:v>
                </c:pt>
                <c:pt idx="270">
                  <c:v>10.84</c:v>
                </c:pt>
                <c:pt idx="271">
                  <c:v>10.88</c:v>
                </c:pt>
                <c:pt idx="272">
                  <c:v>10.92</c:v>
                </c:pt>
                <c:pt idx="273">
                  <c:v>10.96</c:v>
                </c:pt>
                <c:pt idx="274">
                  <c:v>11</c:v>
                </c:pt>
                <c:pt idx="275">
                  <c:v>11.04</c:v>
                </c:pt>
                <c:pt idx="276">
                  <c:v>11.08</c:v>
                </c:pt>
                <c:pt idx="277">
                  <c:v>11.12</c:v>
                </c:pt>
                <c:pt idx="278">
                  <c:v>11.16</c:v>
                </c:pt>
                <c:pt idx="279">
                  <c:v>11.2</c:v>
                </c:pt>
                <c:pt idx="280">
                  <c:v>11.24</c:v>
                </c:pt>
                <c:pt idx="281">
                  <c:v>11.28</c:v>
                </c:pt>
                <c:pt idx="282">
                  <c:v>11.32</c:v>
                </c:pt>
                <c:pt idx="283">
                  <c:v>11.36</c:v>
                </c:pt>
                <c:pt idx="284">
                  <c:v>11.4</c:v>
                </c:pt>
                <c:pt idx="285">
                  <c:v>11.44</c:v>
                </c:pt>
                <c:pt idx="286">
                  <c:v>11.48</c:v>
                </c:pt>
                <c:pt idx="287">
                  <c:v>11.52</c:v>
                </c:pt>
                <c:pt idx="288">
                  <c:v>11.56</c:v>
                </c:pt>
                <c:pt idx="289">
                  <c:v>11.6</c:v>
                </c:pt>
                <c:pt idx="290">
                  <c:v>11.64</c:v>
                </c:pt>
                <c:pt idx="291">
                  <c:v>11.68</c:v>
                </c:pt>
                <c:pt idx="292">
                  <c:v>11.72</c:v>
                </c:pt>
                <c:pt idx="293">
                  <c:v>11.76</c:v>
                </c:pt>
                <c:pt idx="294">
                  <c:v>11.8</c:v>
                </c:pt>
                <c:pt idx="295">
                  <c:v>11.84</c:v>
                </c:pt>
                <c:pt idx="296">
                  <c:v>11.88</c:v>
                </c:pt>
                <c:pt idx="297">
                  <c:v>11.92</c:v>
                </c:pt>
                <c:pt idx="298">
                  <c:v>11.96</c:v>
                </c:pt>
                <c:pt idx="299">
                  <c:v>12</c:v>
                </c:pt>
                <c:pt idx="300">
                  <c:v>12.04</c:v>
                </c:pt>
                <c:pt idx="301">
                  <c:v>12.08</c:v>
                </c:pt>
                <c:pt idx="302">
                  <c:v>12.12</c:v>
                </c:pt>
                <c:pt idx="303">
                  <c:v>12.16</c:v>
                </c:pt>
                <c:pt idx="304">
                  <c:v>12.2</c:v>
                </c:pt>
                <c:pt idx="305">
                  <c:v>12.24</c:v>
                </c:pt>
                <c:pt idx="306">
                  <c:v>12.28</c:v>
                </c:pt>
                <c:pt idx="307">
                  <c:v>12.32</c:v>
                </c:pt>
                <c:pt idx="308">
                  <c:v>12.36</c:v>
                </c:pt>
                <c:pt idx="309">
                  <c:v>12.4</c:v>
                </c:pt>
                <c:pt idx="310">
                  <c:v>12.44</c:v>
                </c:pt>
                <c:pt idx="311">
                  <c:v>12.48</c:v>
                </c:pt>
                <c:pt idx="312">
                  <c:v>12.52</c:v>
                </c:pt>
                <c:pt idx="313">
                  <c:v>12.56</c:v>
                </c:pt>
                <c:pt idx="314">
                  <c:v>12.6</c:v>
                </c:pt>
                <c:pt idx="315">
                  <c:v>12.64</c:v>
                </c:pt>
                <c:pt idx="316">
                  <c:v>12.68</c:v>
                </c:pt>
                <c:pt idx="317">
                  <c:v>12.72</c:v>
                </c:pt>
                <c:pt idx="318">
                  <c:v>12.76</c:v>
                </c:pt>
                <c:pt idx="319">
                  <c:v>12.8</c:v>
                </c:pt>
                <c:pt idx="320">
                  <c:v>12.84</c:v>
                </c:pt>
                <c:pt idx="321">
                  <c:v>12.88</c:v>
                </c:pt>
                <c:pt idx="322">
                  <c:v>12.92</c:v>
                </c:pt>
                <c:pt idx="323">
                  <c:v>12.96</c:v>
                </c:pt>
                <c:pt idx="324">
                  <c:v>13</c:v>
                </c:pt>
                <c:pt idx="325">
                  <c:v>13.04</c:v>
                </c:pt>
                <c:pt idx="326">
                  <c:v>13.08</c:v>
                </c:pt>
                <c:pt idx="327">
                  <c:v>13.12</c:v>
                </c:pt>
                <c:pt idx="328">
                  <c:v>13.16</c:v>
                </c:pt>
                <c:pt idx="329">
                  <c:v>13.2</c:v>
                </c:pt>
                <c:pt idx="330">
                  <c:v>13.24</c:v>
                </c:pt>
                <c:pt idx="331">
                  <c:v>13.28</c:v>
                </c:pt>
                <c:pt idx="332">
                  <c:v>13.32</c:v>
                </c:pt>
                <c:pt idx="333">
                  <c:v>13.36</c:v>
                </c:pt>
                <c:pt idx="334">
                  <c:v>13.4</c:v>
                </c:pt>
                <c:pt idx="335">
                  <c:v>13.44</c:v>
                </c:pt>
                <c:pt idx="336">
                  <c:v>13.48</c:v>
                </c:pt>
                <c:pt idx="337">
                  <c:v>13.52</c:v>
                </c:pt>
                <c:pt idx="338">
                  <c:v>13.56</c:v>
                </c:pt>
                <c:pt idx="339">
                  <c:v>13.6</c:v>
                </c:pt>
                <c:pt idx="340">
                  <c:v>13.64</c:v>
                </c:pt>
                <c:pt idx="341">
                  <c:v>13.68</c:v>
                </c:pt>
                <c:pt idx="342">
                  <c:v>13.72</c:v>
                </c:pt>
                <c:pt idx="343">
                  <c:v>13.76</c:v>
                </c:pt>
                <c:pt idx="344">
                  <c:v>13.8</c:v>
                </c:pt>
                <c:pt idx="345">
                  <c:v>13.84</c:v>
                </c:pt>
                <c:pt idx="346">
                  <c:v>13.88</c:v>
                </c:pt>
                <c:pt idx="347">
                  <c:v>13.92</c:v>
                </c:pt>
                <c:pt idx="348">
                  <c:v>13.96</c:v>
                </c:pt>
                <c:pt idx="349">
                  <c:v>14</c:v>
                </c:pt>
                <c:pt idx="350">
                  <c:v>14.04</c:v>
                </c:pt>
                <c:pt idx="351">
                  <c:v>14.08</c:v>
                </c:pt>
                <c:pt idx="352">
                  <c:v>14.12</c:v>
                </c:pt>
                <c:pt idx="353">
                  <c:v>14.16</c:v>
                </c:pt>
                <c:pt idx="354">
                  <c:v>14.2</c:v>
                </c:pt>
                <c:pt idx="355">
                  <c:v>14.24</c:v>
                </c:pt>
                <c:pt idx="356">
                  <c:v>14.28</c:v>
                </c:pt>
                <c:pt idx="357">
                  <c:v>14.32</c:v>
                </c:pt>
                <c:pt idx="358">
                  <c:v>14.36</c:v>
                </c:pt>
                <c:pt idx="359">
                  <c:v>14.4</c:v>
                </c:pt>
                <c:pt idx="360">
                  <c:v>14.44</c:v>
                </c:pt>
                <c:pt idx="361">
                  <c:v>14.48</c:v>
                </c:pt>
                <c:pt idx="362">
                  <c:v>14.52</c:v>
                </c:pt>
                <c:pt idx="363">
                  <c:v>14.56</c:v>
                </c:pt>
                <c:pt idx="364">
                  <c:v>14.6</c:v>
                </c:pt>
                <c:pt idx="365">
                  <c:v>14.64</c:v>
                </c:pt>
                <c:pt idx="366">
                  <c:v>14.68</c:v>
                </c:pt>
                <c:pt idx="367">
                  <c:v>14.72</c:v>
                </c:pt>
                <c:pt idx="368">
                  <c:v>14.76</c:v>
                </c:pt>
                <c:pt idx="369">
                  <c:v>14.8</c:v>
                </c:pt>
                <c:pt idx="370">
                  <c:v>14.84</c:v>
                </c:pt>
                <c:pt idx="371">
                  <c:v>14.88</c:v>
                </c:pt>
                <c:pt idx="372">
                  <c:v>14.92</c:v>
                </c:pt>
                <c:pt idx="373">
                  <c:v>14.96</c:v>
                </c:pt>
                <c:pt idx="374">
                  <c:v>15</c:v>
                </c:pt>
                <c:pt idx="375">
                  <c:v>15.04</c:v>
                </c:pt>
                <c:pt idx="376">
                  <c:v>15.08</c:v>
                </c:pt>
                <c:pt idx="377">
                  <c:v>15.12</c:v>
                </c:pt>
                <c:pt idx="378">
                  <c:v>15.16</c:v>
                </c:pt>
                <c:pt idx="379">
                  <c:v>15.2</c:v>
                </c:pt>
                <c:pt idx="380">
                  <c:v>15.24</c:v>
                </c:pt>
                <c:pt idx="381">
                  <c:v>15.28</c:v>
                </c:pt>
                <c:pt idx="382">
                  <c:v>15.32</c:v>
                </c:pt>
                <c:pt idx="383">
                  <c:v>15.36</c:v>
                </c:pt>
                <c:pt idx="384">
                  <c:v>15.4</c:v>
                </c:pt>
                <c:pt idx="385">
                  <c:v>15.44</c:v>
                </c:pt>
                <c:pt idx="386">
                  <c:v>15.48</c:v>
                </c:pt>
                <c:pt idx="387">
                  <c:v>15.52</c:v>
                </c:pt>
                <c:pt idx="388">
                  <c:v>15.56</c:v>
                </c:pt>
                <c:pt idx="389">
                  <c:v>15.6</c:v>
                </c:pt>
                <c:pt idx="390">
                  <c:v>15.64</c:v>
                </c:pt>
                <c:pt idx="391">
                  <c:v>15.68</c:v>
                </c:pt>
                <c:pt idx="392">
                  <c:v>15.72</c:v>
                </c:pt>
                <c:pt idx="393">
                  <c:v>15.76</c:v>
                </c:pt>
                <c:pt idx="394">
                  <c:v>15.8</c:v>
                </c:pt>
                <c:pt idx="395">
                  <c:v>15.84</c:v>
                </c:pt>
                <c:pt idx="396">
                  <c:v>15.88</c:v>
                </c:pt>
                <c:pt idx="397">
                  <c:v>15.92</c:v>
                </c:pt>
                <c:pt idx="398">
                  <c:v>15.96</c:v>
                </c:pt>
                <c:pt idx="399">
                  <c:v>16</c:v>
                </c:pt>
                <c:pt idx="400">
                  <c:v>16.04</c:v>
                </c:pt>
                <c:pt idx="401">
                  <c:v>16.079999999999991</c:v>
                </c:pt>
                <c:pt idx="402">
                  <c:v>16.12</c:v>
                </c:pt>
                <c:pt idx="403">
                  <c:v>16.16</c:v>
                </c:pt>
                <c:pt idx="404">
                  <c:v>16.2</c:v>
                </c:pt>
                <c:pt idx="405">
                  <c:v>16.239999999999991</c:v>
                </c:pt>
                <c:pt idx="406">
                  <c:v>16.28</c:v>
                </c:pt>
                <c:pt idx="407">
                  <c:v>16.32</c:v>
                </c:pt>
                <c:pt idx="408">
                  <c:v>16.36</c:v>
                </c:pt>
                <c:pt idx="409">
                  <c:v>16.399999999999999</c:v>
                </c:pt>
                <c:pt idx="410">
                  <c:v>16.440000000000001</c:v>
                </c:pt>
                <c:pt idx="411">
                  <c:v>16.48</c:v>
                </c:pt>
                <c:pt idx="412">
                  <c:v>16.52</c:v>
                </c:pt>
                <c:pt idx="413">
                  <c:v>16.559999999999999</c:v>
                </c:pt>
                <c:pt idx="414">
                  <c:v>16.600000000000001</c:v>
                </c:pt>
                <c:pt idx="415">
                  <c:v>16.64</c:v>
                </c:pt>
                <c:pt idx="416">
                  <c:v>16.68</c:v>
                </c:pt>
                <c:pt idx="417">
                  <c:v>16.72</c:v>
                </c:pt>
                <c:pt idx="418">
                  <c:v>16.760000000000002</c:v>
                </c:pt>
                <c:pt idx="419">
                  <c:v>16.8</c:v>
                </c:pt>
                <c:pt idx="420">
                  <c:v>16.84</c:v>
                </c:pt>
                <c:pt idx="421">
                  <c:v>16.88</c:v>
                </c:pt>
                <c:pt idx="422">
                  <c:v>16.920000000000002</c:v>
                </c:pt>
                <c:pt idx="423">
                  <c:v>16.96</c:v>
                </c:pt>
                <c:pt idx="424">
                  <c:v>17</c:v>
                </c:pt>
                <c:pt idx="425">
                  <c:v>17.04</c:v>
                </c:pt>
                <c:pt idx="426">
                  <c:v>17.079999999999991</c:v>
                </c:pt>
                <c:pt idx="427">
                  <c:v>17.12</c:v>
                </c:pt>
                <c:pt idx="428">
                  <c:v>17.16</c:v>
                </c:pt>
                <c:pt idx="429">
                  <c:v>17.2</c:v>
                </c:pt>
                <c:pt idx="430">
                  <c:v>17.239999999999991</c:v>
                </c:pt>
                <c:pt idx="431">
                  <c:v>17.28</c:v>
                </c:pt>
                <c:pt idx="432">
                  <c:v>17.32</c:v>
                </c:pt>
                <c:pt idx="433">
                  <c:v>17.36</c:v>
                </c:pt>
                <c:pt idx="434">
                  <c:v>17.399999999999999</c:v>
                </c:pt>
                <c:pt idx="435">
                  <c:v>17.440000000000001</c:v>
                </c:pt>
                <c:pt idx="436">
                  <c:v>17.48</c:v>
                </c:pt>
                <c:pt idx="437">
                  <c:v>17.52</c:v>
                </c:pt>
                <c:pt idx="438">
                  <c:v>17.559999999999999</c:v>
                </c:pt>
                <c:pt idx="439">
                  <c:v>17.600000000000001</c:v>
                </c:pt>
                <c:pt idx="440">
                  <c:v>17.64</c:v>
                </c:pt>
                <c:pt idx="441">
                  <c:v>17.68</c:v>
                </c:pt>
                <c:pt idx="442">
                  <c:v>17.72</c:v>
                </c:pt>
                <c:pt idx="443">
                  <c:v>17.760000000000002</c:v>
                </c:pt>
                <c:pt idx="444">
                  <c:v>17.8</c:v>
                </c:pt>
                <c:pt idx="445">
                  <c:v>17.84</c:v>
                </c:pt>
                <c:pt idx="446">
                  <c:v>17.88</c:v>
                </c:pt>
              </c:numCache>
            </c:numRef>
          </c:cat>
          <c:val>
            <c:numRef>
              <c:f>Sheet1!$B$5:$QF$5</c:f>
              <c:numCache>
                <c:formatCode>General</c:formatCode>
                <c:ptCount val="447"/>
                <c:pt idx="0">
                  <c:v>-42</c:v>
                </c:pt>
                <c:pt idx="1">
                  <c:v>-44</c:v>
                </c:pt>
                <c:pt idx="2">
                  <c:v>-47</c:v>
                </c:pt>
                <c:pt idx="3">
                  <c:v>-44</c:v>
                </c:pt>
                <c:pt idx="4">
                  <c:v>-53</c:v>
                </c:pt>
                <c:pt idx="5">
                  <c:v>-38</c:v>
                </c:pt>
                <c:pt idx="6">
                  <c:v>-36</c:v>
                </c:pt>
                <c:pt idx="7">
                  <c:v>-39</c:v>
                </c:pt>
                <c:pt idx="8">
                  <c:v>-42</c:v>
                </c:pt>
                <c:pt idx="9">
                  <c:v>36</c:v>
                </c:pt>
                <c:pt idx="10">
                  <c:v>109</c:v>
                </c:pt>
                <c:pt idx="11">
                  <c:v>130</c:v>
                </c:pt>
                <c:pt idx="12">
                  <c:v>132</c:v>
                </c:pt>
                <c:pt idx="13">
                  <c:v>135</c:v>
                </c:pt>
                <c:pt idx="14">
                  <c:v>67</c:v>
                </c:pt>
                <c:pt idx="15">
                  <c:v>82</c:v>
                </c:pt>
                <c:pt idx="16">
                  <c:v>86</c:v>
                </c:pt>
                <c:pt idx="17">
                  <c:v>89</c:v>
                </c:pt>
                <c:pt idx="18">
                  <c:v>79</c:v>
                </c:pt>
                <c:pt idx="19">
                  <c:v>82</c:v>
                </c:pt>
                <c:pt idx="20">
                  <c:v>73</c:v>
                </c:pt>
                <c:pt idx="21">
                  <c:v>77</c:v>
                </c:pt>
                <c:pt idx="22">
                  <c:v>85</c:v>
                </c:pt>
                <c:pt idx="23">
                  <c:v>74</c:v>
                </c:pt>
                <c:pt idx="24">
                  <c:v>88</c:v>
                </c:pt>
                <c:pt idx="25">
                  <c:v>89</c:v>
                </c:pt>
                <c:pt idx="26">
                  <c:v>84</c:v>
                </c:pt>
                <c:pt idx="27">
                  <c:v>84</c:v>
                </c:pt>
                <c:pt idx="28">
                  <c:v>80</c:v>
                </c:pt>
                <c:pt idx="29">
                  <c:v>85</c:v>
                </c:pt>
                <c:pt idx="30">
                  <c:v>83</c:v>
                </c:pt>
                <c:pt idx="31">
                  <c:v>87</c:v>
                </c:pt>
                <c:pt idx="32">
                  <c:v>83</c:v>
                </c:pt>
                <c:pt idx="33">
                  <c:v>87</c:v>
                </c:pt>
                <c:pt idx="34">
                  <c:v>100</c:v>
                </c:pt>
                <c:pt idx="35">
                  <c:v>85</c:v>
                </c:pt>
                <c:pt idx="36">
                  <c:v>96</c:v>
                </c:pt>
                <c:pt idx="37">
                  <c:v>93</c:v>
                </c:pt>
                <c:pt idx="38">
                  <c:v>93</c:v>
                </c:pt>
                <c:pt idx="39">
                  <c:v>98</c:v>
                </c:pt>
                <c:pt idx="40">
                  <c:v>91</c:v>
                </c:pt>
                <c:pt idx="41">
                  <c:v>89</c:v>
                </c:pt>
                <c:pt idx="42">
                  <c:v>87</c:v>
                </c:pt>
                <c:pt idx="43">
                  <c:v>91</c:v>
                </c:pt>
                <c:pt idx="44">
                  <c:v>102</c:v>
                </c:pt>
                <c:pt idx="45">
                  <c:v>85</c:v>
                </c:pt>
                <c:pt idx="46">
                  <c:v>83</c:v>
                </c:pt>
                <c:pt idx="47">
                  <c:v>116</c:v>
                </c:pt>
                <c:pt idx="48">
                  <c:v>112</c:v>
                </c:pt>
                <c:pt idx="49">
                  <c:v>105</c:v>
                </c:pt>
                <c:pt idx="50">
                  <c:v>72</c:v>
                </c:pt>
                <c:pt idx="51">
                  <c:v>91</c:v>
                </c:pt>
                <c:pt idx="52">
                  <c:v>85</c:v>
                </c:pt>
                <c:pt idx="53">
                  <c:v>73</c:v>
                </c:pt>
                <c:pt idx="54">
                  <c:v>85</c:v>
                </c:pt>
                <c:pt idx="55">
                  <c:v>87</c:v>
                </c:pt>
                <c:pt idx="56">
                  <c:v>83</c:v>
                </c:pt>
                <c:pt idx="57">
                  <c:v>116</c:v>
                </c:pt>
                <c:pt idx="58">
                  <c:v>100</c:v>
                </c:pt>
                <c:pt idx="59">
                  <c:v>97</c:v>
                </c:pt>
                <c:pt idx="60">
                  <c:v>99</c:v>
                </c:pt>
                <c:pt idx="61">
                  <c:v>87</c:v>
                </c:pt>
                <c:pt idx="62">
                  <c:v>93</c:v>
                </c:pt>
                <c:pt idx="63">
                  <c:v>107</c:v>
                </c:pt>
                <c:pt idx="64">
                  <c:v>102</c:v>
                </c:pt>
                <c:pt idx="65">
                  <c:v>128</c:v>
                </c:pt>
                <c:pt idx="66">
                  <c:v>124</c:v>
                </c:pt>
                <c:pt idx="67">
                  <c:v>105</c:v>
                </c:pt>
                <c:pt idx="68">
                  <c:v>99</c:v>
                </c:pt>
                <c:pt idx="69">
                  <c:v>89</c:v>
                </c:pt>
                <c:pt idx="70">
                  <c:v>90</c:v>
                </c:pt>
                <c:pt idx="71">
                  <c:v>110</c:v>
                </c:pt>
                <c:pt idx="72">
                  <c:v>82</c:v>
                </c:pt>
                <c:pt idx="73">
                  <c:v>110</c:v>
                </c:pt>
                <c:pt idx="74">
                  <c:v>107</c:v>
                </c:pt>
                <c:pt idx="75">
                  <c:v>100</c:v>
                </c:pt>
                <c:pt idx="76">
                  <c:v>101</c:v>
                </c:pt>
                <c:pt idx="77">
                  <c:v>97</c:v>
                </c:pt>
                <c:pt idx="78">
                  <c:v>98</c:v>
                </c:pt>
                <c:pt idx="79">
                  <c:v>115</c:v>
                </c:pt>
                <c:pt idx="80">
                  <c:v>97</c:v>
                </c:pt>
                <c:pt idx="81">
                  <c:v>97</c:v>
                </c:pt>
                <c:pt idx="82">
                  <c:v>104</c:v>
                </c:pt>
                <c:pt idx="83">
                  <c:v>97</c:v>
                </c:pt>
                <c:pt idx="84">
                  <c:v>91</c:v>
                </c:pt>
                <c:pt idx="85">
                  <c:v>91</c:v>
                </c:pt>
                <c:pt idx="86">
                  <c:v>117</c:v>
                </c:pt>
                <c:pt idx="87">
                  <c:v>105</c:v>
                </c:pt>
                <c:pt idx="88">
                  <c:v>87</c:v>
                </c:pt>
                <c:pt idx="89">
                  <c:v>106</c:v>
                </c:pt>
                <c:pt idx="90">
                  <c:v>103</c:v>
                </c:pt>
                <c:pt idx="91">
                  <c:v>97</c:v>
                </c:pt>
                <c:pt idx="92">
                  <c:v>97</c:v>
                </c:pt>
                <c:pt idx="93">
                  <c:v>89</c:v>
                </c:pt>
                <c:pt idx="94">
                  <c:v>110</c:v>
                </c:pt>
                <c:pt idx="95">
                  <c:v>100</c:v>
                </c:pt>
                <c:pt idx="96">
                  <c:v>97</c:v>
                </c:pt>
                <c:pt idx="97">
                  <c:v>88</c:v>
                </c:pt>
                <c:pt idx="98">
                  <c:v>89</c:v>
                </c:pt>
                <c:pt idx="99">
                  <c:v>87</c:v>
                </c:pt>
                <c:pt idx="100">
                  <c:v>101</c:v>
                </c:pt>
                <c:pt idx="101">
                  <c:v>113</c:v>
                </c:pt>
                <c:pt idx="102">
                  <c:v>106</c:v>
                </c:pt>
                <c:pt idx="103">
                  <c:v>103</c:v>
                </c:pt>
                <c:pt idx="104">
                  <c:v>97</c:v>
                </c:pt>
                <c:pt idx="105">
                  <c:v>91</c:v>
                </c:pt>
                <c:pt idx="106">
                  <c:v>89</c:v>
                </c:pt>
                <c:pt idx="107">
                  <c:v>97</c:v>
                </c:pt>
                <c:pt idx="108">
                  <c:v>100</c:v>
                </c:pt>
                <c:pt idx="109">
                  <c:v>96</c:v>
                </c:pt>
                <c:pt idx="110">
                  <c:v>95</c:v>
                </c:pt>
                <c:pt idx="111">
                  <c:v>111</c:v>
                </c:pt>
                <c:pt idx="112">
                  <c:v>102</c:v>
                </c:pt>
                <c:pt idx="113">
                  <c:v>100</c:v>
                </c:pt>
                <c:pt idx="114">
                  <c:v>114</c:v>
                </c:pt>
                <c:pt idx="115">
                  <c:v>96</c:v>
                </c:pt>
                <c:pt idx="116">
                  <c:v>104</c:v>
                </c:pt>
                <c:pt idx="117">
                  <c:v>89</c:v>
                </c:pt>
                <c:pt idx="118">
                  <c:v>86</c:v>
                </c:pt>
                <c:pt idx="119">
                  <c:v>95</c:v>
                </c:pt>
                <c:pt idx="120">
                  <c:v>87</c:v>
                </c:pt>
                <c:pt idx="121">
                  <c:v>96</c:v>
                </c:pt>
                <c:pt idx="122">
                  <c:v>96</c:v>
                </c:pt>
                <c:pt idx="123">
                  <c:v>75</c:v>
                </c:pt>
                <c:pt idx="124">
                  <c:v>90</c:v>
                </c:pt>
                <c:pt idx="125">
                  <c:v>84</c:v>
                </c:pt>
                <c:pt idx="126">
                  <c:v>101</c:v>
                </c:pt>
                <c:pt idx="127">
                  <c:v>111</c:v>
                </c:pt>
                <c:pt idx="128">
                  <c:v>104</c:v>
                </c:pt>
                <c:pt idx="129">
                  <c:v>106</c:v>
                </c:pt>
                <c:pt idx="130">
                  <c:v>118</c:v>
                </c:pt>
                <c:pt idx="131">
                  <c:v>92</c:v>
                </c:pt>
                <c:pt idx="132">
                  <c:v>98</c:v>
                </c:pt>
                <c:pt idx="133">
                  <c:v>109</c:v>
                </c:pt>
                <c:pt idx="134">
                  <c:v>92</c:v>
                </c:pt>
                <c:pt idx="135">
                  <c:v>90</c:v>
                </c:pt>
                <c:pt idx="136">
                  <c:v>114</c:v>
                </c:pt>
                <c:pt idx="137">
                  <c:v>105</c:v>
                </c:pt>
                <c:pt idx="138">
                  <c:v>114</c:v>
                </c:pt>
                <c:pt idx="139">
                  <c:v>84</c:v>
                </c:pt>
                <c:pt idx="140">
                  <c:v>82</c:v>
                </c:pt>
                <c:pt idx="141">
                  <c:v>86</c:v>
                </c:pt>
                <c:pt idx="142">
                  <c:v>87</c:v>
                </c:pt>
                <c:pt idx="143">
                  <c:v>123</c:v>
                </c:pt>
                <c:pt idx="144">
                  <c:v>83</c:v>
                </c:pt>
                <c:pt idx="145">
                  <c:v>103</c:v>
                </c:pt>
                <c:pt idx="146">
                  <c:v>117</c:v>
                </c:pt>
                <c:pt idx="147">
                  <c:v>113</c:v>
                </c:pt>
                <c:pt idx="148">
                  <c:v>112</c:v>
                </c:pt>
                <c:pt idx="149">
                  <c:v>105</c:v>
                </c:pt>
                <c:pt idx="150">
                  <c:v>113</c:v>
                </c:pt>
                <c:pt idx="151">
                  <c:v>101</c:v>
                </c:pt>
                <c:pt idx="152">
                  <c:v>87</c:v>
                </c:pt>
                <c:pt idx="153">
                  <c:v>98</c:v>
                </c:pt>
                <c:pt idx="154">
                  <c:v>101</c:v>
                </c:pt>
                <c:pt idx="155">
                  <c:v>108</c:v>
                </c:pt>
                <c:pt idx="156">
                  <c:v>105</c:v>
                </c:pt>
                <c:pt idx="157">
                  <c:v>96</c:v>
                </c:pt>
                <c:pt idx="158">
                  <c:v>86</c:v>
                </c:pt>
                <c:pt idx="159">
                  <c:v>95</c:v>
                </c:pt>
                <c:pt idx="160">
                  <c:v>108</c:v>
                </c:pt>
                <c:pt idx="161">
                  <c:v>114</c:v>
                </c:pt>
                <c:pt idx="162">
                  <c:v>110</c:v>
                </c:pt>
                <c:pt idx="163">
                  <c:v>98</c:v>
                </c:pt>
                <c:pt idx="164">
                  <c:v>110</c:v>
                </c:pt>
                <c:pt idx="165">
                  <c:v>103</c:v>
                </c:pt>
                <c:pt idx="166">
                  <c:v>98</c:v>
                </c:pt>
                <c:pt idx="167">
                  <c:v>107</c:v>
                </c:pt>
                <c:pt idx="168">
                  <c:v>99</c:v>
                </c:pt>
                <c:pt idx="169">
                  <c:v>97</c:v>
                </c:pt>
                <c:pt idx="170">
                  <c:v>104</c:v>
                </c:pt>
                <c:pt idx="171">
                  <c:v>107</c:v>
                </c:pt>
                <c:pt idx="172">
                  <c:v>107</c:v>
                </c:pt>
                <c:pt idx="173">
                  <c:v>113</c:v>
                </c:pt>
                <c:pt idx="174">
                  <c:v>114</c:v>
                </c:pt>
                <c:pt idx="175">
                  <c:v>118</c:v>
                </c:pt>
                <c:pt idx="176">
                  <c:v>108</c:v>
                </c:pt>
                <c:pt idx="177">
                  <c:v>122</c:v>
                </c:pt>
                <c:pt idx="178">
                  <c:v>116</c:v>
                </c:pt>
                <c:pt idx="179">
                  <c:v>122</c:v>
                </c:pt>
                <c:pt idx="180">
                  <c:v>120</c:v>
                </c:pt>
                <c:pt idx="181">
                  <c:v>119</c:v>
                </c:pt>
                <c:pt idx="182">
                  <c:v>119</c:v>
                </c:pt>
                <c:pt idx="183">
                  <c:v>113</c:v>
                </c:pt>
                <c:pt idx="184">
                  <c:v>123</c:v>
                </c:pt>
                <c:pt idx="185">
                  <c:v>115</c:v>
                </c:pt>
                <c:pt idx="186">
                  <c:v>126</c:v>
                </c:pt>
                <c:pt idx="187">
                  <c:v>117</c:v>
                </c:pt>
                <c:pt idx="188">
                  <c:v>92</c:v>
                </c:pt>
                <c:pt idx="189">
                  <c:v>70</c:v>
                </c:pt>
                <c:pt idx="190">
                  <c:v>93</c:v>
                </c:pt>
                <c:pt idx="191">
                  <c:v>94</c:v>
                </c:pt>
                <c:pt idx="192">
                  <c:v>94</c:v>
                </c:pt>
                <c:pt idx="193">
                  <c:v>107</c:v>
                </c:pt>
                <c:pt idx="194">
                  <c:v>88</c:v>
                </c:pt>
                <c:pt idx="195">
                  <c:v>97</c:v>
                </c:pt>
                <c:pt idx="196">
                  <c:v>98</c:v>
                </c:pt>
                <c:pt idx="197">
                  <c:v>101</c:v>
                </c:pt>
                <c:pt idx="198">
                  <c:v>97</c:v>
                </c:pt>
                <c:pt idx="199">
                  <c:v>110</c:v>
                </c:pt>
                <c:pt idx="200">
                  <c:v>108</c:v>
                </c:pt>
                <c:pt idx="201">
                  <c:v>121</c:v>
                </c:pt>
                <c:pt idx="202">
                  <c:v>110</c:v>
                </c:pt>
                <c:pt idx="203">
                  <c:v>97</c:v>
                </c:pt>
                <c:pt idx="204">
                  <c:v>117</c:v>
                </c:pt>
                <c:pt idx="205">
                  <c:v>119</c:v>
                </c:pt>
                <c:pt idx="206">
                  <c:v>106</c:v>
                </c:pt>
                <c:pt idx="207">
                  <c:v>131</c:v>
                </c:pt>
                <c:pt idx="208">
                  <c:v>116</c:v>
                </c:pt>
                <c:pt idx="209">
                  <c:v>105</c:v>
                </c:pt>
                <c:pt idx="210">
                  <c:v>113</c:v>
                </c:pt>
                <c:pt idx="211">
                  <c:v>98</c:v>
                </c:pt>
                <c:pt idx="212">
                  <c:v>109</c:v>
                </c:pt>
                <c:pt idx="213">
                  <c:v>101</c:v>
                </c:pt>
                <c:pt idx="214">
                  <c:v>105</c:v>
                </c:pt>
                <c:pt idx="215">
                  <c:v>108</c:v>
                </c:pt>
                <c:pt idx="216">
                  <c:v>101</c:v>
                </c:pt>
                <c:pt idx="217">
                  <c:v>87</c:v>
                </c:pt>
                <c:pt idx="218">
                  <c:v>80</c:v>
                </c:pt>
                <c:pt idx="219">
                  <c:v>87</c:v>
                </c:pt>
                <c:pt idx="220">
                  <c:v>87</c:v>
                </c:pt>
                <c:pt idx="221">
                  <c:v>81</c:v>
                </c:pt>
                <c:pt idx="222">
                  <c:v>76</c:v>
                </c:pt>
                <c:pt idx="223">
                  <c:v>84</c:v>
                </c:pt>
                <c:pt idx="224">
                  <c:v>79</c:v>
                </c:pt>
                <c:pt idx="225">
                  <c:v>75</c:v>
                </c:pt>
                <c:pt idx="226">
                  <c:v>79</c:v>
                </c:pt>
                <c:pt idx="227">
                  <c:v>79</c:v>
                </c:pt>
                <c:pt idx="228">
                  <c:v>74</c:v>
                </c:pt>
                <c:pt idx="229">
                  <c:v>81</c:v>
                </c:pt>
                <c:pt idx="230">
                  <c:v>67</c:v>
                </c:pt>
                <c:pt idx="231">
                  <c:v>63</c:v>
                </c:pt>
                <c:pt idx="232">
                  <c:v>65</c:v>
                </c:pt>
                <c:pt idx="233">
                  <c:v>55</c:v>
                </c:pt>
                <c:pt idx="234">
                  <c:v>59</c:v>
                </c:pt>
                <c:pt idx="235">
                  <c:v>59</c:v>
                </c:pt>
                <c:pt idx="236">
                  <c:v>48</c:v>
                </c:pt>
                <c:pt idx="237">
                  <c:v>52</c:v>
                </c:pt>
                <c:pt idx="238">
                  <c:v>43</c:v>
                </c:pt>
                <c:pt idx="239">
                  <c:v>48</c:v>
                </c:pt>
                <c:pt idx="240">
                  <c:v>42</c:v>
                </c:pt>
                <c:pt idx="241">
                  <c:v>42</c:v>
                </c:pt>
                <c:pt idx="242">
                  <c:v>39</c:v>
                </c:pt>
                <c:pt idx="243">
                  <c:v>35</c:v>
                </c:pt>
                <c:pt idx="244">
                  <c:v>45</c:v>
                </c:pt>
                <c:pt idx="245">
                  <c:v>35</c:v>
                </c:pt>
                <c:pt idx="246">
                  <c:v>33</c:v>
                </c:pt>
                <c:pt idx="247">
                  <c:v>38</c:v>
                </c:pt>
                <c:pt idx="248">
                  <c:v>33</c:v>
                </c:pt>
                <c:pt idx="249">
                  <c:v>32</c:v>
                </c:pt>
                <c:pt idx="250">
                  <c:v>33</c:v>
                </c:pt>
                <c:pt idx="251">
                  <c:v>31</c:v>
                </c:pt>
                <c:pt idx="252">
                  <c:v>34</c:v>
                </c:pt>
                <c:pt idx="253">
                  <c:v>22</c:v>
                </c:pt>
                <c:pt idx="254">
                  <c:v>22</c:v>
                </c:pt>
                <c:pt idx="255">
                  <c:v>28</c:v>
                </c:pt>
                <c:pt idx="256">
                  <c:v>26</c:v>
                </c:pt>
                <c:pt idx="257">
                  <c:v>20</c:v>
                </c:pt>
                <c:pt idx="258">
                  <c:v>22</c:v>
                </c:pt>
                <c:pt idx="259">
                  <c:v>24</c:v>
                </c:pt>
                <c:pt idx="260">
                  <c:v>14</c:v>
                </c:pt>
                <c:pt idx="261">
                  <c:v>24</c:v>
                </c:pt>
                <c:pt idx="262">
                  <c:v>20</c:v>
                </c:pt>
                <c:pt idx="263">
                  <c:v>21</c:v>
                </c:pt>
                <c:pt idx="264">
                  <c:v>21</c:v>
                </c:pt>
                <c:pt idx="265">
                  <c:v>17</c:v>
                </c:pt>
                <c:pt idx="266">
                  <c:v>12</c:v>
                </c:pt>
                <c:pt idx="267">
                  <c:v>21</c:v>
                </c:pt>
                <c:pt idx="268">
                  <c:v>11</c:v>
                </c:pt>
                <c:pt idx="269">
                  <c:v>8</c:v>
                </c:pt>
                <c:pt idx="270">
                  <c:v>10</c:v>
                </c:pt>
                <c:pt idx="271">
                  <c:v>15</c:v>
                </c:pt>
                <c:pt idx="272">
                  <c:v>19</c:v>
                </c:pt>
                <c:pt idx="273">
                  <c:v>26</c:v>
                </c:pt>
                <c:pt idx="274">
                  <c:v>8</c:v>
                </c:pt>
                <c:pt idx="275">
                  <c:v>10</c:v>
                </c:pt>
                <c:pt idx="276">
                  <c:v>15</c:v>
                </c:pt>
                <c:pt idx="277">
                  <c:v>21</c:v>
                </c:pt>
                <c:pt idx="278">
                  <c:v>19</c:v>
                </c:pt>
                <c:pt idx="279">
                  <c:v>22</c:v>
                </c:pt>
                <c:pt idx="280">
                  <c:v>22</c:v>
                </c:pt>
                <c:pt idx="281">
                  <c:v>27</c:v>
                </c:pt>
                <c:pt idx="282">
                  <c:v>16</c:v>
                </c:pt>
                <c:pt idx="283">
                  <c:v>20</c:v>
                </c:pt>
                <c:pt idx="284">
                  <c:v>19</c:v>
                </c:pt>
                <c:pt idx="285">
                  <c:v>22</c:v>
                </c:pt>
                <c:pt idx="286">
                  <c:v>17</c:v>
                </c:pt>
                <c:pt idx="287">
                  <c:v>21</c:v>
                </c:pt>
                <c:pt idx="288">
                  <c:v>19</c:v>
                </c:pt>
                <c:pt idx="289">
                  <c:v>27</c:v>
                </c:pt>
                <c:pt idx="290">
                  <c:v>20</c:v>
                </c:pt>
                <c:pt idx="291">
                  <c:v>19</c:v>
                </c:pt>
                <c:pt idx="292">
                  <c:v>33</c:v>
                </c:pt>
                <c:pt idx="293">
                  <c:v>23</c:v>
                </c:pt>
                <c:pt idx="294">
                  <c:v>26</c:v>
                </c:pt>
                <c:pt idx="295">
                  <c:v>24</c:v>
                </c:pt>
                <c:pt idx="296">
                  <c:v>29</c:v>
                </c:pt>
                <c:pt idx="297">
                  <c:v>26</c:v>
                </c:pt>
              </c:numCache>
            </c:numRef>
          </c:val>
          <c:smooth val="0"/>
        </c:ser>
        <c:dLbls>
          <c:showLegendKey val="0"/>
          <c:showVal val="0"/>
          <c:showCatName val="0"/>
          <c:showSerName val="0"/>
          <c:showPercent val="0"/>
          <c:showBubbleSize val="0"/>
        </c:dLbls>
        <c:marker val="1"/>
        <c:smooth val="0"/>
        <c:axId val="136907392"/>
        <c:axId val="138822400"/>
      </c:lineChart>
      <c:catAx>
        <c:axId val="136907392"/>
        <c:scaling>
          <c:orientation val="minMax"/>
        </c:scaling>
        <c:delete val="0"/>
        <c:axPos val="b"/>
        <c:title>
          <c:tx>
            <c:rich>
              <a:bodyPr/>
              <a:lstStyle/>
              <a:p>
                <a:pPr>
                  <a:defRPr/>
                </a:pPr>
                <a:r>
                  <a:rPr lang="en-US"/>
                  <a:t>Time</a:t>
                </a:r>
                <a:r>
                  <a:rPr lang="en-US" baseline="0"/>
                  <a:t> (s)</a:t>
                </a:r>
                <a:endParaRPr lang="en-US"/>
              </a:p>
            </c:rich>
          </c:tx>
          <c:layout>
            <c:manualLayout>
              <c:xMode val="edge"/>
              <c:yMode val="edge"/>
              <c:x val="0.43388103595484301"/>
              <c:y val="0.90944377874714899"/>
            </c:manualLayout>
          </c:layout>
          <c:overlay val="0"/>
        </c:title>
        <c:numFmt formatCode="General" sourceLinked="1"/>
        <c:majorTickMark val="none"/>
        <c:minorTickMark val="none"/>
        <c:tickLblPos val="nextTo"/>
        <c:txPr>
          <a:bodyPr rot="-5400000" vert="horz"/>
          <a:lstStyle/>
          <a:p>
            <a:pPr>
              <a:defRPr/>
            </a:pPr>
            <a:endParaRPr lang="sl-SI"/>
          </a:p>
        </c:txPr>
        <c:crossAx val="138822400"/>
        <c:crosses val="autoZero"/>
        <c:auto val="1"/>
        <c:lblAlgn val="ctr"/>
        <c:lblOffset val="100"/>
        <c:tickLblSkip val="20"/>
        <c:tickMarkSkip val="20"/>
        <c:noMultiLvlLbl val="0"/>
      </c:catAx>
      <c:valAx>
        <c:axId val="138822400"/>
        <c:scaling>
          <c:orientation val="minMax"/>
          <c:min val="0"/>
        </c:scaling>
        <c:delete val="0"/>
        <c:axPos val="l"/>
        <c:majorGridlines>
          <c:spPr>
            <a:ln>
              <a:noFill/>
            </a:ln>
          </c:spPr>
        </c:majorGridlines>
        <c:title>
          <c:tx>
            <c:rich>
              <a:bodyPr/>
              <a:lstStyle/>
              <a:p>
                <a:pPr>
                  <a:defRPr/>
                </a:pPr>
                <a:r>
                  <a:rPr lang="en-US"/>
                  <a:t>Intensity</a:t>
                </a:r>
              </a:p>
            </c:rich>
          </c:tx>
          <c:layout>
            <c:manualLayout>
              <c:xMode val="edge"/>
              <c:yMode val="edge"/>
              <c:x val="6.7632850241545897E-3"/>
              <c:y val="0.380622620847891"/>
            </c:manualLayout>
          </c:layout>
          <c:overlay val="0"/>
        </c:title>
        <c:numFmt formatCode="General" sourceLinked="1"/>
        <c:majorTickMark val="none"/>
        <c:minorTickMark val="none"/>
        <c:tickLblPos val="none"/>
        <c:crossAx val="136907392"/>
        <c:crosses val="autoZero"/>
        <c:crossBetween val="between"/>
      </c:valAx>
      <c:spPr>
        <a:ln>
          <a:noFill/>
        </a:ln>
      </c:spPr>
    </c:plotArea>
    <c:legend>
      <c:legendPos val="r"/>
      <c:layout>
        <c:manualLayout>
          <c:xMode val="edge"/>
          <c:yMode val="edge"/>
          <c:x val="0.78413633078473899"/>
          <c:y val="9.4781168046746495E-2"/>
          <c:w val="0.16778730670714401"/>
          <c:h val="0.215592924929397"/>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9759A-9B8D-4FAA-92F9-F46AB32BD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32</Pages>
  <Words>8033</Words>
  <Characters>45793</Characters>
  <Application>Microsoft Office Word</Application>
  <DocSecurity>0</DocSecurity>
  <Lines>381</Lines>
  <Paragraphs>107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 Jaklič</dc:creator>
  <cp:lastModifiedBy>Rok Dreu</cp:lastModifiedBy>
  <cp:revision>28</cp:revision>
  <cp:lastPrinted>2015-09-07T14:48:00Z</cp:lastPrinted>
  <dcterms:created xsi:type="dcterms:W3CDTF">2015-09-04T10:18:00Z</dcterms:created>
  <dcterms:modified xsi:type="dcterms:W3CDTF">2015-09-07T14:55:00Z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zotero-version="4.0.26.3"&gt;&lt;session id="ak17E2qD"/&gt;&lt;style id="http://www.zotero.org/styles/zdravniski-vestnik"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value="0"/&gt;&lt;/prefs&gt;&lt;/data&gt;</vt:lpwstr>
  </property>
</Properties>
</file>