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4A" w:rsidRDefault="004B794A" w:rsidP="004B794A">
      <w:pPr>
        <w:spacing w:line="360" w:lineRule="auto"/>
        <w:ind w:left="360" w:hanging="360"/>
        <w:rPr>
          <w:i/>
          <w:iCs/>
          <w:color w:val="000000"/>
        </w:rPr>
      </w:pPr>
      <w:r>
        <w:rPr>
          <w:i/>
          <w:iCs/>
          <w:color w:val="000000"/>
        </w:rPr>
        <w:t>Table</w:t>
      </w:r>
      <w:r w:rsidRPr="00B35675">
        <w:rPr>
          <w:b/>
          <w:bCs/>
          <w:i/>
          <w:iCs/>
          <w:color w:val="000000"/>
        </w:rPr>
        <w:t xml:space="preserve"> 1</w:t>
      </w:r>
      <w:r>
        <w:rPr>
          <w:i/>
          <w:iCs/>
          <w:color w:val="000000"/>
        </w:rPr>
        <w:t xml:space="preserve"> Effect of </w:t>
      </w:r>
      <w:r>
        <w:rPr>
          <w:color w:val="000000"/>
        </w:rPr>
        <w:t xml:space="preserve">newly synthesized compounds </w:t>
      </w:r>
      <w:r>
        <w:rPr>
          <w:i/>
          <w:iCs/>
          <w:color w:val="000000"/>
        </w:rPr>
        <w:t xml:space="preserve">on the growth of three human </w:t>
      </w:r>
      <w:proofErr w:type="spellStart"/>
      <w:r>
        <w:rPr>
          <w:i/>
          <w:iCs/>
          <w:color w:val="000000"/>
        </w:rPr>
        <w:t>tumor</w:t>
      </w:r>
      <w:proofErr w:type="spellEnd"/>
      <w:r>
        <w:rPr>
          <w:i/>
          <w:iCs/>
          <w:color w:val="000000"/>
        </w:rPr>
        <w:t xml:space="preserve"> cell lines</w:t>
      </w:r>
    </w:p>
    <w:p w:rsidR="004B794A" w:rsidRDefault="004B794A" w:rsidP="004B794A">
      <w:pPr>
        <w:spacing w:line="360" w:lineRule="auto"/>
        <w:jc w:val="center"/>
        <w:rPr>
          <w:lang w:bidi="ar-EG"/>
        </w:rPr>
      </w:pPr>
      <w:r>
        <w:rPr>
          <w:color w:val="000000"/>
        </w:rPr>
        <w:t>____________________________________________________________________________</w:t>
      </w:r>
    </w:p>
    <w:p w:rsidR="004B794A" w:rsidRDefault="004B794A" w:rsidP="004B794A">
      <w:pPr>
        <w:tabs>
          <w:tab w:val="left" w:pos="6570"/>
        </w:tabs>
        <w:spacing w:line="360" w:lineRule="auto"/>
        <w:ind w:left="360" w:hanging="360"/>
        <w:jc w:val="both"/>
        <w:rPr>
          <w:lang w:bidi="ar-EG"/>
        </w:rPr>
      </w:pPr>
      <w:r>
        <w:rPr>
          <w:lang w:bidi="ar-EG"/>
        </w:rPr>
        <w:t>Compound                                              GI</w:t>
      </w:r>
      <w:r>
        <w:rPr>
          <w:vertAlign w:val="subscript"/>
          <w:lang w:bidi="ar-EG"/>
        </w:rPr>
        <w:t xml:space="preserve">50 </w:t>
      </w:r>
      <w:r>
        <w:rPr>
          <w:lang w:bidi="ar-EG"/>
        </w:rPr>
        <w:t>(</w:t>
      </w:r>
      <w:r>
        <w:rPr>
          <w:rFonts w:ascii="Symbol" w:hAnsi="Symbol"/>
          <w:lang w:bidi="ar-EG"/>
        </w:rPr>
        <w:t></w:t>
      </w:r>
      <w:r>
        <w:rPr>
          <w:rFonts w:ascii="Symbol" w:hAnsi="Symbol"/>
          <w:lang w:bidi="ar-EG"/>
        </w:rPr>
        <w:t></w:t>
      </w:r>
      <w:r>
        <w:rPr>
          <w:lang w:bidi="ar-EG"/>
        </w:rPr>
        <w:t>mol L</w:t>
      </w:r>
      <w:r>
        <w:rPr>
          <w:vertAlign w:val="superscript"/>
          <w:lang w:bidi="ar-EG"/>
        </w:rPr>
        <w:t>-1</w:t>
      </w:r>
      <w:r>
        <w:rPr>
          <w:lang w:bidi="ar-EG"/>
        </w:rPr>
        <w:t>)</w:t>
      </w:r>
      <w:r>
        <w:rPr>
          <w:lang w:bidi="ar-EG"/>
        </w:rPr>
        <w:tab/>
      </w:r>
    </w:p>
    <w:p w:rsidR="004B794A" w:rsidRDefault="004B794A" w:rsidP="004B794A">
      <w:pPr>
        <w:pBdr>
          <w:top w:val="single" w:sz="4" w:space="1" w:color="auto"/>
          <w:bottom w:val="single" w:sz="4" w:space="1" w:color="auto"/>
        </w:pBdr>
        <w:spacing w:line="360" w:lineRule="auto"/>
        <w:ind w:left="360" w:hanging="360"/>
        <w:jc w:val="both"/>
        <w:rPr>
          <w:sz w:val="18"/>
          <w:szCs w:val="18"/>
          <w:lang w:bidi="ar-EG"/>
        </w:rPr>
      </w:pPr>
      <w:r>
        <w:rPr>
          <w:lang w:bidi="ar-EG"/>
        </w:rPr>
        <w:t xml:space="preserve">                              MCF-7                              NCI-H460                              SF-268               </w:t>
      </w:r>
      <w:r>
        <w:rPr>
          <w:sz w:val="18"/>
          <w:szCs w:val="18"/>
          <w:lang w:bidi="ar-EG"/>
        </w:rPr>
        <w:t xml:space="preserve">WI 38   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/>
        </w:rPr>
        <w:t>2a</w:t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>33.0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1.4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20.8 ± 4.3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20.3 ± 2.8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 xml:space="preserve">38.4 </w:t>
      </w:r>
      <w:r w:rsidRPr="005810C0">
        <w:rPr>
          <w:color w:val="000000"/>
          <w:lang w:val="pt-BR"/>
        </w:rPr>
        <w:t>±</w:t>
      </w:r>
      <w:r>
        <w:rPr>
          <w:color w:val="000000"/>
          <w:lang w:val="pt-BR"/>
        </w:rPr>
        <w:t>2.90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C527B">
        <w:rPr>
          <w:b/>
          <w:bCs/>
          <w:color w:val="FF0000"/>
          <w:lang w:val="pt-BR" w:bidi="ar-EG"/>
        </w:rPr>
        <w:t>2b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0.8 </w:t>
      </w:r>
      <w:r>
        <w:rPr>
          <w:color w:val="000000"/>
          <w:lang w:val="pt-BR"/>
        </w:rPr>
        <w:t>± 0.04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0.5 ± 0.02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0.06 ± 0.001</w:t>
      </w:r>
      <w:r>
        <w:rPr>
          <w:color w:val="000000"/>
          <w:lang w:val="pt-BR"/>
        </w:rPr>
        <w:tab/>
        <w:t xml:space="preserve">20.0  </w:t>
      </w:r>
      <w:r w:rsidRPr="00A14BE3">
        <w:rPr>
          <w:color w:val="000000"/>
          <w:lang w:val="pt-BR"/>
        </w:rPr>
        <w:t>±</w:t>
      </w:r>
      <w:r>
        <w:rPr>
          <w:color w:val="000000"/>
          <w:lang w:val="pt-BR"/>
        </w:rPr>
        <w:t xml:space="preserve"> 4.94</w:t>
      </w:r>
    </w:p>
    <w:p w:rsidR="004B794A" w:rsidRPr="00607A21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/>
        </w:rPr>
        <w:t xml:space="preserve">2c </w:t>
      </w:r>
      <w:r w:rsidRPr="000B3A38">
        <w:rPr>
          <w:b/>
          <w:bCs/>
          <w:color w:val="000000"/>
          <w:lang w:val="pt-BR"/>
        </w:rPr>
        <w:t xml:space="preserve">  </w:t>
      </w:r>
      <w:r w:rsidRPr="000B3A38">
        <w:rPr>
          <w:b/>
          <w:bCs/>
          <w:color w:val="000000"/>
          <w:lang w:val="pt-BR"/>
        </w:rPr>
        <w:tab/>
      </w:r>
      <w:r w:rsidRPr="000B3A38"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 w:rsidRPr="000B3A38">
        <w:rPr>
          <w:lang w:val="pt-BR" w:bidi="ar-EG"/>
        </w:rPr>
        <w:t>22.1</w:t>
      </w:r>
      <w:r w:rsidRPr="000B3A38">
        <w:rPr>
          <w:rFonts w:ascii="Symbol" w:hAnsi="Symbol"/>
          <w:lang w:bidi="ar-EG"/>
        </w:rPr>
        <w:t></w:t>
      </w:r>
      <w:r w:rsidRPr="000B3A38">
        <w:rPr>
          <w:color w:val="000000"/>
          <w:lang w:val="pt-BR"/>
        </w:rPr>
        <w:t>± 10.4</w:t>
      </w:r>
      <w:r w:rsidRPr="000B3A38">
        <w:rPr>
          <w:color w:val="000000"/>
          <w:lang w:val="pt-BR"/>
        </w:rPr>
        <w:tab/>
      </w:r>
      <w:r w:rsidRPr="000B3A38">
        <w:rPr>
          <w:color w:val="000000"/>
          <w:lang w:val="pt-BR"/>
        </w:rPr>
        <w:tab/>
        <w:t>30.8 ± 10.8</w:t>
      </w:r>
      <w:r w:rsidRPr="000B3A38">
        <w:rPr>
          <w:color w:val="000000"/>
          <w:lang w:val="pt-BR"/>
        </w:rPr>
        <w:tab/>
      </w:r>
      <w:r w:rsidRPr="000B3A38">
        <w:rPr>
          <w:color w:val="000000"/>
          <w:lang w:val="pt-BR"/>
        </w:rPr>
        <w:tab/>
        <w:t>26.1 ± 2.8</w:t>
      </w:r>
      <w:r w:rsidRPr="000B3A38">
        <w:rPr>
          <w:b/>
          <w:bCs/>
          <w:color w:val="000000"/>
          <w:lang w:val="pt-BR"/>
        </w:rPr>
        <w:tab/>
      </w:r>
      <w:r w:rsidRPr="000B3A38">
        <w:rPr>
          <w:color w:val="000000"/>
          <w:lang w:val="pt-BR"/>
        </w:rPr>
        <w:t>28.2 ± 0.8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 w:bidi="ar-EG"/>
        </w:rPr>
        <w:t xml:space="preserve">3 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              33.6 </w:t>
      </w:r>
      <w:r>
        <w:rPr>
          <w:color w:val="000000"/>
          <w:lang w:val="pt-BR"/>
        </w:rPr>
        <w:t>± 10.2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40.0 ± 8.6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38.6 ±  8.0 8</w:t>
      </w:r>
      <w:r>
        <w:rPr>
          <w:color w:val="000000"/>
          <w:lang w:val="pt-BR"/>
        </w:rPr>
        <w:tab/>
        <w:t xml:space="preserve">&gt;100  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/>
        </w:rPr>
        <w:t>4</w:t>
      </w:r>
      <w:r>
        <w:rPr>
          <w:b/>
          <w:bCs/>
          <w:color w:val="000000"/>
          <w:lang w:val="pt-BR"/>
        </w:rPr>
        <w:t xml:space="preserve">   </w:t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>32.2</w:t>
      </w:r>
      <w:r>
        <w:rPr>
          <w:color w:val="000000"/>
          <w:lang w:val="pt-BR"/>
        </w:rPr>
        <w:t xml:space="preserve"> ± 3.6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36.3 ± 12.5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40.6 ± 8.8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 xml:space="preserve">50.7 </w:t>
      </w:r>
      <w:r w:rsidRPr="005E0F13">
        <w:rPr>
          <w:color w:val="000000"/>
          <w:lang w:val="pt-BR"/>
        </w:rPr>
        <w:t xml:space="preserve">± </w:t>
      </w:r>
      <w:r>
        <w:rPr>
          <w:color w:val="000000"/>
          <w:lang w:val="pt-BR"/>
        </w:rPr>
        <w:t>8</w:t>
      </w:r>
      <w:r w:rsidRPr="005E0F13">
        <w:rPr>
          <w:color w:val="000000"/>
          <w:lang w:val="pt-BR"/>
        </w:rPr>
        <w:t>.</w:t>
      </w:r>
      <w:r>
        <w:rPr>
          <w:color w:val="000000"/>
          <w:lang w:val="pt-BR"/>
        </w:rPr>
        <w:t>2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C527B">
        <w:rPr>
          <w:b/>
          <w:bCs/>
          <w:color w:val="FF0000"/>
          <w:lang w:val="pt-BR" w:bidi="ar-EG"/>
        </w:rPr>
        <w:t xml:space="preserve">5 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22.8 </w:t>
      </w:r>
      <w:r>
        <w:rPr>
          <w:color w:val="000000"/>
          <w:lang w:val="pt-BR"/>
        </w:rPr>
        <w:t>±  8.30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22.8 ± 4.32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22.8 ± 6.23</w:t>
      </w:r>
      <w:r>
        <w:rPr>
          <w:color w:val="000000"/>
          <w:lang w:val="pt-BR"/>
        </w:rPr>
        <w:tab/>
        <w:t xml:space="preserve">44.8  </w:t>
      </w:r>
      <w:r w:rsidRPr="00A14BE3">
        <w:rPr>
          <w:color w:val="000000"/>
          <w:lang w:val="pt-BR"/>
        </w:rPr>
        <w:t>±</w:t>
      </w:r>
      <w:r>
        <w:rPr>
          <w:color w:val="000000"/>
          <w:lang w:val="pt-BR"/>
        </w:rPr>
        <w:t xml:space="preserve"> 6.0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/>
        </w:rPr>
        <w:t>6</w:t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>0.01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0.001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0.02 ± 0.004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0.06 ± 0.002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&gt;100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C527B">
        <w:rPr>
          <w:b/>
          <w:bCs/>
          <w:color w:val="FF0000"/>
          <w:lang w:val="pt-BR"/>
        </w:rPr>
        <w:t>7</w:t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 xml:space="preserve">                28.4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5.8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22.7 ± 8.2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30.4 ± 2.4</w:t>
      </w:r>
      <w:r>
        <w:rPr>
          <w:color w:val="000000"/>
          <w:lang w:val="pt-BR"/>
        </w:rPr>
        <w:tab/>
        <w:t xml:space="preserve">18.6 </w:t>
      </w:r>
      <w:r w:rsidRPr="005810C0">
        <w:rPr>
          <w:color w:val="000000"/>
          <w:lang w:val="pt-BR"/>
        </w:rPr>
        <w:t>±</w:t>
      </w:r>
      <w:r>
        <w:rPr>
          <w:color w:val="000000"/>
          <w:lang w:val="pt-BR"/>
        </w:rPr>
        <w:t>4.0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8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23.55 </w:t>
      </w:r>
      <w:r>
        <w:rPr>
          <w:color w:val="000000"/>
          <w:lang w:val="pt-BR"/>
        </w:rPr>
        <w:t>± 4.06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34.6 ± 12.06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45.41 ± 2.16</w:t>
      </w:r>
      <w:r>
        <w:rPr>
          <w:color w:val="000000"/>
          <w:lang w:val="pt-BR"/>
        </w:rPr>
        <w:tab/>
        <w:t>&gt;100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9</w:t>
      </w:r>
      <w:r>
        <w:rPr>
          <w:lang w:val="pt-BR" w:bidi="ar-EG"/>
        </w:rPr>
        <w:tab/>
      </w:r>
      <w:r>
        <w:rPr>
          <w:lang w:val="pt-BR" w:bidi="ar-EG"/>
        </w:rPr>
        <w:tab/>
      </w:r>
      <w:r>
        <w:rPr>
          <w:lang w:val="pt-BR" w:bidi="ar-EG"/>
        </w:rPr>
        <w:tab/>
        <w:t>33.6</w:t>
      </w:r>
      <w:r>
        <w:rPr>
          <w:color w:val="000000"/>
          <w:lang w:val="pt-BR"/>
        </w:rPr>
        <w:t xml:space="preserve"> ± 8.5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40.3 ± 12.3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 xml:space="preserve">30.4 ± 2.8            </w:t>
      </w:r>
      <w:r w:rsidRPr="008A2D4A">
        <w:rPr>
          <w:color w:val="000000"/>
          <w:lang w:val="pt-BR"/>
        </w:rPr>
        <w:t>62.2 ± 2.0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 xml:space="preserve">11a </w:t>
      </w:r>
      <w:r w:rsidRPr="00626B87">
        <w:rPr>
          <w:b/>
          <w:bCs/>
          <w:color w:val="FF0000"/>
          <w:lang w:val="pt-BR"/>
        </w:rPr>
        <w:tab/>
      </w:r>
      <w:r>
        <w:rPr>
          <w:lang w:val="pt-BR" w:bidi="ar-EG"/>
        </w:rPr>
        <w:tab/>
      </w:r>
      <w:r>
        <w:rPr>
          <w:lang w:val="pt-BR" w:bidi="ar-EG"/>
        </w:rPr>
        <w:tab/>
        <w:t>26.4</w:t>
      </w:r>
      <w:r>
        <w:rPr>
          <w:color w:val="000000"/>
          <w:lang w:val="pt-BR"/>
        </w:rPr>
        <w:t xml:space="preserve"> ± 2.10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12.42 ± 3.01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10.63 ± 2.83         &gt;100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11b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0.81 </w:t>
      </w:r>
      <w:r>
        <w:rPr>
          <w:color w:val="000000"/>
          <w:lang w:val="pt-BR"/>
        </w:rPr>
        <w:t>± 0.04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0.52 ± 0.04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0.08 ± 0.006</w:t>
      </w:r>
      <w:r>
        <w:rPr>
          <w:color w:val="000000"/>
          <w:lang w:val="pt-BR"/>
        </w:rPr>
        <w:tab/>
        <w:t xml:space="preserve">40.0  </w:t>
      </w:r>
      <w:r w:rsidRPr="00A14BE3">
        <w:rPr>
          <w:color w:val="000000"/>
          <w:lang w:val="pt-BR"/>
        </w:rPr>
        <w:t>±</w:t>
      </w:r>
      <w:r>
        <w:rPr>
          <w:color w:val="000000"/>
          <w:lang w:val="pt-BR"/>
        </w:rPr>
        <w:t xml:space="preserve"> 1.3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 xml:space="preserve">11c </w:t>
      </w:r>
      <w:r w:rsidRPr="00626B87">
        <w:rPr>
          <w:b/>
          <w:bCs/>
          <w:color w:val="FF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>1.6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0.4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0.6 ± 0.16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1.8 ± 0.06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 xml:space="preserve">22.4 </w:t>
      </w:r>
      <w:r w:rsidRPr="005810C0">
        <w:rPr>
          <w:color w:val="000000"/>
          <w:lang w:val="pt-BR"/>
        </w:rPr>
        <w:t>±</w:t>
      </w:r>
      <w:r>
        <w:rPr>
          <w:color w:val="000000"/>
          <w:lang w:val="pt-BR"/>
        </w:rPr>
        <w:t>1.6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12a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26.2 </w:t>
      </w:r>
      <w:r>
        <w:rPr>
          <w:color w:val="000000"/>
          <w:lang w:val="pt-BR"/>
        </w:rPr>
        <w:t xml:space="preserve">± 2.4 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28.6 ± 2.8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26.8 ± 8.5</w:t>
      </w:r>
      <w:r>
        <w:rPr>
          <w:color w:val="000000"/>
          <w:lang w:val="pt-BR"/>
        </w:rPr>
        <w:tab/>
        <w:t xml:space="preserve">30.2 </w:t>
      </w:r>
      <w:r w:rsidRPr="005E0F13">
        <w:rPr>
          <w:color w:val="000000"/>
          <w:lang w:val="pt-BR"/>
        </w:rPr>
        <w:t>±</w:t>
      </w:r>
      <w:r>
        <w:rPr>
          <w:color w:val="000000"/>
          <w:lang w:val="pt-BR"/>
        </w:rPr>
        <w:t xml:space="preserve"> 2</w:t>
      </w:r>
      <w:r w:rsidRPr="005E0F13">
        <w:rPr>
          <w:color w:val="000000"/>
          <w:lang w:val="pt-BR"/>
        </w:rPr>
        <w:t>.</w:t>
      </w:r>
      <w:r>
        <w:rPr>
          <w:color w:val="000000"/>
          <w:lang w:val="pt-BR"/>
        </w:rPr>
        <w:t>6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12b</w:t>
      </w:r>
      <w:r w:rsidRPr="00626B87">
        <w:rPr>
          <w:b/>
          <w:bCs/>
          <w:color w:val="FF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>0.02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0.001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0.03 ± 0.006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0.06 ± 0.008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&gt; 100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 xml:space="preserve">13a   </w:t>
      </w:r>
      <w:r>
        <w:rPr>
          <w:b/>
          <w:bCs/>
          <w:color w:val="000000"/>
          <w:lang w:val="pt-BR"/>
        </w:rPr>
        <w:tab/>
        <w:t xml:space="preserve">              </w:t>
      </w:r>
      <w:r>
        <w:rPr>
          <w:lang w:val="pt-BR" w:bidi="ar-EG"/>
        </w:rPr>
        <w:t>30.22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6.12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28.99 ±4.70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10.39 ± 6.80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&gt; 100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 xml:space="preserve">13b  </w:t>
      </w:r>
      <w:r>
        <w:rPr>
          <w:b/>
          <w:bCs/>
          <w:lang w:val="pt-BR" w:bidi="ar-EG"/>
        </w:rPr>
        <w:t xml:space="preserve"> 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12.6 </w:t>
      </w:r>
      <w:r>
        <w:rPr>
          <w:color w:val="000000"/>
          <w:lang w:val="pt-BR"/>
        </w:rPr>
        <w:t>± 2.01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18.6 ± 6.06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30.4 ± 2.36</w:t>
      </w:r>
      <w:r>
        <w:rPr>
          <w:color w:val="000000"/>
          <w:lang w:val="pt-BR"/>
        </w:rPr>
        <w:tab/>
        <w:t xml:space="preserve">30.6 </w:t>
      </w:r>
      <w:r w:rsidRPr="00A14BE3">
        <w:rPr>
          <w:color w:val="000000"/>
          <w:lang w:val="pt-BR"/>
        </w:rPr>
        <w:t>±</w:t>
      </w:r>
      <w:r>
        <w:rPr>
          <w:color w:val="000000"/>
          <w:lang w:val="pt-BR"/>
        </w:rPr>
        <w:t xml:space="preserve"> 10.2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14</w:t>
      </w:r>
      <w:r w:rsidRPr="00DC550B">
        <w:rPr>
          <w:b/>
          <w:bCs/>
          <w:color w:val="000000"/>
          <w:lang w:val="pt-BR"/>
        </w:rPr>
        <w:tab/>
      </w:r>
      <w:r w:rsidRPr="00DC550B">
        <w:rPr>
          <w:b/>
          <w:bCs/>
          <w:color w:val="000000"/>
          <w:lang w:val="pt-BR"/>
        </w:rPr>
        <w:tab/>
      </w:r>
      <w:r>
        <w:rPr>
          <w:lang w:val="pt-BR" w:bidi="ar-EG"/>
        </w:rPr>
        <w:t>12.33</w:t>
      </w:r>
      <w:r w:rsidRPr="00DC550B">
        <w:rPr>
          <w:color w:val="000000"/>
          <w:lang w:val="pt-BR"/>
        </w:rPr>
        <w:t xml:space="preserve"> ± </w:t>
      </w:r>
      <w:r>
        <w:rPr>
          <w:color w:val="000000"/>
          <w:lang w:val="pt-BR"/>
        </w:rPr>
        <w:t>2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1</w:t>
      </w:r>
      <w:r w:rsidRPr="00DC550B">
        <w:rPr>
          <w:color w:val="000000"/>
          <w:lang w:val="pt-BR"/>
        </w:rPr>
        <w:t>6</w:t>
      </w:r>
      <w:r w:rsidRPr="00DC550B">
        <w:rPr>
          <w:color w:val="000000"/>
          <w:lang w:val="pt-BR"/>
        </w:rPr>
        <w:tab/>
      </w:r>
      <w:r w:rsidRPr="00DC550B">
        <w:rPr>
          <w:color w:val="000000"/>
          <w:lang w:val="pt-BR"/>
        </w:rPr>
        <w:tab/>
      </w:r>
      <w:r>
        <w:rPr>
          <w:color w:val="000000"/>
          <w:lang w:val="pt-BR"/>
        </w:rPr>
        <w:t>16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3</w:t>
      </w:r>
      <w:r w:rsidRPr="00DC550B">
        <w:rPr>
          <w:color w:val="000000"/>
          <w:lang w:val="pt-BR"/>
        </w:rPr>
        <w:t xml:space="preserve">6 ± </w:t>
      </w:r>
      <w:r>
        <w:rPr>
          <w:color w:val="000000"/>
          <w:lang w:val="pt-BR"/>
        </w:rPr>
        <w:t>2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2</w:t>
      </w:r>
      <w:r w:rsidRPr="00DC550B">
        <w:rPr>
          <w:color w:val="000000"/>
          <w:lang w:val="pt-BR"/>
        </w:rPr>
        <w:t>6</w:t>
      </w:r>
      <w:r w:rsidRPr="00DC550B">
        <w:rPr>
          <w:color w:val="000000"/>
          <w:lang w:val="pt-BR"/>
        </w:rPr>
        <w:tab/>
      </w:r>
      <w:r w:rsidRPr="00DC550B">
        <w:rPr>
          <w:color w:val="000000"/>
          <w:lang w:val="pt-BR"/>
        </w:rPr>
        <w:tab/>
      </w:r>
      <w:r>
        <w:rPr>
          <w:color w:val="000000"/>
          <w:lang w:val="pt-BR"/>
        </w:rPr>
        <w:t>18</w:t>
      </w:r>
      <w:r w:rsidRPr="00DC550B">
        <w:rPr>
          <w:color w:val="000000"/>
          <w:lang w:val="pt-BR"/>
        </w:rPr>
        <w:t>.2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 xml:space="preserve"> ± </w:t>
      </w:r>
      <w:r>
        <w:rPr>
          <w:color w:val="000000"/>
          <w:lang w:val="pt-BR"/>
        </w:rPr>
        <w:t>5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2</w:t>
      </w:r>
      <w:r w:rsidRPr="00DC550B">
        <w:rPr>
          <w:color w:val="000000"/>
          <w:lang w:val="pt-BR"/>
        </w:rPr>
        <w:t>8</w:t>
      </w:r>
      <w:r w:rsidRPr="00DC550B"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55</w:t>
      </w:r>
      <w:r w:rsidRPr="00DC550B">
        <w:rPr>
          <w:color w:val="000000"/>
          <w:lang w:val="pt-BR"/>
        </w:rPr>
        <w:t>.5 ±</w:t>
      </w:r>
      <w:r>
        <w:rPr>
          <w:color w:val="000000"/>
          <w:lang w:val="pt-BR"/>
        </w:rPr>
        <w:t>8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3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15</w:t>
      </w:r>
      <w:r>
        <w:rPr>
          <w:b/>
          <w:bCs/>
          <w:color w:val="000000"/>
          <w:lang w:val="pt-BR"/>
        </w:rPr>
        <w:tab/>
      </w:r>
      <w:r>
        <w:rPr>
          <w:lang w:val="pt-BR" w:bidi="ar-EG"/>
        </w:rPr>
        <w:tab/>
      </w:r>
      <w:r>
        <w:rPr>
          <w:lang w:val="pt-BR" w:bidi="ar-EG"/>
        </w:rPr>
        <w:tab/>
        <w:t>30.7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6.2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38.5 ± 6.4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37.5 ± 8.0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 xml:space="preserve">66.0 </w:t>
      </w:r>
      <w:r w:rsidRPr="005810C0">
        <w:rPr>
          <w:color w:val="000000"/>
          <w:lang w:val="pt-BR"/>
        </w:rPr>
        <w:t>±</w:t>
      </w:r>
      <w:r>
        <w:rPr>
          <w:color w:val="000000"/>
          <w:lang w:val="pt-BR"/>
        </w:rPr>
        <w:t>18</w:t>
      </w:r>
      <w:r w:rsidRPr="005810C0">
        <w:rPr>
          <w:color w:val="000000"/>
          <w:lang w:val="pt-BR"/>
        </w:rPr>
        <w:t>.4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16a</w:t>
      </w:r>
      <w:r w:rsidRPr="00626B87">
        <w:rPr>
          <w:color w:val="FF0000"/>
          <w:lang w:val="pt-BR" w:bidi="ar-EG"/>
        </w:rPr>
        <w:tab/>
      </w:r>
      <w:r>
        <w:rPr>
          <w:lang w:val="pt-BR" w:bidi="ar-EG"/>
        </w:rPr>
        <w:tab/>
        <w:t xml:space="preserve">              2.6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2.8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6.6 ± 2.2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5.0 ± 1.8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1</w:t>
      </w:r>
      <w:r>
        <w:rPr>
          <w:color w:val="000000"/>
          <w:lang w:val="pt-BR"/>
        </w:rPr>
        <w:tab/>
        <w:t xml:space="preserve">0.5 </w:t>
      </w:r>
      <w:r w:rsidRPr="005E0F13">
        <w:rPr>
          <w:color w:val="000000"/>
          <w:lang w:val="pt-BR"/>
        </w:rPr>
        <w:t>±</w:t>
      </w:r>
      <w:r>
        <w:rPr>
          <w:color w:val="000000"/>
          <w:lang w:val="pt-BR"/>
        </w:rPr>
        <w:t>5.1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16b</w:t>
      </w:r>
      <w:r w:rsidRPr="00DC550B">
        <w:rPr>
          <w:b/>
          <w:bCs/>
          <w:color w:val="000000"/>
          <w:lang w:val="pt-BR"/>
        </w:rPr>
        <w:tab/>
      </w:r>
      <w:r w:rsidRPr="00DC550B">
        <w:rPr>
          <w:b/>
          <w:bCs/>
          <w:color w:val="000000"/>
          <w:lang w:val="pt-BR"/>
        </w:rPr>
        <w:tab/>
      </w:r>
      <w:r>
        <w:rPr>
          <w:lang w:val="pt-BR" w:bidi="ar-EG"/>
        </w:rPr>
        <w:t>0</w:t>
      </w:r>
      <w:r w:rsidRPr="00DC550B">
        <w:rPr>
          <w:lang w:val="pt-BR" w:bidi="ar-EG"/>
        </w:rPr>
        <w:t>.</w:t>
      </w:r>
      <w:r>
        <w:rPr>
          <w:lang w:val="pt-BR" w:bidi="ar-EG"/>
        </w:rPr>
        <w:t>0</w:t>
      </w:r>
      <w:r w:rsidRPr="00DC550B">
        <w:rPr>
          <w:lang w:val="pt-BR" w:bidi="ar-EG"/>
        </w:rPr>
        <w:t>6</w:t>
      </w:r>
      <w:r w:rsidRPr="00DC550B">
        <w:rPr>
          <w:color w:val="000000"/>
          <w:lang w:val="pt-BR"/>
        </w:rPr>
        <w:t xml:space="preserve"> ± 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00</w:t>
      </w:r>
      <w:r w:rsidRPr="00DC550B">
        <w:rPr>
          <w:color w:val="000000"/>
          <w:lang w:val="pt-BR"/>
        </w:rPr>
        <w:t>6</w:t>
      </w:r>
      <w:r w:rsidRPr="00DC550B">
        <w:rPr>
          <w:color w:val="000000"/>
          <w:lang w:val="pt-BR"/>
        </w:rPr>
        <w:tab/>
      </w:r>
      <w:r w:rsidRPr="00DC550B">
        <w:rPr>
          <w:color w:val="000000"/>
          <w:lang w:val="pt-BR"/>
        </w:rPr>
        <w:tab/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 xml:space="preserve">6 ± 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00</w:t>
      </w:r>
      <w:r w:rsidRPr="00DC550B">
        <w:rPr>
          <w:color w:val="000000"/>
          <w:lang w:val="pt-BR"/>
        </w:rPr>
        <w:t>6</w:t>
      </w:r>
      <w:r w:rsidRPr="00DC550B">
        <w:rPr>
          <w:color w:val="000000"/>
          <w:lang w:val="pt-BR"/>
        </w:rPr>
        <w:tab/>
      </w:r>
      <w:r w:rsidRPr="00DC550B">
        <w:rPr>
          <w:color w:val="000000"/>
          <w:lang w:val="pt-BR"/>
        </w:rPr>
        <w:tab/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 xml:space="preserve">2 ± </w:t>
      </w:r>
      <w:r>
        <w:rPr>
          <w:color w:val="000000"/>
          <w:lang w:val="pt-BR"/>
        </w:rPr>
        <w:t>0</w:t>
      </w:r>
      <w:r w:rsidRPr="00DC550B">
        <w:rPr>
          <w:color w:val="000000"/>
          <w:lang w:val="pt-BR"/>
        </w:rPr>
        <w:t>.</w:t>
      </w:r>
      <w:r>
        <w:rPr>
          <w:color w:val="000000"/>
          <w:lang w:val="pt-BR"/>
        </w:rPr>
        <w:t>00</w:t>
      </w:r>
      <w:r w:rsidRPr="00DC550B">
        <w:rPr>
          <w:color w:val="000000"/>
          <w:lang w:val="pt-BR"/>
        </w:rPr>
        <w:t>8</w:t>
      </w:r>
      <w:r w:rsidRPr="00DC550B"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&gt;100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17</w:t>
      </w:r>
      <w:r>
        <w:rPr>
          <w:b/>
          <w:bCs/>
          <w:lang w:val="pt-BR" w:bidi="ar-EG"/>
        </w:rPr>
        <w:t xml:space="preserve"> 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             38  </w:t>
      </w:r>
      <w:r>
        <w:rPr>
          <w:color w:val="000000"/>
          <w:lang w:val="pt-BR"/>
        </w:rPr>
        <w:t>± 4. 18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39.03 ± 8.01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 xml:space="preserve">22.59 ± 4.01 </w:t>
      </w:r>
      <w:r>
        <w:rPr>
          <w:color w:val="000000"/>
          <w:lang w:val="pt-BR"/>
        </w:rPr>
        <w:tab/>
        <w:t xml:space="preserve">20.20 </w:t>
      </w:r>
      <w:r w:rsidRPr="005E0F13">
        <w:rPr>
          <w:color w:val="000000"/>
          <w:lang w:val="pt-BR"/>
        </w:rPr>
        <w:t xml:space="preserve">± </w:t>
      </w:r>
      <w:r>
        <w:rPr>
          <w:color w:val="000000"/>
          <w:lang w:val="pt-BR"/>
        </w:rPr>
        <w:t>8</w:t>
      </w:r>
      <w:r w:rsidRPr="005E0F13">
        <w:rPr>
          <w:color w:val="000000"/>
          <w:lang w:val="pt-BR"/>
        </w:rPr>
        <w:t>.</w:t>
      </w:r>
      <w:r>
        <w:rPr>
          <w:color w:val="000000"/>
          <w:lang w:val="pt-BR"/>
        </w:rPr>
        <w:t>2</w:t>
      </w:r>
    </w:p>
    <w:p w:rsidR="004B794A" w:rsidRDefault="004B794A" w:rsidP="004B794A">
      <w:pPr>
        <w:spacing w:line="360" w:lineRule="auto"/>
        <w:rPr>
          <w:color w:val="000000"/>
          <w:lang w:val="pt-BR"/>
        </w:rPr>
      </w:pPr>
      <w:r w:rsidRPr="00626B87">
        <w:rPr>
          <w:b/>
          <w:bCs/>
          <w:color w:val="FF0000"/>
          <w:lang w:val="pt-BR" w:bidi="ar-EG"/>
        </w:rPr>
        <w:t>18a</w:t>
      </w:r>
      <w:r>
        <w:rPr>
          <w:lang w:val="pt-BR" w:bidi="ar-EG"/>
        </w:rPr>
        <w:tab/>
      </w:r>
      <w:r>
        <w:rPr>
          <w:lang w:val="pt-BR" w:bidi="ar-EG"/>
        </w:rPr>
        <w:tab/>
        <w:t xml:space="preserve">0.08 </w:t>
      </w:r>
      <w:r>
        <w:rPr>
          <w:color w:val="000000"/>
          <w:lang w:val="pt-BR"/>
        </w:rPr>
        <w:t>±  0.002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0.08 ± 0.003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0.02 ± 0.002</w:t>
      </w:r>
      <w:r>
        <w:rPr>
          <w:color w:val="000000"/>
          <w:lang w:val="pt-BR"/>
        </w:rPr>
        <w:tab/>
        <w:t>&gt;100</w:t>
      </w:r>
    </w:p>
    <w:p w:rsidR="004B794A" w:rsidRDefault="004B794A" w:rsidP="004B794A">
      <w:pPr>
        <w:spacing w:line="360" w:lineRule="auto"/>
        <w:ind w:left="360" w:hanging="360"/>
        <w:rPr>
          <w:color w:val="000000"/>
          <w:lang w:val="pt-BR"/>
        </w:rPr>
      </w:pPr>
      <w:r w:rsidRPr="00626B87">
        <w:rPr>
          <w:b/>
          <w:bCs/>
          <w:color w:val="FF0000"/>
          <w:lang w:val="pt-BR"/>
        </w:rPr>
        <w:t>18b</w:t>
      </w:r>
      <w:r w:rsidRPr="00626B87">
        <w:rPr>
          <w:b/>
          <w:bCs/>
          <w:color w:val="FF0000"/>
          <w:lang w:val="pt-BR"/>
        </w:rPr>
        <w:tab/>
      </w:r>
      <w:r>
        <w:rPr>
          <w:lang w:val="pt-BR" w:bidi="ar-EG"/>
        </w:rPr>
        <w:tab/>
      </w:r>
      <w:r>
        <w:rPr>
          <w:lang w:val="pt-BR" w:bidi="ar-EG"/>
        </w:rPr>
        <w:tab/>
        <w:t>36.0</w:t>
      </w:r>
      <w:r>
        <w:rPr>
          <w:rFonts w:ascii="Symbol" w:hAnsi="Symbol"/>
          <w:lang w:bidi="ar-EG"/>
        </w:rPr>
        <w:t></w:t>
      </w:r>
      <w:r>
        <w:rPr>
          <w:color w:val="000000"/>
          <w:lang w:val="pt-BR"/>
        </w:rPr>
        <w:t>± 7.3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26.7 ± 2.8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  <w:t>30.4 ± 2.9</w:t>
      </w:r>
      <w:r>
        <w:rPr>
          <w:color w:val="000000"/>
          <w:lang w:val="pt-BR"/>
        </w:rPr>
        <w:tab/>
        <w:t xml:space="preserve">32.6 </w:t>
      </w:r>
      <w:r w:rsidRPr="005810C0">
        <w:rPr>
          <w:color w:val="000000"/>
          <w:lang w:val="pt-BR"/>
        </w:rPr>
        <w:t>±</w:t>
      </w:r>
      <w:r>
        <w:rPr>
          <w:color w:val="000000"/>
          <w:lang w:val="pt-BR"/>
        </w:rPr>
        <w:t>6.4</w:t>
      </w:r>
    </w:p>
    <w:p w:rsidR="004B794A" w:rsidRDefault="004B794A" w:rsidP="004B794A">
      <w:pPr>
        <w:pBdr>
          <w:bottom w:val="single" w:sz="4" w:space="1" w:color="auto"/>
        </w:pBdr>
        <w:spacing w:line="360" w:lineRule="auto"/>
        <w:ind w:left="360" w:hanging="360"/>
        <w:rPr>
          <w:b/>
          <w:bCs/>
          <w:color w:val="000000"/>
          <w:lang w:val="pt-BR"/>
        </w:rPr>
      </w:pPr>
      <w:r>
        <w:rPr>
          <w:color w:val="000000"/>
          <w:lang w:val="pt-BR"/>
        </w:rPr>
        <w:t xml:space="preserve">Doxorubicin  </w:t>
      </w:r>
      <w:r>
        <w:rPr>
          <w:lang w:val="pt-BR"/>
        </w:rPr>
        <w:t xml:space="preserve">      0.04 </w:t>
      </w:r>
      <w:r>
        <w:rPr>
          <w:color w:val="000000"/>
          <w:lang w:val="pt-BR"/>
        </w:rPr>
        <w:t xml:space="preserve">±0.008                  </w:t>
      </w:r>
      <w:r>
        <w:rPr>
          <w:color w:val="000000"/>
          <w:lang w:val="pt-BR"/>
        </w:rPr>
        <w:tab/>
        <w:t xml:space="preserve"> 0.09±0.008                          0.09±0.007</w:t>
      </w:r>
      <w:r>
        <w:rPr>
          <w:b/>
          <w:bCs/>
          <w:color w:val="000000"/>
          <w:lang w:val="pt-BR"/>
        </w:rPr>
        <w:tab/>
      </w:r>
      <w:r>
        <w:rPr>
          <w:color w:val="000000"/>
          <w:lang w:val="pt-BR"/>
        </w:rPr>
        <w:t>&gt; 100</w:t>
      </w:r>
    </w:p>
    <w:p w:rsidR="004B794A" w:rsidRDefault="004B794A" w:rsidP="004B794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380954">
        <w:rPr>
          <w:lang w:val="pt-BR"/>
        </w:rPr>
        <w:t>Results are given in c</w:t>
      </w:r>
      <w:r w:rsidRPr="00380954">
        <w:t>concentrations that were able to cause 50 % of cell growth inhibition (GI</w:t>
      </w:r>
      <w:r w:rsidRPr="00380954">
        <w:rPr>
          <w:vertAlign w:val="subscript"/>
        </w:rPr>
        <w:t>50</w:t>
      </w:r>
      <w:r w:rsidRPr="00380954">
        <w:t xml:space="preserve">) after a continuous exposure of 48 h and show means </w:t>
      </w:r>
      <w:r w:rsidRPr="00380954">
        <w:rPr>
          <w:color w:val="000000"/>
        </w:rPr>
        <w:t xml:space="preserve">± SEM of three-independent experiments performed in duplicate. </w:t>
      </w:r>
    </w:p>
    <w:p w:rsidR="00DF0767" w:rsidRDefault="00DF0767" w:rsidP="004B794A"/>
    <w:p w:rsidR="004B794A" w:rsidRDefault="004B794A" w:rsidP="004B794A"/>
    <w:p w:rsidR="004B794A" w:rsidRDefault="004B794A" w:rsidP="004B794A"/>
    <w:p w:rsidR="004B794A" w:rsidRPr="00C92749" w:rsidRDefault="004B794A" w:rsidP="004B794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C92749">
        <w:rPr>
          <w:i/>
          <w:iCs/>
          <w:sz w:val="24"/>
          <w:szCs w:val="24"/>
        </w:rPr>
        <w:t>Table 2 Toxicity of the most potent compounds against the cancer cell lines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089"/>
        <w:gridCol w:w="1333"/>
        <w:gridCol w:w="1134"/>
        <w:gridCol w:w="993"/>
        <w:gridCol w:w="1275"/>
        <w:gridCol w:w="1276"/>
      </w:tblGrid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Compound No.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Cons. (</w:t>
            </w:r>
            <w:proofErr w:type="spellStart"/>
            <w:r w:rsidRPr="00AC5007">
              <w:rPr>
                <w:sz w:val="24"/>
                <w:szCs w:val="24"/>
              </w:rPr>
              <w:t>μg</w:t>
            </w:r>
            <w:proofErr w:type="spellEnd"/>
            <w:r w:rsidRPr="00AC5007">
              <w:rPr>
                <w:sz w:val="24"/>
                <w:szCs w:val="24"/>
              </w:rPr>
              <w:t>/ml)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C5007">
              <w:rPr>
                <w:sz w:val="24"/>
                <w:szCs w:val="24"/>
              </w:rPr>
              <w:t>Mortality</w:t>
            </w:r>
            <w:r w:rsidRPr="00AC5007">
              <w:rPr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Toxicity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LC</w:t>
            </w:r>
            <w:r w:rsidRPr="00AC5007">
              <w:rPr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Upper 95% lim.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 xml:space="preserve">Lower 95% </w:t>
            </w:r>
            <w:proofErr w:type="spellStart"/>
            <w:r w:rsidRPr="00AC5007">
              <w:rPr>
                <w:sz w:val="24"/>
                <w:szCs w:val="24"/>
              </w:rPr>
              <w:t>lim</w:t>
            </w:r>
            <w:proofErr w:type="spellEnd"/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2b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lastRenderedPageBreak/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lastRenderedPageBreak/>
              <w:t>6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lastRenderedPageBreak/>
              <w:t>8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lastRenderedPageBreak/>
              <w:t xml:space="preserve">Very </w:t>
            </w:r>
            <w:r w:rsidRPr="00AC5007">
              <w:rPr>
                <w:sz w:val="24"/>
                <w:szCs w:val="24"/>
              </w:rPr>
              <w:lastRenderedPageBreak/>
              <w:t xml:space="preserve">toxic 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6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Very toxic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18.38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11b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 xml:space="preserve">Non toxic 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982.15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11c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5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Harmful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420.28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112.23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90.55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12b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Non toxic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880.42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16a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2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8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Very toxic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14.88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16b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 xml:space="preserve">Non toxic 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999.33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-</w:t>
            </w:r>
          </w:p>
        </w:tc>
      </w:tr>
      <w:tr w:rsidR="004B794A" w:rsidRPr="00AC5007" w:rsidTr="0066762C">
        <w:trPr>
          <w:trHeight w:val="537"/>
          <w:jc w:val="center"/>
        </w:trPr>
        <w:tc>
          <w:tcPr>
            <w:tcW w:w="1088" w:type="dxa"/>
          </w:tcPr>
          <w:p w:rsidR="004B794A" w:rsidRPr="00811FE8" w:rsidRDefault="004B794A" w:rsidP="0066762C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11FE8">
              <w:rPr>
                <w:b/>
                <w:color w:val="FF0000"/>
                <w:sz w:val="24"/>
                <w:szCs w:val="24"/>
              </w:rPr>
              <w:t>18a</w:t>
            </w:r>
          </w:p>
        </w:tc>
        <w:tc>
          <w:tcPr>
            <w:tcW w:w="1089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0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6</w:t>
            </w:r>
          </w:p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Harmful</w:t>
            </w:r>
          </w:p>
        </w:tc>
        <w:tc>
          <w:tcPr>
            <w:tcW w:w="993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22.70</w:t>
            </w:r>
          </w:p>
        </w:tc>
        <w:tc>
          <w:tcPr>
            <w:tcW w:w="1275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210.59</w:t>
            </w:r>
          </w:p>
        </w:tc>
        <w:tc>
          <w:tcPr>
            <w:tcW w:w="1276" w:type="dxa"/>
          </w:tcPr>
          <w:p w:rsidR="004B794A" w:rsidRPr="00AC5007" w:rsidRDefault="004B794A" w:rsidP="006676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5007">
              <w:rPr>
                <w:sz w:val="24"/>
                <w:szCs w:val="24"/>
              </w:rPr>
              <w:t>160.22</w:t>
            </w:r>
          </w:p>
        </w:tc>
      </w:tr>
    </w:tbl>
    <w:p w:rsidR="004B794A" w:rsidRPr="00F61A72" w:rsidRDefault="004B794A" w:rsidP="004B794A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F61A72">
        <w:rPr>
          <w:sz w:val="24"/>
          <w:szCs w:val="24"/>
          <w:vertAlign w:val="superscript"/>
        </w:rPr>
        <w:t>a</w:t>
      </w:r>
      <w:r w:rsidRPr="00F61A72">
        <w:rPr>
          <w:sz w:val="24"/>
          <w:szCs w:val="24"/>
        </w:rPr>
        <w:t>Ten</w:t>
      </w:r>
      <w:proofErr w:type="spellEnd"/>
      <w:proofErr w:type="gramEnd"/>
      <w:r w:rsidRPr="00F61A72">
        <w:rPr>
          <w:sz w:val="24"/>
          <w:szCs w:val="24"/>
        </w:rPr>
        <w:t xml:space="preserve"> organisms (</w:t>
      </w:r>
      <w:r w:rsidRPr="00F61A72">
        <w:rPr>
          <w:i/>
          <w:iCs/>
          <w:sz w:val="24"/>
          <w:szCs w:val="24"/>
        </w:rPr>
        <w:t xml:space="preserve">A. </w:t>
      </w:r>
      <w:proofErr w:type="spellStart"/>
      <w:r w:rsidRPr="00F61A72">
        <w:rPr>
          <w:i/>
          <w:iCs/>
          <w:sz w:val="24"/>
          <w:szCs w:val="24"/>
        </w:rPr>
        <w:t>salina</w:t>
      </w:r>
      <w:proofErr w:type="spellEnd"/>
      <w:r w:rsidRPr="00F61A72">
        <w:rPr>
          <w:sz w:val="24"/>
          <w:szCs w:val="24"/>
        </w:rPr>
        <w:t>) tested for each concentration.</w:t>
      </w:r>
    </w:p>
    <w:p w:rsidR="004B794A" w:rsidRDefault="004B794A" w:rsidP="004B794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B794A" w:rsidRDefault="004B794A" w:rsidP="004B794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B794A" w:rsidRDefault="004B794A" w:rsidP="004B794A">
      <w:pPr>
        <w:rPr>
          <w:rFonts w:hint="cs"/>
        </w:rPr>
      </w:pPr>
    </w:p>
    <w:sectPr w:rsidR="004B794A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94A"/>
    <w:rsid w:val="000A5936"/>
    <w:rsid w:val="004B794A"/>
    <w:rsid w:val="004F186C"/>
    <w:rsid w:val="0071065D"/>
    <w:rsid w:val="00A65726"/>
    <w:rsid w:val="00C232E3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4A"/>
    <w:rPr>
      <w:rFonts w:eastAsia="Times New Roman"/>
      <w:kern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bidi/>
      <w:ind w:left="720"/>
      <w:contextualSpacing/>
    </w:pPr>
    <w:rPr>
      <w:rFonts w:eastAsiaTheme="minorHAnsi"/>
      <w:kern w:val="0"/>
      <w:sz w:val="24"/>
      <w:szCs w:val="24"/>
      <w:lang w:val="en-US" w:eastAsia="zh-CN" w:bidi="ar-E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bidi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kern w:val="0"/>
      <w:sz w:val="24"/>
      <w:szCs w:val="24"/>
      <w:lang w:val="en-US" w:eastAsia="zh-CN"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2016-03-01T09:10:00Z</dcterms:created>
  <dcterms:modified xsi:type="dcterms:W3CDTF">2016-03-01T09:11:00Z</dcterms:modified>
</cp:coreProperties>
</file>